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14F1B6" w14:textId="47113CBF" w:rsidR="009444C0" w:rsidRDefault="009444C0">
      <w:pPr>
        <w:rPr>
          <w:rFonts w:ascii="Arial" w:eastAsia="Times New Roman" w:hAnsi="Arial" w:cs="Times New Roman"/>
          <w:b/>
          <w:color w:val="0082AB"/>
          <w:spacing w:val="20"/>
          <w:w w:val="90"/>
          <w:sz w:val="44"/>
          <w:szCs w:val="44"/>
          <w:lang w:eastAsia="en-GB"/>
        </w:rPr>
      </w:pPr>
      <w:r>
        <w:rPr>
          <w:rFonts w:ascii="Arial" w:eastAsia="Times New Roman" w:hAnsi="Arial" w:cs="Times New Roman"/>
          <w:b/>
          <w:noProof/>
          <w:color w:val="0082AB"/>
          <w:spacing w:val="20"/>
          <w:w w:val="90"/>
          <w:sz w:val="44"/>
          <w:szCs w:val="44"/>
          <w:lang w:eastAsia="en-NZ"/>
        </w:rPr>
        <w:drawing>
          <wp:anchor distT="0" distB="0" distL="114300" distR="114300" simplePos="0" relativeHeight="251658240" behindDoc="0" locked="0" layoutInCell="1" allowOverlap="1" wp14:anchorId="70EB5ADA" wp14:editId="62E2E362">
            <wp:simplePos x="0" y="0"/>
            <wp:positionH relativeFrom="column">
              <wp:posOffset>-457200</wp:posOffset>
            </wp:positionH>
            <wp:positionV relativeFrom="paragraph">
              <wp:posOffset>-646091</wp:posOffset>
            </wp:positionV>
            <wp:extent cx="7550664" cy="10670201"/>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pact Summary Cov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526" cy="10678485"/>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Times New Roman"/>
          <w:b/>
          <w:color w:val="0082AB"/>
          <w:spacing w:val="20"/>
          <w:w w:val="90"/>
          <w:sz w:val="44"/>
          <w:szCs w:val="44"/>
          <w:lang w:eastAsia="en-GB"/>
        </w:rPr>
        <w:br w:type="page"/>
      </w:r>
    </w:p>
    <w:p w14:paraId="1E525599" w14:textId="77777777" w:rsidR="009444C0" w:rsidRDefault="009444C0" w:rsidP="00CD3B89">
      <w:pPr>
        <w:spacing w:after="240" w:line="240" w:lineRule="auto"/>
        <w:outlineLvl w:val="0"/>
        <w:rPr>
          <w:rFonts w:ascii="Arial" w:eastAsia="Times New Roman" w:hAnsi="Arial" w:cs="Times New Roman"/>
          <w:b/>
          <w:color w:val="0082AB"/>
          <w:spacing w:val="20"/>
          <w:w w:val="90"/>
          <w:sz w:val="44"/>
          <w:szCs w:val="44"/>
          <w:lang w:eastAsia="en-GB"/>
        </w:rPr>
        <w:sectPr w:rsidR="009444C0" w:rsidSect="001F18F7">
          <w:footerReference w:type="default" r:id="rId9"/>
          <w:pgSz w:w="11906" w:h="16838"/>
          <w:pgMar w:top="720" w:right="720" w:bottom="720" w:left="720" w:header="708" w:footer="708" w:gutter="0"/>
          <w:cols w:space="708"/>
          <w:docGrid w:linePitch="360"/>
        </w:sectPr>
      </w:pPr>
    </w:p>
    <w:p w14:paraId="308C9608" w14:textId="75D4FFCD" w:rsidR="009444C0" w:rsidRPr="008D2FB0" w:rsidRDefault="009444C0" w:rsidP="009444C0">
      <w:pPr>
        <w:pStyle w:val="Imprint"/>
        <w:rPr>
          <w:rFonts w:asciiTheme="minorHAnsi" w:hAnsiTheme="minorHAnsi" w:cstheme="minorHAnsi"/>
        </w:rPr>
      </w:pPr>
      <w:r>
        <w:rPr>
          <w:rFonts w:asciiTheme="minorHAnsi" w:hAnsiTheme="minorHAnsi" w:cstheme="minorHAnsi"/>
        </w:rPr>
        <w:lastRenderedPageBreak/>
        <w:t>Thi</w:t>
      </w:r>
      <w:r w:rsidRPr="008D2FB0">
        <w:rPr>
          <w:rFonts w:asciiTheme="minorHAnsi" w:hAnsiTheme="minorHAnsi" w:cstheme="minorHAnsi"/>
        </w:rPr>
        <w:t xml:space="preserve">s document may be cited as: Ministry for the Environment. 2019. </w:t>
      </w:r>
      <w:r w:rsidRPr="009444C0">
        <w:rPr>
          <w:rFonts w:asciiTheme="minorHAnsi" w:hAnsiTheme="minorHAnsi" w:cstheme="minorHAnsi"/>
          <w:i/>
        </w:rPr>
        <w:t>Impact Summary</w:t>
      </w:r>
      <w:r w:rsidR="00837BFC">
        <w:rPr>
          <w:rFonts w:asciiTheme="minorHAnsi" w:hAnsiTheme="minorHAnsi" w:cstheme="minorHAnsi"/>
          <w:i/>
        </w:rPr>
        <w:t>:</w:t>
      </w:r>
      <w:r>
        <w:rPr>
          <w:rFonts w:asciiTheme="minorHAnsi" w:hAnsiTheme="minorHAnsi" w:cstheme="minorHAnsi"/>
        </w:rPr>
        <w:t xml:space="preserve"> </w:t>
      </w:r>
      <w:r>
        <w:rPr>
          <w:rFonts w:asciiTheme="minorHAnsi" w:hAnsiTheme="minorHAnsi" w:cstheme="minorHAnsi"/>
          <w:i/>
        </w:rPr>
        <w:t xml:space="preserve">National </w:t>
      </w:r>
      <w:r w:rsidR="002A3DB6">
        <w:rPr>
          <w:rFonts w:asciiTheme="minorHAnsi" w:hAnsiTheme="minorHAnsi" w:cstheme="minorHAnsi"/>
          <w:i/>
        </w:rPr>
        <w:t>p</w:t>
      </w:r>
      <w:r>
        <w:rPr>
          <w:rFonts w:asciiTheme="minorHAnsi" w:hAnsiTheme="minorHAnsi" w:cstheme="minorHAnsi"/>
          <w:i/>
        </w:rPr>
        <w:t xml:space="preserve">lanning </w:t>
      </w:r>
      <w:r w:rsidR="002A3DB6">
        <w:rPr>
          <w:rFonts w:asciiTheme="minorHAnsi" w:hAnsiTheme="minorHAnsi" w:cstheme="minorHAnsi"/>
          <w:i/>
        </w:rPr>
        <w:t>s</w:t>
      </w:r>
      <w:r>
        <w:rPr>
          <w:rFonts w:asciiTheme="minorHAnsi" w:hAnsiTheme="minorHAnsi" w:cstheme="minorHAnsi"/>
          <w:i/>
        </w:rPr>
        <w:t>tandards</w:t>
      </w:r>
      <w:r w:rsidRPr="008D2FB0">
        <w:rPr>
          <w:rFonts w:asciiTheme="minorHAnsi" w:hAnsiTheme="minorHAnsi" w:cstheme="minorHAnsi"/>
        </w:rPr>
        <w:t>. Wellington: Ministry for the Environment.</w:t>
      </w:r>
    </w:p>
    <w:p w14:paraId="1C648128" w14:textId="77777777" w:rsidR="009444C0" w:rsidRPr="008D2FB0" w:rsidRDefault="009444C0" w:rsidP="009444C0">
      <w:pPr>
        <w:pStyle w:val="Imprint"/>
        <w:rPr>
          <w:rFonts w:asciiTheme="minorHAnsi" w:hAnsiTheme="minorHAnsi" w:cstheme="minorHAnsi"/>
        </w:rPr>
      </w:pPr>
    </w:p>
    <w:p w14:paraId="160537CF" w14:textId="77777777" w:rsidR="009444C0" w:rsidRDefault="009444C0" w:rsidP="009444C0">
      <w:pPr>
        <w:pStyle w:val="Imprint"/>
        <w:rPr>
          <w:rFonts w:asciiTheme="minorHAnsi" w:hAnsiTheme="minorHAnsi" w:cstheme="minorHAnsi"/>
        </w:rPr>
      </w:pPr>
    </w:p>
    <w:p w14:paraId="613AB120" w14:textId="77777777" w:rsidR="009444C0" w:rsidRDefault="009444C0" w:rsidP="009444C0">
      <w:pPr>
        <w:pStyle w:val="Imprint"/>
        <w:rPr>
          <w:rFonts w:asciiTheme="minorHAnsi" w:hAnsiTheme="minorHAnsi" w:cstheme="minorHAnsi"/>
        </w:rPr>
      </w:pPr>
    </w:p>
    <w:p w14:paraId="23AA09EB" w14:textId="77777777" w:rsidR="009444C0" w:rsidRDefault="009444C0" w:rsidP="009444C0">
      <w:pPr>
        <w:pStyle w:val="Imprint"/>
        <w:rPr>
          <w:rFonts w:asciiTheme="minorHAnsi" w:hAnsiTheme="minorHAnsi" w:cstheme="minorHAnsi"/>
        </w:rPr>
      </w:pPr>
    </w:p>
    <w:p w14:paraId="4D4B486C" w14:textId="77777777" w:rsidR="009444C0" w:rsidRDefault="009444C0" w:rsidP="009444C0">
      <w:pPr>
        <w:pStyle w:val="Imprint"/>
        <w:rPr>
          <w:rFonts w:asciiTheme="minorHAnsi" w:hAnsiTheme="minorHAnsi" w:cstheme="minorHAnsi"/>
        </w:rPr>
      </w:pPr>
    </w:p>
    <w:p w14:paraId="5C263F15" w14:textId="77777777" w:rsidR="009444C0" w:rsidRDefault="009444C0" w:rsidP="009444C0">
      <w:pPr>
        <w:pStyle w:val="Imprint"/>
        <w:rPr>
          <w:rFonts w:asciiTheme="minorHAnsi" w:hAnsiTheme="minorHAnsi" w:cstheme="minorHAnsi"/>
        </w:rPr>
      </w:pPr>
    </w:p>
    <w:p w14:paraId="424EFF64" w14:textId="77777777" w:rsidR="009444C0" w:rsidRDefault="009444C0" w:rsidP="009444C0">
      <w:pPr>
        <w:pStyle w:val="Imprint"/>
        <w:rPr>
          <w:rFonts w:asciiTheme="minorHAnsi" w:hAnsiTheme="minorHAnsi" w:cstheme="minorHAnsi"/>
        </w:rPr>
      </w:pPr>
    </w:p>
    <w:p w14:paraId="6BA87558" w14:textId="3463D327" w:rsidR="009444C0" w:rsidRDefault="009444C0" w:rsidP="009444C0">
      <w:pPr>
        <w:pStyle w:val="Imprint"/>
        <w:rPr>
          <w:rFonts w:asciiTheme="minorHAnsi" w:hAnsiTheme="minorHAnsi" w:cstheme="minorHAnsi"/>
        </w:rPr>
      </w:pPr>
    </w:p>
    <w:p w14:paraId="74A848D2" w14:textId="746A8E5C" w:rsidR="008807AC" w:rsidRDefault="008807AC" w:rsidP="009444C0">
      <w:pPr>
        <w:pStyle w:val="Imprint"/>
        <w:rPr>
          <w:rFonts w:asciiTheme="minorHAnsi" w:hAnsiTheme="minorHAnsi" w:cstheme="minorHAnsi"/>
        </w:rPr>
      </w:pPr>
    </w:p>
    <w:p w14:paraId="36E44D91" w14:textId="1DD7CA1D" w:rsidR="008807AC" w:rsidRDefault="008807AC" w:rsidP="009444C0">
      <w:pPr>
        <w:pStyle w:val="Imprint"/>
        <w:rPr>
          <w:rFonts w:asciiTheme="minorHAnsi" w:hAnsiTheme="minorHAnsi" w:cstheme="minorHAnsi"/>
        </w:rPr>
      </w:pPr>
    </w:p>
    <w:p w14:paraId="7A717281" w14:textId="77777777" w:rsidR="008807AC" w:rsidRDefault="008807AC" w:rsidP="009444C0">
      <w:pPr>
        <w:pStyle w:val="Imprint"/>
        <w:rPr>
          <w:rFonts w:asciiTheme="minorHAnsi" w:hAnsiTheme="minorHAnsi" w:cstheme="minorHAnsi"/>
        </w:rPr>
      </w:pPr>
    </w:p>
    <w:p w14:paraId="34C574FF" w14:textId="545EAB35" w:rsidR="009444C0" w:rsidRDefault="009444C0" w:rsidP="009444C0">
      <w:pPr>
        <w:pStyle w:val="Imprint"/>
        <w:rPr>
          <w:rFonts w:asciiTheme="minorHAnsi" w:hAnsiTheme="minorHAnsi" w:cstheme="minorHAnsi"/>
        </w:rPr>
      </w:pPr>
    </w:p>
    <w:p w14:paraId="4EDAEBE4" w14:textId="20021E2B" w:rsidR="009444C0" w:rsidRDefault="009444C0" w:rsidP="009444C0">
      <w:pPr>
        <w:pStyle w:val="Imprint"/>
        <w:rPr>
          <w:rFonts w:asciiTheme="minorHAnsi" w:hAnsiTheme="minorHAnsi" w:cstheme="minorHAnsi"/>
        </w:rPr>
      </w:pPr>
    </w:p>
    <w:p w14:paraId="0C4C101F" w14:textId="1204E6A2" w:rsidR="009444C0" w:rsidRDefault="009444C0" w:rsidP="009444C0">
      <w:pPr>
        <w:pStyle w:val="Imprint"/>
        <w:rPr>
          <w:rFonts w:asciiTheme="minorHAnsi" w:hAnsiTheme="minorHAnsi" w:cstheme="minorHAnsi"/>
        </w:rPr>
      </w:pPr>
    </w:p>
    <w:p w14:paraId="61108E65" w14:textId="77777777" w:rsidR="009444C0" w:rsidRDefault="009444C0" w:rsidP="009444C0">
      <w:pPr>
        <w:pStyle w:val="Imprint"/>
        <w:rPr>
          <w:rFonts w:asciiTheme="minorHAnsi" w:hAnsiTheme="minorHAnsi" w:cstheme="minorHAnsi"/>
        </w:rPr>
      </w:pPr>
    </w:p>
    <w:p w14:paraId="633FC171" w14:textId="211B3AB3" w:rsidR="009444C0" w:rsidRDefault="009444C0" w:rsidP="009444C0">
      <w:pPr>
        <w:pStyle w:val="Imprint"/>
        <w:rPr>
          <w:rFonts w:asciiTheme="minorHAnsi" w:hAnsiTheme="minorHAnsi" w:cstheme="minorHAnsi"/>
        </w:rPr>
      </w:pPr>
    </w:p>
    <w:p w14:paraId="2CA7B919" w14:textId="77777777" w:rsidR="009444C0" w:rsidRPr="008D2FB0" w:rsidRDefault="009444C0" w:rsidP="009444C0">
      <w:pPr>
        <w:pStyle w:val="Imprint"/>
        <w:rPr>
          <w:rFonts w:asciiTheme="minorHAnsi" w:hAnsiTheme="minorHAnsi" w:cstheme="minorHAnsi"/>
        </w:rPr>
      </w:pPr>
    </w:p>
    <w:p w14:paraId="38AA9EE4" w14:textId="77777777" w:rsidR="009444C0" w:rsidRPr="008D2FB0" w:rsidRDefault="009444C0" w:rsidP="009444C0">
      <w:pPr>
        <w:pStyle w:val="Imprint"/>
        <w:rPr>
          <w:rFonts w:asciiTheme="minorHAnsi" w:hAnsiTheme="minorHAnsi" w:cstheme="minorHAnsi"/>
        </w:rPr>
      </w:pPr>
      <w:r w:rsidRPr="008D2FB0">
        <w:rPr>
          <w:rFonts w:asciiTheme="minorHAnsi" w:hAnsiTheme="minorHAnsi" w:cstheme="minorHAnsi"/>
        </w:rPr>
        <w:t xml:space="preserve">Published in </w:t>
      </w:r>
      <w:r w:rsidRPr="00231FA9">
        <w:rPr>
          <w:rFonts w:asciiTheme="minorHAnsi" w:hAnsiTheme="minorHAnsi" w:cstheme="minorHAnsi"/>
        </w:rPr>
        <w:t>April</w:t>
      </w:r>
      <w:r w:rsidRPr="008D2FB0">
        <w:rPr>
          <w:rFonts w:asciiTheme="minorHAnsi" w:hAnsiTheme="minorHAnsi" w:cstheme="minorHAnsi"/>
        </w:rPr>
        <w:t xml:space="preserve"> 2019 by the</w:t>
      </w:r>
      <w:r w:rsidRPr="008D2FB0">
        <w:rPr>
          <w:rFonts w:asciiTheme="minorHAnsi" w:hAnsiTheme="minorHAnsi" w:cstheme="minorHAnsi"/>
        </w:rPr>
        <w:br/>
        <w:t xml:space="preserve">Ministry for the Environment </w:t>
      </w:r>
      <w:r w:rsidRPr="008D2FB0">
        <w:rPr>
          <w:rFonts w:asciiTheme="minorHAnsi" w:hAnsiTheme="minorHAnsi" w:cstheme="minorHAnsi"/>
        </w:rPr>
        <w:br/>
        <w:t>Manatū Mō Te Taiao</w:t>
      </w:r>
      <w:r w:rsidRPr="008D2FB0">
        <w:rPr>
          <w:rFonts w:asciiTheme="minorHAnsi" w:hAnsiTheme="minorHAnsi" w:cstheme="minorHAnsi"/>
        </w:rPr>
        <w:br/>
        <w:t>PO Box 10362, Wellington 6143, New Zealand</w:t>
      </w:r>
    </w:p>
    <w:p w14:paraId="049E564A" w14:textId="0006D109" w:rsidR="009444C0" w:rsidRPr="008D2FB0" w:rsidRDefault="009444C0" w:rsidP="009444C0">
      <w:pPr>
        <w:pStyle w:val="Imprint"/>
        <w:tabs>
          <w:tab w:val="left" w:pos="720"/>
        </w:tabs>
        <w:ind w:left="720" w:hanging="720"/>
        <w:rPr>
          <w:rFonts w:asciiTheme="minorHAnsi" w:hAnsiTheme="minorHAnsi" w:cstheme="minorHAnsi"/>
        </w:rPr>
      </w:pPr>
      <w:r w:rsidRPr="008D2FB0">
        <w:rPr>
          <w:rFonts w:asciiTheme="minorHAnsi" w:hAnsiTheme="minorHAnsi" w:cstheme="minorHAnsi"/>
        </w:rPr>
        <w:t xml:space="preserve">ISBN: </w:t>
      </w:r>
      <w:r w:rsidRPr="008D2FB0">
        <w:rPr>
          <w:rFonts w:asciiTheme="minorHAnsi" w:hAnsiTheme="minorHAnsi" w:cstheme="minorHAnsi"/>
        </w:rPr>
        <w:tab/>
      </w:r>
      <w:r w:rsidRPr="009444C0">
        <w:rPr>
          <w:rFonts w:asciiTheme="minorHAnsi" w:eastAsia="Arial" w:hAnsiTheme="minorHAnsi" w:cstheme="minorHAnsi"/>
          <w:color w:val="000000"/>
        </w:rPr>
        <w:t>978-1-98-857916-0</w:t>
      </w:r>
      <w:r w:rsidRPr="008D2FB0">
        <w:rPr>
          <w:rFonts w:asciiTheme="minorHAnsi" w:hAnsiTheme="minorHAnsi" w:cstheme="minorHAnsi"/>
        </w:rPr>
        <w:t xml:space="preserve"> (online)</w:t>
      </w:r>
    </w:p>
    <w:p w14:paraId="496116F8" w14:textId="1679840A" w:rsidR="009444C0" w:rsidRPr="008D2FB0" w:rsidRDefault="009444C0" w:rsidP="009444C0">
      <w:pPr>
        <w:pStyle w:val="Imprint"/>
        <w:ind w:left="720" w:hanging="720"/>
        <w:rPr>
          <w:rFonts w:asciiTheme="minorHAnsi" w:hAnsiTheme="minorHAnsi" w:cstheme="minorHAnsi"/>
        </w:rPr>
      </w:pPr>
      <w:r w:rsidRPr="008D2FB0">
        <w:rPr>
          <w:rFonts w:asciiTheme="minorHAnsi" w:hAnsiTheme="minorHAnsi" w:cstheme="minorHAnsi"/>
        </w:rPr>
        <w:t xml:space="preserve">Publication number: </w:t>
      </w:r>
      <w:r w:rsidRPr="00231FA9">
        <w:rPr>
          <w:rFonts w:asciiTheme="minorHAnsi" w:hAnsiTheme="minorHAnsi" w:cstheme="minorHAnsi"/>
        </w:rPr>
        <w:t xml:space="preserve">ME </w:t>
      </w:r>
      <w:r w:rsidR="003727FE">
        <w:rPr>
          <w:rFonts w:asciiTheme="minorHAnsi" w:hAnsiTheme="minorHAnsi" w:cstheme="minorHAnsi"/>
        </w:rPr>
        <w:t>1409</w:t>
      </w:r>
    </w:p>
    <w:p w14:paraId="2CBB09E0" w14:textId="77777777" w:rsidR="009444C0" w:rsidRPr="008D2FB0" w:rsidRDefault="009444C0" w:rsidP="009444C0">
      <w:pPr>
        <w:pStyle w:val="Imprint"/>
        <w:spacing w:after="80"/>
        <w:rPr>
          <w:rFonts w:asciiTheme="minorHAnsi" w:hAnsiTheme="minorHAnsi" w:cstheme="minorHAnsi"/>
        </w:rPr>
      </w:pPr>
      <w:r w:rsidRPr="008D2FB0">
        <w:rPr>
          <w:rFonts w:asciiTheme="minorHAnsi" w:hAnsiTheme="minorHAnsi" w:cstheme="minorHAnsi"/>
        </w:rPr>
        <w:t>© Crown copyright New Zealand 2019</w:t>
      </w:r>
    </w:p>
    <w:p w14:paraId="1E76B1CA" w14:textId="77777777" w:rsidR="009444C0" w:rsidRDefault="009444C0" w:rsidP="009444C0">
      <w:pPr>
        <w:pStyle w:val="Imprint"/>
        <w:spacing w:before="240" w:after="0"/>
        <w:rPr>
          <w:rStyle w:val="Hyperlink"/>
          <w:rFonts w:asciiTheme="minorHAnsi" w:hAnsiTheme="minorHAnsi" w:cstheme="minorHAnsi"/>
        </w:rPr>
      </w:pPr>
      <w:r w:rsidRPr="008D2FB0">
        <w:rPr>
          <w:rFonts w:asciiTheme="minorHAnsi" w:hAnsiTheme="minorHAnsi" w:cstheme="minorHAnsi"/>
        </w:rPr>
        <w:t xml:space="preserve">This document is available on the Ministry for the Environment website: </w:t>
      </w:r>
      <w:hyperlink r:id="rId10" w:history="1">
        <w:r w:rsidRPr="008D2FB0">
          <w:rPr>
            <w:rStyle w:val="Hyperlink"/>
            <w:rFonts w:asciiTheme="minorHAnsi" w:hAnsiTheme="minorHAnsi" w:cstheme="minorHAnsi"/>
          </w:rPr>
          <w:t>www.mfe.govt.nz</w:t>
        </w:r>
      </w:hyperlink>
      <w:r w:rsidRPr="008D2FB0">
        <w:rPr>
          <w:rStyle w:val="Hyperlink"/>
          <w:rFonts w:asciiTheme="minorHAnsi" w:hAnsiTheme="minorHAnsi" w:cstheme="minorHAnsi"/>
        </w:rPr>
        <w:t>.</w:t>
      </w:r>
    </w:p>
    <w:p w14:paraId="4A8F5CF0" w14:textId="77777777" w:rsidR="009444C0" w:rsidRPr="008D2FB0" w:rsidRDefault="009444C0" w:rsidP="009444C0">
      <w:pPr>
        <w:pStyle w:val="Imprint"/>
        <w:spacing w:before="240" w:after="0"/>
        <w:rPr>
          <w:rStyle w:val="Hyperlink"/>
          <w:rFonts w:asciiTheme="minorHAnsi" w:hAnsiTheme="minorHAnsi" w:cstheme="minorHAnsi"/>
        </w:rPr>
      </w:pPr>
    </w:p>
    <w:p w14:paraId="78ED32C2" w14:textId="77777777" w:rsidR="009444C0" w:rsidRPr="008D2FB0" w:rsidRDefault="009444C0" w:rsidP="009444C0">
      <w:pPr>
        <w:pStyle w:val="Imprint"/>
        <w:spacing w:before="240" w:after="0"/>
        <w:rPr>
          <w:rFonts w:asciiTheme="minorHAnsi" w:hAnsiTheme="minorHAnsi" w:cstheme="minorHAnsi"/>
        </w:rPr>
      </w:pPr>
      <w:r w:rsidRPr="008D2FB0">
        <w:rPr>
          <w:rFonts w:asciiTheme="minorHAnsi" w:hAnsiTheme="minorHAnsi" w:cstheme="minorHAnsi"/>
          <w:noProof/>
        </w:rPr>
        <w:drawing>
          <wp:inline distT="0" distB="0" distL="0" distR="0" wp14:anchorId="3EC138EF" wp14:editId="15B1F76D">
            <wp:extent cx="2712746" cy="11708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2746" cy="1170842"/>
                    </a:xfrm>
                    <a:prstGeom prst="rect">
                      <a:avLst/>
                    </a:prstGeom>
                    <a:noFill/>
                  </pic:spPr>
                </pic:pic>
              </a:graphicData>
            </a:graphic>
          </wp:inline>
        </w:drawing>
      </w:r>
    </w:p>
    <w:p w14:paraId="51DAE67D" w14:textId="47055E06" w:rsidR="009444C0" w:rsidRDefault="009444C0">
      <w:pPr>
        <w:rPr>
          <w:rFonts w:ascii="Arial" w:eastAsia="Times New Roman" w:hAnsi="Arial" w:cs="Times New Roman"/>
          <w:b/>
          <w:color w:val="0082AB"/>
          <w:spacing w:val="20"/>
          <w:w w:val="90"/>
          <w:sz w:val="44"/>
          <w:szCs w:val="44"/>
          <w:lang w:eastAsia="en-GB"/>
        </w:rPr>
      </w:pPr>
    </w:p>
    <w:p w14:paraId="6CE3E9A7" w14:textId="77777777" w:rsidR="009444C0" w:rsidRDefault="009444C0">
      <w:pPr>
        <w:rPr>
          <w:rFonts w:ascii="Arial" w:eastAsia="Times New Roman" w:hAnsi="Arial" w:cs="Times New Roman"/>
          <w:b/>
          <w:color w:val="0082AB"/>
          <w:spacing w:val="20"/>
          <w:w w:val="90"/>
          <w:sz w:val="32"/>
          <w:szCs w:val="24"/>
          <w:lang w:val="en-GB" w:eastAsia="en-GB"/>
        </w:rPr>
      </w:pPr>
      <w:r>
        <w:rPr>
          <w:rFonts w:ascii="Arial" w:eastAsia="Times New Roman" w:hAnsi="Arial" w:cs="Times New Roman"/>
          <w:b/>
          <w:color w:val="0082AB"/>
          <w:spacing w:val="20"/>
          <w:w w:val="90"/>
          <w:sz w:val="32"/>
          <w:szCs w:val="24"/>
          <w:lang w:val="en-GB" w:eastAsia="en-GB"/>
        </w:rPr>
        <w:br w:type="page"/>
      </w:r>
    </w:p>
    <w:sdt>
      <w:sdtPr>
        <w:rPr>
          <w:rFonts w:asciiTheme="minorHAnsi" w:eastAsiaTheme="minorHAnsi" w:hAnsiTheme="minorHAnsi" w:cstheme="minorBidi"/>
          <w:color w:val="auto"/>
          <w:sz w:val="22"/>
          <w:szCs w:val="22"/>
          <w:lang w:val="en-NZ"/>
        </w:rPr>
        <w:id w:val="-1303688107"/>
        <w:docPartObj>
          <w:docPartGallery w:val="Table of Contents"/>
          <w:docPartUnique/>
        </w:docPartObj>
      </w:sdtPr>
      <w:sdtEndPr>
        <w:rPr>
          <w:b/>
          <w:bCs/>
          <w:noProof/>
        </w:rPr>
      </w:sdtEndPr>
      <w:sdtContent>
        <w:p w14:paraId="3C2E673E" w14:textId="46320D6F" w:rsidR="009444C0" w:rsidRPr="008807AC" w:rsidRDefault="009444C0">
          <w:pPr>
            <w:pStyle w:val="TOCHeading"/>
            <w:rPr>
              <w:rFonts w:asciiTheme="minorHAnsi" w:hAnsiTheme="minorHAnsi"/>
              <w:b/>
              <w:color w:val="4BACC6" w:themeColor="accent5"/>
              <w:sz w:val="36"/>
              <w:szCs w:val="36"/>
            </w:rPr>
          </w:pPr>
          <w:r w:rsidRPr="008807AC">
            <w:rPr>
              <w:rFonts w:asciiTheme="minorHAnsi" w:hAnsiTheme="minorHAnsi"/>
              <w:b/>
              <w:color w:val="4BACC6" w:themeColor="accent5"/>
              <w:sz w:val="36"/>
              <w:szCs w:val="36"/>
            </w:rPr>
            <w:t>Contents</w:t>
          </w:r>
        </w:p>
        <w:p w14:paraId="35FA772C" w14:textId="77777777" w:rsidR="009444C0" w:rsidRDefault="009444C0">
          <w:pPr>
            <w:pStyle w:val="TOC2"/>
            <w:tabs>
              <w:tab w:val="right" w:leader="dot" w:pos="9736"/>
            </w:tabs>
            <w:rPr>
              <w:b/>
              <w:bCs/>
              <w:noProof/>
            </w:rPr>
          </w:pPr>
        </w:p>
        <w:p w14:paraId="3A000DD1" w14:textId="74449C64" w:rsidR="0069272A" w:rsidRDefault="009444C0">
          <w:pPr>
            <w:pStyle w:val="TOC1"/>
            <w:tabs>
              <w:tab w:val="right" w:leader="dot" w:pos="9060"/>
            </w:tabs>
            <w:rPr>
              <w:rFonts w:eastAsiaTheme="minorEastAsia"/>
              <w:noProof/>
              <w:lang w:eastAsia="en-NZ"/>
            </w:rPr>
          </w:pPr>
          <w:r>
            <w:rPr>
              <w:b/>
              <w:bCs/>
              <w:noProof/>
            </w:rPr>
            <w:fldChar w:fldCharType="begin"/>
          </w:r>
          <w:r>
            <w:rPr>
              <w:b/>
              <w:bCs/>
              <w:noProof/>
            </w:rPr>
            <w:instrText xml:space="preserve"> TOC \o "1-3" \h \z \u </w:instrText>
          </w:r>
          <w:r>
            <w:rPr>
              <w:b/>
              <w:bCs/>
              <w:noProof/>
            </w:rPr>
            <w:fldChar w:fldCharType="separate"/>
          </w:r>
          <w:hyperlink w:anchor="_Toc4058333" w:history="1">
            <w:r w:rsidR="0069272A" w:rsidRPr="00F07EB6">
              <w:rPr>
                <w:rStyle w:val="Hyperlink"/>
                <w:rFonts w:eastAsia="Times New Roman"/>
                <w:noProof/>
                <w:w w:val="90"/>
                <w:lang w:val="en-GB"/>
              </w:rPr>
              <w:t>Section 1: General information</w:t>
            </w:r>
            <w:r w:rsidR="0069272A">
              <w:rPr>
                <w:noProof/>
                <w:webHidden/>
              </w:rPr>
              <w:tab/>
            </w:r>
            <w:r w:rsidR="0069272A">
              <w:rPr>
                <w:noProof/>
                <w:webHidden/>
              </w:rPr>
              <w:fldChar w:fldCharType="begin"/>
            </w:r>
            <w:r w:rsidR="0069272A">
              <w:rPr>
                <w:noProof/>
                <w:webHidden/>
              </w:rPr>
              <w:instrText xml:space="preserve"> PAGEREF _Toc4058333 \h </w:instrText>
            </w:r>
            <w:r w:rsidR="0069272A">
              <w:rPr>
                <w:noProof/>
                <w:webHidden/>
              </w:rPr>
            </w:r>
            <w:r w:rsidR="0069272A">
              <w:rPr>
                <w:noProof/>
                <w:webHidden/>
              </w:rPr>
              <w:fldChar w:fldCharType="separate"/>
            </w:r>
            <w:r w:rsidR="002A3DB6">
              <w:rPr>
                <w:noProof/>
                <w:webHidden/>
              </w:rPr>
              <w:t>4</w:t>
            </w:r>
            <w:r w:rsidR="0069272A">
              <w:rPr>
                <w:noProof/>
                <w:webHidden/>
              </w:rPr>
              <w:fldChar w:fldCharType="end"/>
            </w:r>
          </w:hyperlink>
        </w:p>
        <w:p w14:paraId="2F1EDD59" w14:textId="2E057214" w:rsidR="0069272A" w:rsidRDefault="001D07FC">
          <w:pPr>
            <w:pStyle w:val="TOC2"/>
            <w:tabs>
              <w:tab w:val="right" w:leader="dot" w:pos="9060"/>
            </w:tabs>
            <w:rPr>
              <w:rFonts w:eastAsiaTheme="minorEastAsia"/>
              <w:noProof/>
              <w:lang w:eastAsia="en-NZ"/>
            </w:rPr>
          </w:pPr>
          <w:hyperlink w:anchor="_Toc4058334" w:history="1">
            <w:r w:rsidR="0069272A" w:rsidRPr="00F07EB6">
              <w:rPr>
                <w:rStyle w:val="Hyperlink"/>
                <w:rFonts w:eastAsia="Times New Roman"/>
                <w:noProof/>
                <w:lang w:val="en-GB"/>
              </w:rPr>
              <w:t>Purpose</w:t>
            </w:r>
            <w:r w:rsidR="0069272A">
              <w:rPr>
                <w:noProof/>
                <w:webHidden/>
              </w:rPr>
              <w:tab/>
            </w:r>
            <w:r w:rsidR="0069272A">
              <w:rPr>
                <w:noProof/>
                <w:webHidden/>
              </w:rPr>
              <w:fldChar w:fldCharType="begin"/>
            </w:r>
            <w:r w:rsidR="0069272A">
              <w:rPr>
                <w:noProof/>
                <w:webHidden/>
              </w:rPr>
              <w:instrText xml:space="preserve"> PAGEREF _Toc4058334 \h </w:instrText>
            </w:r>
            <w:r w:rsidR="0069272A">
              <w:rPr>
                <w:noProof/>
                <w:webHidden/>
              </w:rPr>
            </w:r>
            <w:r w:rsidR="0069272A">
              <w:rPr>
                <w:noProof/>
                <w:webHidden/>
              </w:rPr>
              <w:fldChar w:fldCharType="separate"/>
            </w:r>
            <w:r w:rsidR="002A3DB6">
              <w:rPr>
                <w:noProof/>
                <w:webHidden/>
              </w:rPr>
              <w:t>4</w:t>
            </w:r>
            <w:r w:rsidR="0069272A">
              <w:rPr>
                <w:noProof/>
                <w:webHidden/>
              </w:rPr>
              <w:fldChar w:fldCharType="end"/>
            </w:r>
          </w:hyperlink>
        </w:p>
        <w:p w14:paraId="4E1E71AD" w14:textId="5A8EEFA0" w:rsidR="0069272A" w:rsidRDefault="001D07FC">
          <w:pPr>
            <w:pStyle w:val="TOC2"/>
            <w:tabs>
              <w:tab w:val="right" w:leader="dot" w:pos="9060"/>
            </w:tabs>
            <w:rPr>
              <w:rFonts w:eastAsiaTheme="minorEastAsia"/>
              <w:noProof/>
              <w:lang w:eastAsia="en-NZ"/>
            </w:rPr>
          </w:pPr>
          <w:hyperlink w:anchor="_Toc4058335" w:history="1">
            <w:r w:rsidR="0069272A" w:rsidRPr="00F07EB6">
              <w:rPr>
                <w:rStyle w:val="Hyperlink"/>
                <w:noProof/>
              </w:rPr>
              <w:t>Key limitations or constraints on analysis</w:t>
            </w:r>
            <w:r w:rsidR="0069272A">
              <w:rPr>
                <w:noProof/>
                <w:webHidden/>
              </w:rPr>
              <w:tab/>
            </w:r>
            <w:r w:rsidR="0069272A">
              <w:rPr>
                <w:noProof/>
                <w:webHidden/>
              </w:rPr>
              <w:fldChar w:fldCharType="begin"/>
            </w:r>
            <w:r w:rsidR="0069272A">
              <w:rPr>
                <w:noProof/>
                <w:webHidden/>
              </w:rPr>
              <w:instrText xml:space="preserve"> PAGEREF _Toc4058335 \h </w:instrText>
            </w:r>
            <w:r w:rsidR="0069272A">
              <w:rPr>
                <w:noProof/>
                <w:webHidden/>
              </w:rPr>
            </w:r>
            <w:r w:rsidR="0069272A">
              <w:rPr>
                <w:noProof/>
                <w:webHidden/>
              </w:rPr>
              <w:fldChar w:fldCharType="separate"/>
            </w:r>
            <w:r w:rsidR="002A3DB6">
              <w:rPr>
                <w:noProof/>
                <w:webHidden/>
              </w:rPr>
              <w:t>4</w:t>
            </w:r>
            <w:r w:rsidR="0069272A">
              <w:rPr>
                <w:noProof/>
                <w:webHidden/>
              </w:rPr>
              <w:fldChar w:fldCharType="end"/>
            </w:r>
          </w:hyperlink>
        </w:p>
        <w:p w14:paraId="00FBEB98" w14:textId="48967678" w:rsidR="0069272A" w:rsidRDefault="001D07FC">
          <w:pPr>
            <w:pStyle w:val="TOC1"/>
            <w:tabs>
              <w:tab w:val="right" w:leader="dot" w:pos="9060"/>
            </w:tabs>
            <w:rPr>
              <w:rFonts w:eastAsiaTheme="minorEastAsia"/>
              <w:noProof/>
              <w:lang w:eastAsia="en-NZ"/>
            </w:rPr>
          </w:pPr>
          <w:hyperlink w:anchor="_Toc4058336" w:history="1">
            <w:r w:rsidR="0069272A" w:rsidRPr="00F07EB6">
              <w:rPr>
                <w:rStyle w:val="Hyperlink"/>
                <w:rFonts w:eastAsia="Times New Roman"/>
                <w:noProof/>
                <w:w w:val="90"/>
                <w:lang w:val="en-GB"/>
              </w:rPr>
              <w:t>Section 2: Problem definition and objectives</w:t>
            </w:r>
            <w:r w:rsidR="0069272A">
              <w:rPr>
                <w:noProof/>
                <w:webHidden/>
              </w:rPr>
              <w:tab/>
            </w:r>
            <w:r w:rsidR="0069272A">
              <w:rPr>
                <w:noProof/>
                <w:webHidden/>
              </w:rPr>
              <w:fldChar w:fldCharType="begin"/>
            </w:r>
            <w:r w:rsidR="0069272A">
              <w:rPr>
                <w:noProof/>
                <w:webHidden/>
              </w:rPr>
              <w:instrText xml:space="preserve"> PAGEREF _Toc4058336 \h </w:instrText>
            </w:r>
            <w:r w:rsidR="0069272A">
              <w:rPr>
                <w:noProof/>
                <w:webHidden/>
              </w:rPr>
            </w:r>
            <w:r w:rsidR="0069272A">
              <w:rPr>
                <w:noProof/>
                <w:webHidden/>
              </w:rPr>
              <w:fldChar w:fldCharType="separate"/>
            </w:r>
            <w:r w:rsidR="002A3DB6">
              <w:rPr>
                <w:noProof/>
                <w:webHidden/>
              </w:rPr>
              <w:t>5</w:t>
            </w:r>
            <w:r w:rsidR="0069272A">
              <w:rPr>
                <w:noProof/>
                <w:webHidden/>
              </w:rPr>
              <w:fldChar w:fldCharType="end"/>
            </w:r>
          </w:hyperlink>
        </w:p>
        <w:p w14:paraId="5B89CF5A" w14:textId="78E0CE41" w:rsidR="0069272A" w:rsidRDefault="001D07FC">
          <w:pPr>
            <w:pStyle w:val="TOC3"/>
            <w:tabs>
              <w:tab w:val="left" w:pos="1100"/>
              <w:tab w:val="right" w:leader="dot" w:pos="9060"/>
            </w:tabs>
            <w:rPr>
              <w:rFonts w:eastAsiaTheme="minorEastAsia"/>
              <w:noProof/>
              <w:lang w:eastAsia="en-NZ"/>
            </w:rPr>
          </w:pPr>
          <w:hyperlink w:anchor="_Toc4058337" w:history="1">
            <w:r w:rsidR="0069272A" w:rsidRPr="00F07EB6">
              <w:rPr>
                <w:rStyle w:val="Hyperlink"/>
                <w:noProof/>
              </w:rPr>
              <w:t>2.1</w:t>
            </w:r>
            <w:r w:rsidR="0069272A">
              <w:rPr>
                <w:rFonts w:eastAsiaTheme="minorEastAsia"/>
                <w:noProof/>
                <w:lang w:eastAsia="en-NZ"/>
              </w:rPr>
              <w:tab/>
            </w:r>
            <w:r w:rsidR="0069272A" w:rsidRPr="00F07EB6">
              <w:rPr>
                <w:rStyle w:val="Hyperlink"/>
                <w:noProof/>
              </w:rPr>
              <w:t>What is the policy problem or opportunity?</w:t>
            </w:r>
            <w:r w:rsidR="0069272A">
              <w:rPr>
                <w:noProof/>
                <w:webHidden/>
              </w:rPr>
              <w:tab/>
            </w:r>
            <w:r w:rsidR="0069272A">
              <w:rPr>
                <w:noProof/>
                <w:webHidden/>
              </w:rPr>
              <w:fldChar w:fldCharType="begin"/>
            </w:r>
            <w:r w:rsidR="0069272A">
              <w:rPr>
                <w:noProof/>
                <w:webHidden/>
              </w:rPr>
              <w:instrText xml:space="preserve"> PAGEREF _Toc4058337 \h </w:instrText>
            </w:r>
            <w:r w:rsidR="0069272A">
              <w:rPr>
                <w:noProof/>
                <w:webHidden/>
              </w:rPr>
            </w:r>
            <w:r w:rsidR="0069272A">
              <w:rPr>
                <w:noProof/>
                <w:webHidden/>
              </w:rPr>
              <w:fldChar w:fldCharType="separate"/>
            </w:r>
            <w:r w:rsidR="002A3DB6">
              <w:rPr>
                <w:noProof/>
                <w:webHidden/>
              </w:rPr>
              <w:t>5</w:t>
            </w:r>
            <w:r w:rsidR="0069272A">
              <w:rPr>
                <w:noProof/>
                <w:webHidden/>
              </w:rPr>
              <w:fldChar w:fldCharType="end"/>
            </w:r>
          </w:hyperlink>
        </w:p>
        <w:p w14:paraId="50E4A52F" w14:textId="63E690F8" w:rsidR="0069272A" w:rsidRDefault="001D07FC">
          <w:pPr>
            <w:pStyle w:val="TOC2"/>
            <w:tabs>
              <w:tab w:val="right" w:leader="dot" w:pos="9060"/>
            </w:tabs>
            <w:rPr>
              <w:rFonts w:eastAsiaTheme="minorEastAsia"/>
              <w:noProof/>
              <w:lang w:eastAsia="en-NZ"/>
            </w:rPr>
          </w:pPr>
          <w:hyperlink w:anchor="_Toc4058338" w:history="1">
            <w:r w:rsidR="0069272A" w:rsidRPr="00F07EB6">
              <w:rPr>
                <w:rStyle w:val="Hyperlink"/>
                <w:rFonts w:eastAsia="Times New Roman"/>
                <w:noProof/>
                <w:lang w:val="en-GB"/>
              </w:rPr>
              <w:t>Objectives</w:t>
            </w:r>
            <w:r w:rsidR="0069272A">
              <w:rPr>
                <w:noProof/>
                <w:webHidden/>
              </w:rPr>
              <w:tab/>
            </w:r>
            <w:r w:rsidR="0069272A">
              <w:rPr>
                <w:noProof/>
                <w:webHidden/>
              </w:rPr>
              <w:fldChar w:fldCharType="begin"/>
            </w:r>
            <w:r w:rsidR="0069272A">
              <w:rPr>
                <w:noProof/>
                <w:webHidden/>
              </w:rPr>
              <w:instrText xml:space="preserve"> PAGEREF _Toc4058338 \h </w:instrText>
            </w:r>
            <w:r w:rsidR="0069272A">
              <w:rPr>
                <w:noProof/>
                <w:webHidden/>
              </w:rPr>
            </w:r>
            <w:r w:rsidR="0069272A">
              <w:rPr>
                <w:noProof/>
                <w:webHidden/>
              </w:rPr>
              <w:fldChar w:fldCharType="separate"/>
            </w:r>
            <w:r w:rsidR="002A3DB6">
              <w:rPr>
                <w:noProof/>
                <w:webHidden/>
              </w:rPr>
              <w:t>7</w:t>
            </w:r>
            <w:r w:rsidR="0069272A">
              <w:rPr>
                <w:noProof/>
                <w:webHidden/>
              </w:rPr>
              <w:fldChar w:fldCharType="end"/>
            </w:r>
          </w:hyperlink>
        </w:p>
        <w:p w14:paraId="6EA1DA2E" w14:textId="1894F221" w:rsidR="0069272A" w:rsidRDefault="001D07FC">
          <w:pPr>
            <w:pStyle w:val="TOC3"/>
            <w:tabs>
              <w:tab w:val="left" w:pos="1100"/>
              <w:tab w:val="right" w:leader="dot" w:pos="9060"/>
            </w:tabs>
            <w:rPr>
              <w:rFonts w:eastAsiaTheme="minorEastAsia"/>
              <w:noProof/>
              <w:lang w:eastAsia="en-NZ"/>
            </w:rPr>
          </w:pPr>
          <w:hyperlink w:anchor="_Toc4058339" w:history="1">
            <w:r w:rsidR="0069272A" w:rsidRPr="00F07EB6">
              <w:rPr>
                <w:rStyle w:val="Hyperlink"/>
                <w:noProof/>
              </w:rPr>
              <w:t xml:space="preserve">2.2 </w:t>
            </w:r>
            <w:r w:rsidR="0069272A">
              <w:rPr>
                <w:rFonts w:eastAsiaTheme="minorEastAsia"/>
                <w:noProof/>
                <w:lang w:eastAsia="en-NZ"/>
              </w:rPr>
              <w:tab/>
            </w:r>
            <w:r w:rsidR="0069272A" w:rsidRPr="00F07EB6">
              <w:rPr>
                <w:rStyle w:val="Hyperlink"/>
                <w:noProof/>
              </w:rPr>
              <w:t>Who is affected and how?</w:t>
            </w:r>
            <w:r w:rsidR="0069272A">
              <w:rPr>
                <w:noProof/>
                <w:webHidden/>
              </w:rPr>
              <w:tab/>
            </w:r>
            <w:r w:rsidR="0069272A">
              <w:rPr>
                <w:noProof/>
                <w:webHidden/>
              </w:rPr>
              <w:fldChar w:fldCharType="begin"/>
            </w:r>
            <w:r w:rsidR="0069272A">
              <w:rPr>
                <w:noProof/>
                <w:webHidden/>
              </w:rPr>
              <w:instrText xml:space="preserve"> PAGEREF _Toc4058339 \h </w:instrText>
            </w:r>
            <w:r w:rsidR="0069272A">
              <w:rPr>
                <w:noProof/>
                <w:webHidden/>
              </w:rPr>
            </w:r>
            <w:r w:rsidR="0069272A">
              <w:rPr>
                <w:noProof/>
                <w:webHidden/>
              </w:rPr>
              <w:fldChar w:fldCharType="separate"/>
            </w:r>
            <w:r w:rsidR="002A3DB6">
              <w:rPr>
                <w:noProof/>
                <w:webHidden/>
              </w:rPr>
              <w:t>9</w:t>
            </w:r>
            <w:r w:rsidR="0069272A">
              <w:rPr>
                <w:noProof/>
                <w:webHidden/>
              </w:rPr>
              <w:fldChar w:fldCharType="end"/>
            </w:r>
          </w:hyperlink>
        </w:p>
        <w:p w14:paraId="523C1C4F" w14:textId="76E0D987" w:rsidR="0069272A" w:rsidRDefault="001D07FC">
          <w:pPr>
            <w:pStyle w:val="TOC3"/>
            <w:tabs>
              <w:tab w:val="left" w:pos="1100"/>
              <w:tab w:val="right" w:leader="dot" w:pos="9060"/>
            </w:tabs>
            <w:rPr>
              <w:rFonts w:eastAsiaTheme="minorEastAsia"/>
              <w:noProof/>
              <w:lang w:eastAsia="en-NZ"/>
            </w:rPr>
          </w:pPr>
          <w:hyperlink w:anchor="_Toc4058340" w:history="1">
            <w:r w:rsidR="0069272A" w:rsidRPr="00F07EB6">
              <w:rPr>
                <w:rStyle w:val="Hyperlink"/>
                <w:noProof/>
              </w:rPr>
              <w:t xml:space="preserve">2.3 </w:t>
            </w:r>
            <w:r w:rsidR="0069272A">
              <w:rPr>
                <w:rFonts w:eastAsiaTheme="minorEastAsia"/>
                <w:noProof/>
                <w:lang w:eastAsia="en-NZ"/>
              </w:rPr>
              <w:tab/>
            </w:r>
            <w:r w:rsidR="0069272A" w:rsidRPr="00F07EB6">
              <w:rPr>
                <w:rStyle w:val="Hyperlink"/>
                <w:noProof/>
              </w:rPr>
              <w:t xml:space="preserve"> Are there any constraints on the scope for decision-making?</w:t>
            </w:r>
            <w:r w:rsidR="0069272A">
              <w:rPr>
                <w:noProof/>
                <w:webHidden/>
              </w:rPr>
              <w:tab/>
            </w:r>
            <w:r w:rsidR="0069272A">
              <w:rPr>
                <w:noProof/>
                <w:webHidden/>
              </w:rPr>
              <w:fldChar w:fldCharType="begin"/>
            </w:r>
            <w:r w:rsidR="0069272A">
              <w:rPr>
                <w:noProof/>
                <w:webHidden/>
              </w:rPr>
              <w:instrText xml:space="preserve"> PAGEREF _Toc4058340 \h </w:instrText>
            </w:r>
            <w:r w:rsidR="0069272A">
              <w:rPr>
                <w:noProof/>
                <w:webHidden/>
              </w:rPr>
            </w:r>
            <w:r w:rsidR="0069272A">
              <w:rPr>
                <w:noProof/>
                <w:webHidden/>
              </w:rPr>
              <w:fldChar w:fldCharType="separate"/>
            </w:r>
            <w:r w:rsidR="002A3DB6">
              <w:rPr>
                <w:noProof/>
                <w:webHidden/>
              </w:rPr>
              <w:t>10</w:t>
            </w:r>
            <w:r w:rsidR="0069272A">
              <w:rPr>
                <w:noProof/>
                <w:webHidden/>
              </w:rPr>
              <w:fldChar w:fldCharType="end"/>
            </w:r>
          </w:hyperlink>
        </w:p>
        <w:p w14:paraId="6716D771" w14:textId="2152E16F" w:rsidR="0069272A" w:rsidRDefault="001D07FC">
          <w:pPr>
            <w:pStyle w:val="TOC1"/>
            <w:tabs>
              <w:tab w:val="right" w:leader="dot" w:pos="9060"/>
            </w:tabs>
            <w:rPr>
              <w:rFonts w:eastAsiaTheme="minorEastAsia"/>
              <w:noProof/>
              <w:lang w:eastAsia="en-NZ"/>
            </w:rPr>
          </w:pPr>
          <w:hyperlink w:anchor="_Toc4058341" w:history="1">
            <w:r w:rsidR="0069272A" w:rsidRPr="00F07EB6">
              <w:rPr>
                <w:rStyle w:val="Hyperlink"/>
                <w:rFonts w:eastAsia="Times New Roman"/>
                <w:noProof/>
                <w:w w:val="90"/>
                <w:lang w:val="en-GB"/>
              </w:rPr>
              <w:t>Section 3: Options identification</w:t>
            </w:r>
            <w:r w:rsidR="0069272A">
              <w:rPr>
                <w:noProof/>
                <w:webHidden/>
              </w:rPr>
              <w:tab/>
            </w:r>
            <w:r w:rsidR="0069272A">
              <w:rPr>
                <w:noProof/>
                <w:webHidden/>
              </w:rPr>
              <w:fldChar w:fldCharType="begin"/>
            </w:r>
            <w:r w:rsidR="0069272A">
              <w:rPr>
                <w:noProof/>
                <w:webHidden/>
              </w:rPr>
              <w:instrText xml:space="preserve"> PAGEREF _Toc4058341 \h </w:instrText>
            </w:r>
            <w:r w:rsidR="0069272A">
              <w:rPr>
                <w:noProof/>
                <w:webHidden/>
              </w:rPr>
            </w:r>
            <w:r w:rsidR="0069272A">
              <w:rPr>
                <w:noProof/>
                <w:webHidden/>
              </w:rPr>
              <w:fldChar w:fldCharType="separate"/>
            </w:r>
            <w:r w:rsidR="002A3DB6">
              <w:rPr>
                <w:noProof/>
                <w:webHidden/>
              </w:rPr>
              <w:t>12</w:t>
            </w:r>
            <w:r w:rsidR="0069272A">
              <w:rPr>
                <w:noProof/>
                <w:webHidden/>
              </w:rPr>
              <w:fldChar w:fldCharType="end"/>
            </w:r>
          </w:hyperlink>
        </w:p>
        <w:p w14:paraId="7253F499" w14:textId="14B5F59E" w:rsidR="0069272A" w:rsidRDefault="001D07FC">
          <w:pPr>
            <w:pStyle w:val="TOC3"/>
            <w:tabs>
              <w:tab w:val="left" w:pos="1100"/>
              <w:tab w:val="right" w:leader="dot" w:pos="9060"/>
            </w:tabs>
            <w:rPr>
              <w:rFonts w:eastAsiaTheme="minorEastAsia"/>
              <w:noProof/>
              <w:lang w:eastAsia="en-NZ"/>
            </w:rPr>
          </w:pPr>
          <w:hyperlink w:anchor="_Toc4058342" w:history="1">
            <w:r w:rsidR="0069272A" w:rsidRPr="00F07EB6">
              <w:rPr>
                <w:rStyle w:val="Hyperlink"/>
                <w:noProof/>
              </w:rPr>
              <w:t>3.1</w:t>
            </w:r>
            <w:r w:rsidR="0069272A">
              <w:rPr>
                <w:rFonts w:eastAsiaTheme="minorEastAsia"/>
                <w:noProof/>
                <w:lang w:eastAsia="en-NZ"/>
              </w:rPr>
              <w:tab/>
            </w:r>
            <w:r w:rsidR="0069272A" w:rsidRPr="00F07EB6">
              <w:rPr>
                <w:rStyle w:val="Hyperlink"/>
                <w:noProof/>
              </w:rPr>
              <w:t>What options have been considered?</w:t>
            </w:r>
            <w:r w:rsidR="0069272A">
              <w:rPr>
                <w:noProof/>
                <w:webHidden/>
              </w:rPr>
              <w:tab/>
            </w:r>
            <w:r w:rsidR="0069272A">
              <w:rPr>
                <w:noProof/>
                <w:webHidden/>
              </w:rPr>
              <w:fldChar w:fldCharType="begin"/>
            </w:r>
            <w:r w:rsidR="0069272A">
              <w:rPr>
                <w:noProof/>
                <w:webHidden/>
              </w:rPr>
              <w:instrText xml:space="preserve"> PAGEREF _Toc4058342 \h </w:instrText>
            </w:r>
            <w:r w:rsidR="0069272A">
              <w:rPr>
                <w:noProof/>
                <w:webHidden/>
              </w:rPr>
            </w:r>
            <w:r w:rsidR="0069272A">
              <w:rPr>
                <w:noProof/>
                <w:webHidden/>
              </w:rPr>
              <w:fldChar w:fldCharType="separate"/>
            </w:r>
            <w:r w:rsidR="002A3DB6">
              <w:rPr>
                <w:noProof/>
                <w:webHidden/>
              </w:rPr>
              <w:t>12</w:t>
            </w:r>
            <w:r w:rsidR="0069272A">
              <w:rPr>
                <w:noProof/>
                <w:webHidden/>
              </w:rPr>
              <w:fldChar w:fldCharType="end"/>
            </w:r>
          </w:hyperlink>
        </w:p>
        <w:p w14:paraId="19DB76AA" w14:textId="0822289E" w:rsidR="0069272A" w:rsidRDefault="001D07FC">
          <w:pPr>
            <w:pStyle w:val="TOC3"/>
            <w:tabs>
              <w:tab w:val="left" w:pos="1100"/>
              <w:tab w:val="right" w:leader="dot" w:pos="9060"/>
            </w:tabs>
            <w:rPr>
              <w:rFonts w:eastAsiaTheme="minorEastAsia"/>
              <w:noProof/>
              <w:lang w:eastAsia="en-NZ"/>
            </w:rPr>
          </w:pPr>
          <w:hyperlink w:anchor="_Toc4058343" w:history="1">
            <w:r w:rsidR="0069272A" w:rsidRPr="00F07EB6">
              <w:rPr>
                <w:rStyle w:val="Hyperlink"/>
                <w:noProof/>
              </w:rPr>
              <w:t>3.2</w:t>
            </w:r>
            <w:r w:rsidR="0069272A">
              <w:rPr>
                <w:rFonts w:eastAsiaTheme="minorEastAsia"/>
                <w:noProof/>
                <w:lang w:eastAsia="en-NZ"/>
              </w:rPr>
              <w:tab/>
            </w:r>
            <w:r w:rsidR="0069272A" w:rsidRPr="00F07EB6">
              <w:rPr>
                <w:rStyle w:val="Hyperlink"/>
                <w:noProof/>
              </w:rPr>
              <w:t>Which of these options is the proposed approach?</w:t>
            </w:r>
            <w:r w:rsidR="0069272A">
              <w:rPr>
                <w:noProof/>
                <w:webHidden/>
              </w:rPr>
              <w:tab/>
            </w:r>
            <w:r w:rsidR="0069272A">
              <w:rPr>
                <w:noProof/>
                <w:webHidden/>
              </w:rPr>
              <w:fldChar w:fldCharType="begin"/>
            </w:r>
            <w:r w:rsidR="0069272A">
              <w:rPr>
                <w:noProof/>
                <w:webHidden/>
              </w:rPr>
              <w:instrText xml:space="preserve"> PAGEREF _Toc4058343 \h </w:instrText>
            </w:r>
            <w:r w:rsidR="0069272A">
              <w:rPr>
                <w:noProof/>
                <w:webHidden/>
              </w:rPr>
            </w:r>
            <w:r w:rsidR="0069272A">
              <w:rPr>
                <w:noProof/>
                <w:webHidden/>
              </w:rPr>
              <w:fldChar w:fldCharType="separate"/>
            </w:r>
            <w:r w:rsidR="002A3DB6">
              <w:rPr>
                <w:noProof/>
                <w:webHidden/>
              </w:rPr>
              <w:t>18</w:t>
            </w:r>
            <w:r w:rsidR="0069272A">
              <w:rPr>
                <w:noProof/>
                <w:webHidden/>
              </w:rPr>
              <w:fldChar w:fldCharType="end"/>
            </w:r>
          </w:hyperlink>
        </w:p>
        <w:p w14:paraId="13640C96" w14:textId="112ACE03" w:rsidR="0069272A" w:rsidRDefault="001D07FC">
          <w:pPr>
            <w:pStyle w:val="TOC1"/>
            <w:tabs>
              <w:tab w:val="right" w:leader="dot" w:pos="9060"/>
            </w:tabs>
            <w:rPr>
              <w:rFonts w:eastAsiaTheme="minorEastAsia"/>
              <w:noProof/>
              <w:lang w:eastAsia="en-NZ"/>
            </w:rPr>
          </w:pPr>
          <w:hyperlink w:anchor="_Toc4058344" w:history="1">
            <w:r w:rsidR="0069272A" w:rsidRPr="00F07EB6">
              <w:rPr>
                <w:rStyle w:val="Hyperlink"/>
                <w:rFonts w:eastAsia="Times New Roman"/>
                <w:noProof/>
                <w:w w:val="90"/>
                <w:lang w:val="en-GB"/>
              </w:rPr>
              <w:t>Section 4: Impact Analysis (Proposed approach)</w:t>
            </w:r>
            <w:r w:rsidR="0069272A">
              <w:rPr>
                <w:noProof/>
                <w:webHidden/>
              </w:rPr>
              <w:tab/>
            </w:r>
            <w:r w:rsidR="0069272A">
              <w:rPr>
                <w:noProof/>
                <w:webHidden/>
              </w:rPr>
              <w:fldChar w:fldCharType="begin"/>
            </w:r>
            <w:r w:rsidR="0069272A">
              <w:rPr>
                <w:noProof/>
                <w:webHidden/>
              </w:rPr>
              <w:instrText xml:space="preserve"> PAGEREF _Toc4058344 \h </w:instrText>
            </w:r>
            <w:r w:rsidR="0069272A">
              <w:rPr>
                <w:noProof/>
                <w:webHidden/>
              </w:rPr>
            </w:r>
            <w:r w:rsidR="0069272A">
              <w:rPr>
                <w:noProof/>
                <w:webHidden/>
              </w:rPr>
              <w:fldChar w:fldCharType="separate"/>
            </w:r>
            <w:r w:rsidR="002A3DB6">
              <w:rPr>
                <w:noProof/>
                <w:webHidden/>
              </w:rPr>
              <w:t>20</w:t>
            </w:r>
            <w:r w:rsidR="0069272A">
              <w:rPr>
                <w:noProof/>
                <w:webHidden/>
              </w:rPr>
              <w:fldChar w:fldCharType="end"/>
            </w:r>
          </w:hyperlink>
        </w:p>
        <w:p w14:paraId="00438C25" w14:textId="145A68EC" w:rsidR="0069272A" w:rsidRDefault="001D07FC">
          <w:pPr>
            <w:pStyle w:val="TOC3"/>
            <w:tabs>
              <w:tab w:val="left" w:pos="1100"/>
              <w:tab w:val="right" w:leader="dot" w:pos="9060"/>
            </w:tabs>
            <w:rPr>
              <w:rFonts w:eastAsiaTheme="minorEastAsia"/>
              <w:noProof/>
              <w:lang w:eastAsia="en-NZ"/>
            </w:rPr>
          </w:pPr>
          <w:hyperlink w:anchor="_Toc4058345" w:history="1">
            <w:r w:rsidR="0069272A" w:rsidRPr="00F07EB6">
              <w:rPr>
                <w:rStyle w:val="Hyperlink"/>
                <w:noProof/>
              </w:rPr>
              <w:t xml:space="preserve">4.2 </w:t>
            </w:r>
            <w:r w:rsidR="0069272A">
              <w:rPr>
                <w:rFonts w:eastAsiaTheme="minorEastAsia"/>
                <w:noProof/>
                <w:lang w:eastAsia="en-NZ"/>
              </w:rPr>
              <w:tab/>
            </w:r>
            <w:r w:rsidR="0069272A" w:rsidRPr="00F07EB6">
              <w:rPr>
                <w:rStyle w:val="Hyperlink"/>
                <w:noProof/>
              </w:rPr>
              <w:t>Levels of certainty</w:t>
            </w:r>
            <w:r w:rsidR="0069272A">
              <w:rPr>
                <w:noProof/>
                <w:webHidden/>
              </w:rPr>
              <w:tab/>
            </w:r>
            <w:r w:rsidR="0069272A">
              <w:rPr>
                <w:noProof/>
                <w:webHidden/>
              </w:rPr>
              <w:fldChar w:fldCharType="begin"/>
            </w:r>
            <w:r w:rsidR="0069272A">
              <w:rPr>
                <w:noProof/>
                <w:webHidden/>
              </w:rPr>
              <w:instrText xml:space="preserve"> PAGEREF _Toc4058345 \h </w:instrText>
            </w:r>
            <w:r w:rsidR="0069272A">
              <w:rPr>
                <w:noProof/>
                <w:webHidden/>
              </w:rPr>
            </w:r>
            <w:r w:rsidR="0069272A">
              <w:rPr>
                <w:noProof/>
                <w:webHidden/>
              </w:rPr>
              <w:fldChar w:fldCharType="separate"/>
            </w:r>
            <w:r w:rsidR="002A3DB6">
              <w:rPr>
                <w:noProof/>
                <w:webHidden/>
              </w:rPr>
              <w:t>22</w:t>
            </w:r>
            <w:r w:rsidR="0069272A">
              <w:rPr>
                <w:noProof/>
                <w:webHidden/>
              </w:rPr>
              <w:fldChar w:fldCharType="end"/>
            </w:r>
          </w:hyperlink>
        </w:p>
        <w:p w14:paraId="3A641D04" w14:textId="4370EF3F" w:rsidR="0069272A" w:rsidRDefault="001D07FC">
          <w:pPr>
            <w:pStyle w:val="TOC1"/>
            <w:tabs>
              <w:tab w:val="right" w:leader="dot" w:pos="9060"/>
            </w:tabs>
            <w:rPr>
              <w:rFonts w:eastAsiaTheme="minorEastAsia"/>
              <w:noProof/>
              <w:lang w:eastAsia="en-NZ"/>
            </w:rPr>
          </w:pPr>
          <w:hyperlink w:anchor="_Toc4058346" w:history="1">
            <w:r w:rsidR="0069272A" w:rsidRPr="00F07EB6">
              <w:rPr>
                <w:rStyle w:val="Hyperlink"/>
                <w:rFonts w:eastAsia="Times New Roman"/>
                <w:noProof/>
                <w:w w:val="90"/>
                <w:lang w:val="en-GB"/>
              </w:rPr>
              <w:t>Section 5: Stakeholder views</w:t>
            </w:r>
            <w:r w:rsidR="0069272A">
              <w:rPr>
                <w:noProof/>
                <w:webHidden/>
              </w:rPr>
              <w:tab/>
            </w:r>
            <w:r w:rsidR="0069272A">
              <w:rPr>
                <w:noProof/>
                <w:webHidden/>
              </w:rPr>
              <w:fldChar w:fldCharType="begin"/>
            </w:r>
            <w:r w:rsidR="0069272A">
              <w:rPr>
                <w:noProof/>
                <w:webHidden/>
              </w:rPr>
              <w:instrText xml:space="preserve"> PAGEREF _Toc4058346 \h </w:instrText>
            </w:r>
            <w:r w:rsidR="0069272A">
              <w:rPr>
                <w:noProof/>
                <w:webHidden/>
              </w:rPr>
            </w:r>
            <w:r w:rsidR="0069272A">
              <w:rPr>
                <w:noProof/>
                <w:webHidden/>
              </w:rPr>
              <w:fldChar w:fldCharType="separate"/>
            </w:r>
            <w:r w:rsidR="002A3DB6">
              <w:rPr>
                <w:noProof/>
                <w:webHidden/>
              </w:rPr>
              <w:t>23</w:t>
            </w:r>
            <w:r w:rsidR="0069272A">
              <w:rPr>
                <w:noProof/>
                <w:webHidden/>
              </w:rPr>
              <w:fldChar w:fldCharType="end"/>
            </w:r>
          </w:hyperlink>
        </w:p>
        <w:p w14:paraId="2DB9F76D" w14:textId="5B4F979B" w:rsidR="0069272A" w:rsidRDefault="001D07FC">
          <w:pPr>
            <w:pStyle w:val="TOC3"/>
            <w:tabs>
              <w:tab w:val="left" w:pos="1100"/>
              <w:tab w:val="right" w:leader="dot" w:pos="9060"/>
            </w:tabs>
            <w:rPr>
              <w:rFonts w:eastAsiaTheme="minorEastAsia"/>
              <w:noProof/>
              <w:lang w:eastAsia="en-NZ"/>
            </w:rPr>
          </w:pPr>
          <w:hyperlink w:anchor="_Toc4058347" w:history="1">
            <w:r w:rsidR="0069272A" w:rsidRPr="00F07EB6">
              <w:rPr>
                <w:rStyle w:val="Hyperlink"/>
                <w:noProof/>
              </w:rPr>
              <w:t>5.1</w:t>
            </w:r>
            <w:r w:rsidR="0069272A">
              <w:rPr>
                <w:rFonts w:eastAsiaTheme="minorEastAsia"/>
                <w:noProof/>
                <w:lang w:eastAsia="en-NZ"/>
              </w:rPr>
              <w:tab/>
            </w:r>
            <w:r w:rsidR="0069272A" w:rsidRPr="00F07EB6">
              <w:rPr>
                <w:rStyle w:val="Hyperlink"/>
                <w:noProof/>
              </w:rPr>
              <w:t xml:space="preserve"> What do stakeholders think about the problem and the proposed solution?</w:t>
            </w:r>
            <w:r w:rsidR="0069272A">
              <w:rPr>
                <w:noProof/>
                <w:webHidden/>
              </w:rPr>
              <w:tab/>
            </w:r>
            <w:r w:rsidR="0069272A">
              <w:rPr>
                <w:noProof/>
                <w:webHidden/>
              </w:rPr>
              <w:fldChar w:fldCharType="begin"/>
            </w:r>
            <w:r w:rsidR="0069272A">
              <w:rPr>
                <w:noProof/>
                <w:webHidden/>
              </w:rPr>
              <w:instrText xml:space="preserve"> PAGEREF _Toc4058347 \h </w:instrText>
            </w:r>
            <w:r w:rsidR="0069272A">
              <w:rPr>
                <w:noProof/>
                <w:webHidden/>
              </w:rPr>
            </w:r>
            <w:r w:rsidR="0069272A">
              <w:rPr>
                <w:noProof/>
                <w:webHidden/>
              </w:rPr>
              <w:fldChar w:fldCharType="separate"/>
            </w:r>
            <w:r w:rsidR="002A3DB6">
              <w:rPr>
                <w:noProof/>
                <w:webHidden/>
              </w:rPr>
              <w:t>23</w:t>
            </w:r>
            <w:r w:rsidR="0069272A">
              <w:rPr>
                <w:noProof/>
                <w:webHidden/>
              </w:rPr>
              <w:fldChar w:fldCharType="end"/>
            </w:r>
          </w:hyperlink>
        </w:p>
        <w:p w14:paraId="5255D1B6" w14:textId="0900631E" w:rsidR="0069272A" w:rsidRDefault="001D07FC">
          <w:pPr>
            <w:pStyle w:val="TOC1"/>
            <w:tabs>
              <w:tab w:val="right" w:leader="dot" w:pos="9060"/>
            </w:tabs>
            <w:rPr>
              <w:rFonts w:eastAsiaTheme="minorEastAsia"/>
              <w:noProof/>
              <w:lang w:eastAsia="en-NZ"/>
            </w:rPr>
          </w:pPr>
          <w:hyperlink w:anchor="_Toc4058348" w:history="1">
            <w:r w:rsidR="0069272A" w:rsidRPr="00F07EB6">
              <w:rPr>
                <w:rStyle w:val="Hyperlink"/>
                <w:rFonts w:eastAsia="Times New Roman"/>
                <w:noProof/>
                <w:w w:val="90"/>
                <w:lang w:val="en-GB"/>
              </w:rPr>
              <w:t>Section 6: Implementation and operation</w:t>
            </w:r>
            <w:r w:rsidR="0069272A">
              <w:rPr>
                <w:noProof/>
                <w:webHidden/>
              </w:rPr>
              <w:tab/>
            </w:r>
            <w:r w:rsidR="0069272A">
              <w:rPr>
                <w:noProof/>
                <w:webHidden/>
              </w:rPr>
              <w:fldChar w:fldCharType="begin"/>
            </w:r>
            <w:r w:rsidR="0069272A">
              <w:rPr>
                <w:noProof/>
                <w:webHidden/>
              </w:rPr>
              <w:instrText xml:space="preserve"> PAGEREF _Toc4058348 \h </w:instrText>
            </w:r>
            <w:r w:rsidR="0069272A">
              <w:rPr>
                <w:noProof/>
                <w:webHidden/>
              </w:rPr>
            </w:r>
            <w:r w:rsidR="0069272A">
              <w:rPr>
                <w:noProof/>
                <w:webHidden/>
              </w:rPr>
              <w:fldChar w:fldCharType="separate"/>
            </w:r>
            <w:r w:rsidR="002A3DB6">
              <w:rPr>
                <w:noProof/>
                <w:webHidden/>
              </w:rPr>
              <w:t>27</w:t>
            </w:r>
            <w:r w:rsidR="0069272A">
              <w:rPr>
                <w:noProof/>
                <w:webHidden/>
              </w:rPr>
              <w:fldChar w:fldCharType="end"/>
            </w:r>
          </w:hyperlink>
        </w:p>
        <w:p w14:paraId="415B070A" w14:textId="0E675918" w:rsidR="0069272A" w:rsidRDefault="001D07FC">
          <w:pPr>
            <w:pStyle w:val="TOC3"/>
            <w:tabs>
              <w:tab w:val="left" w:pos="1100"/>
              <w:tab w:val="right" w:leader="dot" w:pos="9060"/>
            </w:tabs>
            <w:rPr>
              <w:rFonts w:eastAsiaTheme="minorEastAsia"/>
              <w:noProof/>
              <w:lang w:eastAsia="en-NZ"/>
            </w:rPr>
          </w:pPr>
          <w:hyperlink w:anchor="_Toc4058349" w:history="1">
            <w:r w:rsidR="0069272A" w:rsidRPr="00F07EB6">
              <w:rPr>
                <w:rStyle w:val="Hyperlink"/>
                <w:noProof/>
              </w:rPr>
              <w:t>6.1</w:t>
            </w:r>
            <w:r w:rsidR="0069272A">
              <w:rPr>
                <w:rFonts w:eastAsiaTheme="minorEastAsia"/>
                <w:noProof/>
                <w:lang w:eastAsia="en-NZ"/>
              </w:rPr>
              <w:tab/>
            </w:r>
            <w:r w:rsidR="0069272A" w:rsidRPr="00F07EB6">
              <w:rPr>
                <w:rStyle w:val="Hyperlink"/>
                <w:noProof/>
              </w:rPr>
              <w:t xml:space="preserve"> How will the new arrangements be given effect?</w:t>
            </w:r>
            <w:r w:rsidR="0069272A">
              <w:rPr>
                <w:noProof/>
                <w:webHidden/>
              </w:rPr>
              <w:tab/>
            </w:r>
            <w:r w:rsidR="0069272A">
              <w:rPr>
                <w:noProof/>
                <w:webHidden/>
              </w:rPr>
              <w:fldChar w:fldCharType="begin"/>
            </w:r>
            <w:r w:rsidR="0069272A">
              <w:rPr>
                <w:noProof/>
                <w:webHidden/>
              </w:rPr>
              <w:instrText xml:space="preserve"> PAGEREF _Toc4058349 \h </w:instrText>
            </w:r>
            <w:r w:rsidR="0069272A">
              <w:rPr>
                <w:noProof/>
                <w:webHidden/>
              </w:rPr>
            </w:r>
            <w:r w:rsidR="0069272A">
              <w:rPr>
                <w:noProof/>
                <w:webHidden/>
              </w:rPr>
              <w:fldChar w:fldCharType="separate"/>
            </w:r>
            <w:r w:rsidR="002A3DB6">
              <w:rPr>
                <w:noProof/>
                <w:webHidden/>
              </w:rPr>
              <w:t>27</w:t>
            </w:r>
            <w:r w:rsidR="0069272A">
              <w:rPr>
                <w:noProof/>
                <w:webHidden/>
              </w:rPr>
              <w:fldChar w:fldCharType="end"/>
            </w:r>
          </w:hyperlink>
        </w:p>
        <w:p w14:paraId="5C29CEE4" w14:textId="4FF4402D" w:rsidR="0069272A" w:rsidRDefault="001D07FC">
          <w:pPr>
            <w:pStyle w:val="TOC1"/>
            <w:tabs>
              <w:tab w:val="right" w:leader="dot" w:pos="9060"/>
            </w:tabs>
            <w:rPr>
              <w:rFonts w:eastAsiaTheme="minorEastAsia"/>
              <w:noProof/>
              <w:lang w:eastAsia="en-NZ"/>
            </w:rPr>
          </w:pPr>
          <w:hyperlink w:anchor="_Toc4058350" w:history="1">
            <w:r w:rsidR="0069272A" w:rsidRPr="00F07EB6">
              <w:rPr>
                <w:rStyle w:val="Hyperlink"/>
                <w:rFonts w:eastAsia="Times New Roman"/>
                <w:noProof/>
                <w:w w:val="90"/>
                <w:lang w:val="en-GB"/>
              </w:rPr>
              <w:t>Section 7: Monitoring, evaluation and review</w:t>
            </w:r>
            <w:r w:rsidR="0069272A">
              <w:rPr>
                <w:noProof/>
                <w:webHidden/>
              </w:rPr>
              <w:tab/>
            </w:r>
            <w:r w:rsidR="0069272A">
              <w:rPr>
                <w:noProof/>
                <w:webHidden/>
              </w:rPr>
              <w:fldChar w:fldCharType="begin"/>
            </w:r>
            <w:r w:rsidR="0069272A">
              <w:rPr>
                <w:noProof/>
                <w:webHidden/>
              </w:rPr>
              <w:instrText xml:space="preserve"> PAGEREF _Toc4058350 \h </w:instrText>
            </w:r>
            <w:r w:rsidR="0069272A">
              <w:rPr>
                <w:noProof/>
                <w:webHidden/>
              </w:rPr>
            </w:r>
            <w:r w:rsidR="0069272A">
              <w:rPr>
                <w:noProof/>
                <w:webHidden/>
              </w:rPr>
              <w:fldChar w:fldCharType="separate"/>
            </w:r>
            <w:r w:rsidR="002A3DB6">
              <w:rPr>
                <w:noProof/>
                <w:webHidden/>
              </w:rPr>
              <w:t>31</w:t>
            </w:r>
            <w:r w:rsidR="0069272A">
              <w:rPr>
                <w:noProof/>
                <w:webHidden/>
              </w:rPr>
              <w:fldChar w:fldCharType="end"/>
            </w:r>
          </w:hyperlink>
        </w:p>
        <w:p w14:paraId="4AF2ECE0" w14:textId="6C7282BE" w:rsidR="0069272A" w:rsidRDefault="001D07FC">
          <w:pPr>
            <w:pStyle w:val="TOC3"/>
            <w:tabs>
              <w:tab w:val="left" w:pos="1100"/>
              <w:tab w:val="right" w:leader="dot" w:pos="9060"/>
            </w:tabs>
            <w:rPr>
              <w:rFonts w:eastAsiaTheme="minorEastAsia"/>
              <w:noProof/>
              <w:lang w:eastAsia="en-NZ"/>
            </w:rPr>
          </w:pPr>
          <w:hyperlink w:anchor="_Toc4058351" w:history="1">
            <w:r w:rsidR="0069272A" w:rsidRPr="00F07EB6">
              <w:rPr>
                <w:rStyle w:val="Hyperlink"/>
                <w:noProof/>
              </w:rPr>
              <w:t xml:space="preserve">7.1 </w:t>
            </w:r>
            <w:r w:rsidR="0069272A">
              <w:rPr>
                <w:rFonts w:eastAsiaTheme="minorEastAsia"/>
                <w:noProof/>
                <w:lang w:eastAsia="en-NZ"/>
              </w:rPr>
              <w:tab/>
            </w:r>
            <w:r w:rsidR="0069272A" w:rsidRPr="00F07EB6">
              <w:rPr>
                <w:rStyle w:val="Hyperlink"/>
                <w:noProof/>
              </w:rPr>
              <w:t>How will the impact of the new arrangements be monitored?</w:t>
            </w:r>
            <w:r w:rsidR="0069272A">
              <w:rPr>
                <w:noProof/>
                <w:webHidden/>
              </w:rPr>
              <w:tab/>
            </w:r>
            <w:r w:rsidR="0069272A">
              <w:rPr>
                <w:noProof/>
                <w:webHidden/>
              </w:rPr>
              <w:fldChar w:fldCharType="begin"/>
            </w:r>
            <w:r w:rsidR="0069272A">
              <w:rPr>
                <w:noProof/>
                <w:webHidden/>
              </w:rPr>
              <w:instrText xml:space="preserve"> PAGEREF _Toc4058351 \h </w:instrText>
            </w:r>
            <w:r w:rsidR="0069272A">
              <w:rPr>
                <w:noProof/>
                <w:webHidden/>
              </w:rPr>
            </w:r>
            <w:r w:rsidR="0069272A">
              <w:rPr>
                <w:noProof/>
                <w:webHidden/>
              </w:rPr>
              <w:fldChar w:fldCharType="separate"/>
            </w:r>
            <w:r w:rsidR="002A3DB6">
              <w:rPr>
                <w:noProof/>
                <w:webHidden/>
              </w:rPr>
              <w:t>31</w:t>
            </w:r>
            <w:r w:rsidR="0069272A">
              <w:rPr>
                <w:noProof/>
                <w:webHidden/>
              </w:rPr>
              <w:fldChar w:fldCharType="end"/>
            </w:r>
          </w:hyperlink>
        </w:p>
        <w:p w14:paraId="6476245D" w14:textId="1A9EAB4B" w:rsidR="0069272A" w:rsidRDefault="001D07FC">
          <w:pPr>
            <w:pStyle w:val="TOC3"/>
            <w:tabs>
              <w:tab w:val="left" w:pos="1100"/>
              <w:tab w:val="right" w:leader="dot" w:pos="9060"/>
            </w:tabs>
            <w:rPr>
              <w:rFonts w:eastAsiaTheme="minorEastAsia"/>
              <w:noProof/>
              <w:lang w:eastAsia="en-NZ"/>
            </w:rPr>
          </w:pPr>
          <w:hyperlink w:anchor="_Toc4058352" w:history="1">
            <w:r w:rsidR="0069272A" w:rsidRPr="00F07EB6">
              <w:rPr>
                <w:rStyle w:val="Hyperlink"/>
                <w:noProof/>
              </w:rPr>
              <w:t>7.2</w:t>
            </w:r>
            <w:r w:rsidR="0069272A">
              <w:rPr>
                <w:rFonts w:eastAsiaTheme="minorEastAsia"/>
                <w:noProof/>
                <w:lang w:eastAsia="en-NZ"/>
              </w:rPr>
              <w:tab/>
            </w:r>
            <w:r w:rsidR="0069272A" w:rsidRPr="00F07EB6">
              <w:rPr>
                <w:rStyle w:val="Hyperlink"/>
                <w:noProof/>
              </w:rPr>
              <w:t>When and how will the new arrangements be reviewed?</w:t>
            </w:r>
            <w:r w:rsidR="0069272A">
              <w:rPr>
                <w:noProof/>
                <w:webHidden/>
              </w:rPr>
              <w:tab/>
            </w:r>
            <w:r w:rsidR="0069272A">
              <w:rPr>
                <w:noProof/>
                <w:webHidden/>
              </w:rPr>
              <w:fldChar w:fldCharType="begin"/>
            </w:r>
            <w:r w:rsidR="0069272A">
              <w:rPr>
                <w:noProof/>
                <w:webHidden/>
              </w:rPr>
              <w:instrText xml:space="preserve"> PAGEREF _Toc4058352 \h </w:instrText>
            </w:r>
            <w:r w:rsidR="0069272A">
              <w:rPr>
                <w:noProof/>
                <w:webHidden/>
              </w:rPr>
            </w:r>
            <w:r w:rsidR="0069272A">
              <w:rPr>
                <w:noProof/>
                <w:webHidden/>
              </w:rPr>
              <w:fldChar w:fldCharType="separate"/>
            </w:r>
            <w:r w:rsidR="002A3DB6">
              <w:rPr>
                <w:noProof/>
                <w:webHidden/>
              </w:rPr>
              <w:t>32</w:t>
            </w:r>
            <w:r w:rsidR="0069272A">
              <w:rPr>
                <w:noProof/>
                <w:webHidden/>
              </w:rPr>
              <w:fldChar w:fldCharType="end"/>
            </w:r>
          </w:hyperlink>
        </w:p>
        <w:p w14:paraId="5B3B85EC" w14:textId="3872DE04" w:rsidR="009444C0" w:rsidRDefault="009444C0">
          <w:r>
            <w:rPr>
              <w:b/>
              <w:bCs/>
              <w:noProof/>
            </w:rPr>
            <w:fldChar w:fldCharType="end"/>
          </w:r>
        </w:p>
      </w:sdtContent>
    </w:sdt>
    <w:p w14:paraId="3000DA2A" w14:textId="77777777" w:rsidR="009444C0" w:rsidRDefault="009444C0">
      <w:pPr>
        <w:rPr>
          <w:rFonts w:ascii="Arial" w:eastAsia="Times New Roman" w:hAnsi="Arial" w:cs="Times New Roman"/>
          <w:b/>
          <w:color w:val="0082AB"/>
          <w:spacing w:val="20"/>
          <w:w w:val="90"/>
          <w:sz w:val="32"/>
          <w:szCs w:val="24"/>
          <w:lang w:val="en-GB" w:eastAsia="en-GB"/>
        </w:rPr>
      </w:pPr>
      <w:r>
        <w:rPr>
          <w:rFonts w:ascii="Arial" w:eastAsia="Times New Roman" w:hAnsi="Arial" w:cs="Times New Roman"/>
          <w:b/>
          <w:color w:val="0082AB"/>
          <w:spacing w:val="20"/>
          <w:w w:val="90"/>
          <w:sz w:val="32"/>
          <w:szCs w:val="24"/>
          <w:lang w:val="en-GB" w:eastAsia="en-GB"/>
        </w:rPr>
        <w:br w:type="page"/>
      </w:r>
    </w:p>
    <w:p w14:paraId="6B522A34" w14:textId="500A2381" w:rsidR="00661CBE" w:rsidRPr="00CD3B89" w:rsidRDefault="00661CBE" w:rsidP="00837BFC">
      <w:pPr>
        <w:pStyle w:val="Heading1"/>
        <w:rPr>
          <w:rFonts w:eastAsia="Times New Roman"/>
          <w:w w:val="90"/>
          <w:lang w:val="en-GB"/>
        </w:rPr>
      </w:pPr>
      <w:bookmarkStart w:id="0" w:name="_Toc4058333"/>
      <w:r w:rsidRPr="00CD3B89">
        <w:rPr>
          <w:rFonts w:eastAsia="Times New Roman"/>
          <w:w w:val="90"/>
          <w:lang w:val="en-GB"/>
        </w:rPr>
        <w:lastRenderedPageBreak/>
        <w:t>Section 1: General information</w:t>
      </w:r>
      <w:bookmarkEnd w:id="0"/>
    </w:p>
    <w:p w14:paraId="4A29FC3C" w14:textId="77777777" w:rsidR="00661CBE" w:rsidRPr="00CD3B89" w:rsidRDefault="00661CBE" w:rsidP="00837BFC">
      <w:pPr>
        <w:pStyle w:val="Heading2"/>
        <w:rPr>
          <w:rFonts w:eastAsia="Times New Roman"/>
          <w:lang w:val="en-GB"/>
        </w:rPr>
      </w:pPr>
      <w:bookmarkStart w:id="1" w:name="_Toc4058334"/>
      <w:r w:rsidRPr="00CD3B89">
        <w:rPr>
          <w:rFonts w:eastAsia="Times New Roman"/>
          <w:lang w:val="en-GB"/>
        </w:rPr>
        <w:t>Purpose</w:t>
      </w:r>
      <w:bookmarkEnd w:id="1"/>
    </w:p>
    <w:p w14:paraId="4DD96E59" w14:textId="4F7A86CD" w:rsidR="00C911A8" w:rsidRPr="00CD3B89" w:rsidRDefault="00C911A8" w:rsidP="007028DB">
      <w:pPr>
        <w:pStyle w:val="ListParagraph"/>
        <w:numPr>
          <w:ilvl w:val="0"/>
          <w:numId w:val="17"/>
        </w:numPr>
        <w:spacing w:after="120"/>
        <w:ind w:left="425" w:hanging="425"/>
        <w:contextualSpacing w:val="0"/>
        <w:rPr>
          <w:rFonts w:eastAsia="Times New Roman" w:cs="Arial"/>
          <w:szCs w:val="20"/>
          <w:lang w:val="en-GB" w:eastAsia="en-AU"/>
        </w:rPr>
      </w:pPr>
      <w:r w:rsidRPr="00CD3B89">
        <w:rPr>
          <w:rFonts w:eastAsia="Times New Roman" w:cs="Arial"/>
          <w:szCs w:val="20"/>
          <w:lang w:val="en-GB" w:eastAsia="en-AU"/>
        </w:rPr>
        <w:t xml:space="preserve">The Ministry for the Environment is solely responsible for the analysis and advice set out in this Regulatory Impact </w:t>
      </w:r>
      <w:r w:rsidR="002730D7" w:rsidRPr="00CD3B89">
        <w:rPr>
          <w:rFonts w:eastAsia="Times New Roman" w:cs="Arial"/>
          <w:szCs w:val="20"/>
          <w:lang w:val="en-GB" w:eastAsia="en-AU"/>
        </w:rPr>
        <w:t>Summary (RIS)</w:t>
      </w:r>
      <w:r w:rsidRPr="00CD3B89">
        <w:rPr>
          <w:rFonts w:eastAsia="Times New Roman" w:cs="Arial"/>
          <w:szCs w:val="20"/>
          <w:lang w:val="en-GB" w:eastAsia="en-AU"/>
        </w:rPr>
        <w:t>, except as otherwise explicitly indicated.  This analysis and advice has been produced for the purpose of informing final decisions to proceed with a policy change (the first set of national planning standards (planning standards)) to be taken on behalf of the Minister for the Environment and the Minister for Conservation</w:t>
      </w:r>
      <w:r w:rsidR="008807AC">
        <w:rPr>
          <w:rFonts w:eastAsia="Times New Roman" w:cs="Arial"/>
          <w:szCs w:val="20"/>
          <w:lang w:val="en-GB" w:eastAsia="en-AU"/>
        </w:rPr>
        <w:t>)</w:t>
      </w:r>
      <w:r w:rsidRPr="00CD3B89">
        <w:rPr>
          <w:rFonts w:eastAsia="Times New Roman" w:cs="Arial"/>
          <w:szCs w:val="20"/>
          <w:lang w:val="en-GB" w:eastAsia="en-AU"/>
        </w:rPr>
        <w:t>.   </w:t>
      </w:r>
    </w:p>
    <w:p w14:paraId="6D8E3B0F" w14:textId="14320FF6" w:rsidR="00531582" w:rsidRPr="00CD3B89" w:rsidRDefault="00432725" w:rsidP="00CD3B89">
      <w:pPr>
        <w:pStyle w:val="ListParagraph"/>
        <w:numPr>
          <w:ilvl w:val="0"/>
          <w:numId w:val="17"/>
        </w:numPr>
        <w:spacing w:after="180"/>
        <w:ind w:left="426" w:hanging="426"/>
        <w:rPr>
          <w:rFonts w:eastAsia="Times New Roman" w:cs="Arial"/>
          <w:szCs w:val="20"/>
          <w:lang w:val="en-GB" w:eastAsia="en-AU"/>
        </w:rPr>
      </w:pPr>
      <w:r w:rsidRPr="00CD3B89">
        <w:rPr>
          <w:rFonts w:eastAsia="Times New Roman" w:cs="Arial"/>
          <w:szCs w:val="20"/>
          <w:lang w:val="en-GB" w:eastAsia="en-AU"/>
        </w:rPr>
        <w:t xml:space="preserve">Future sets of planning standards may have a broader scope as outlined within this Regulatory Impact </w:t>
      </w:r>
      <w:r w:rsidR="002730D7" w:rsidRPr="00CD3B89">
        <w:rPr>
          <w:rFonts w:eastAsia="Times New Roman" w:cs="Arial"/>
          <w:szCs w:val="20"/>
          <w:lang w:val="en-GB" w:eastAsia="en-AU"/>
        </w:rPr>
        <w:t>Summary</w:t>
      </w:r>
      <w:r w:rsidRPr="00CD3B89">
        <w:rPr>
          <w:rFonts w:eastAsia="Times New Roman" w:cs="Arial"/>
          <w:szCs w:val="20"/>
          <w:lang w:val="en-GB" w:eastAsia="en-AU"/>
        </w:rPr>
        <w:t xml:space="preserve">. </w:t>
      </w:r>
    </w:p>
    <w:p w14:paraId="047C933B" w14:textId="5D4E44FE" w:rsidR="00DB3D16" w:rsidRPr="00CD3B89" w:rsidRDefault="00CE6F61" w:rsidP="00837BFC">
      <w:pPr>
        <w:pStyle w:val="Heading2"/>
      </w:pPr>
      <w:bookmarkStart w:id="2" w:name="_Toc4058335"/>
      <w:r>
        <w:t>Key limitations or constraints on a</w:t>
      </w:r>
      <w:r w:rsidR="00661CBE" w:rsidRPr="00CD3B89">
        <w:t>nalysis</w:t>
      </w:r>
      <w:bookmarkEnd w:id="2"/>
    </w:p>
    <w:p w14:paraId="3A28FDC0" w14:textId="77777777" w:rsidR="00DB3D16" w:rsidRPr="00CD3B89" w:rsidRDefault="00DB3D16" w:rsidP="00CD3B89">
      <w:pPr>
        <w:pStyle w:val="ListParagraph"/>
        <w:keepNext/>
        <w:numPr>
          <w:ilvl w:val="0"/>
          <w:numId w:val="17"/>
        </w:numPr>
        <w:spacing w:after="0"/>
        <w:ind w:left="426" w:hanging="426"/>
        <w:rPr>
          <w:rFonts w:eastAsia="Times New Roman" w:cs="Arial"/>
          <w:szCs w:val="20"/>
          <w:lang w:val="en-GB" w:eastAsia="en-AU"/>
        </w:rPr>
      </w:pPr>
      <w:r w:rsidRPr="00CD3B89">
        <w:rPr>
          <w:rFonts w:eastAsia="Times New Roman" w:cs="Arial"/>
          <w:szCs w:val="20"/>
          <w:lang w:val="en-GB" w:eastAsia="en-AU"/>
        </w:rPr>
        <w:t>Th</w:t>
      </w:r>
      <w:r w:rsidR="006B71B5" w:rsidRPr="00CD3B89">
        <w:rPr>
          <w:rFonts w:eastAsia="Times New Roman" w:cs="Arial"/>
          <w:szCs w:val="20"/>
          <w:lang w:val="en-GB" w:eastAsia="en-AU"/>
        </w:rPr>
        <w:t>is analysis of the</w:t>
      </w:r>
      <w:r w:rsidR="003F3F5E" w:rsidRPr="00CD3B89">
        <w:rPr>
          <w:rFonts w:eastAsia="Times New Roman" w:cs="Arial"/>
          <w:szCs w:val="20"/>
          <w:lang w:val="en-GB" w:eastAsia="en-AU"/>
        </w:rPr>
        <w:t xml:space="preserve"> </w:t>
      </w:r>
      <w:r w:rsidR="00390CC7" w:rsidRPr="00CD3B89">
        <w:rPr>
          <w:rFonts w:eastAsia="Times New Roman" w:cs="Arial"/>
          <w:szCs w:val="20"/>
          <w:lang w:val="en-GB" w:eastAsia="en-AU"/>
        </w:rPr>
        <w:t xml:space="preserve">planning </w:t>
      </w:r>
      <w:r w:rsidR="00904A62" w:rsidRPr="00CD3B89">
        <w:rPr>
          <w:rFonts w:eastAsia="Times New Roman" w:cs="Arial"/>
          <w:szCs w:val="20"/>
          <w:lang w:val="en-GB" w:eastAsia="en-AU"/>
        </w:rPr>
        <w:t>standards</w:t>
      </w:r>
      <w:r w:rsidR="003F3F5E" w:rsidRPr="00CD3B89">
        <w:rPr>
          <w:rFonts w:eastAsia="Times New Roman" w:cs="Arial"/>
          <w:szCs w:val="20"/>
          <w:lang w:val="en-GB" w:eastAsia="en-AU"/>
        </w:rPr>
        <w:t xml:space="preserve"> </w:t>
      </w:r>
      <w:r w:rsidRPr="00CD3B89">
        <w:rPr>
          <w:rFonts w:eastAsia="Times New Roman" w:cs="Arial"/>
          <w:szCs w:val="20"/>
          <w:lang w:val="en-GB" w:eastAsia="en-AU"/>
        </w:rPr>
        <w:t xml:space="preserve">is limited by the requirements within the </w:t>
      </w:r>
      <w:r w:rsidR="003F3F5E" w:rsidRPr="00CD3B89">
        <w:rPr>
          <w:rFonts w:eastAsia="Times New Roman" w:cs="Arial"/>
          <w:szCs w:val="20"/>
          <w:lang w:val="en-GB" w:eastAsia="en-AU"/>
        </w:rPr>
        <w:t>Resource Management Act 1991 (</w:t>
      </w:r>
      <w:r w:rsidRPr="00CD3B89">
        <w:rPr>
          <w:rFonts w:eastAsia="Times New Roman" w:cs="Arial"/>
          <w:szCs w:val="20"/>
          <w:lang w:val="en-GB" w:eastAsia="en-AU"/>
        </w:rPr>
        <w:t>RMA</w:t>
      </w:r>
      <w:r w:rsidR="003F3F5E" w:rsidRPr="00CD3B89">
        <w:rPr>
          <w:rFonts w:eastAsia="Times New Roman" w:cs="Arial"/>
          <w:szCs w:val="20"/>
          <w:lang w:val="en-GB" w:eastAsia="en-AU"/>
        </w:rPr>
        <w:t>)</w:t>
      </w:r>
      <w:r w:rsidR="006B71B5" w:rsidRPr="00CD3B89">
        <w:rPr>
          <w:rFonts w:eastAsia="Times New Roman" w:cs="Arial"/>
          <w:szCs w:val="20"/>
          <w:lang w:val="en-GB" w:eastAsia="en-AU"/>
        </w:rPr>
        <w:t xml:space="preserve">, which </w:t>
      </w:r>
      <w:r w:rsidR="00BD6530" w:rsidRPr="00CD3B89">
        <w:rPr>
          <w:rFonts w:eastAsia="Times New Roman" w:cs="Arial"/>
          <w:szCs w:val="20"/>
          <w:lang w:val="en-GB" w:eastAsia="en-AU"/>
        </w:rPr>
        <w:t>mandates</w:t>
      </w:r>
      <w:r w:rsidRPr="00CD3B89">
        <w:rPr>
          <w:rFonts w:eastAsia="Times New Roman" w:cs="Arial"/>
          <w:szCs w:val="20"/>
          <w:lang w:val="en-GB" w:eastAsia="en-AU"/>
        </w:rPr>
        <w:t xml:space="preserve"> </w:t>
      </w:r>
      <w:r w:rsidR="006B71B5" w:rsidRPr="00CD3B89">
        <w:rPr>
          <w:rFonts w:eastAsia="Times New Roman" w:cs="Arial"/>
          <w:szCs w:val="20"/>
          <w:lang w:val="en-GB" w:eastAsia="en-AU"/>
        </w:rPr>
        <w:t>that</w:t>
      </w:r>
      <w:r w:rsidRPr="00CD3B89">
        <w:rPr>
          <w:rFonts w:eastAsia="Times New Roman" w:cs="Arial"/>
          <w:szCs w:val="20"/>
          <w:lang w:val="en-GB" w:eastAsia="en-AU"/>
        </w:rPr>
        <w:t xml:space="preserve"> the first set of </w:t>
      </w:r>
      <w:r w:rsidR="00390CC7" w:rsidRPr="00CD3B89">
        <w:rPr>
          <w:rFonts w:eastAsia="Times New Roman" w:cs="Arial"/>
          <w:szCs w:val="20"/>
          <w:lang w:val="en-GB" w:eastAsia="en-AU"/>
        </w:rPr>
        <w:t>planning standards</w:t>
      </w:r>
      <w:r w:rsidRPr="00CD3B89">
        <w:rPr>
          <w:rFonts w:eastAsia="Times New Roman" w:cs="Arial"/>
          <w:szCs w:val="20"/>
          <w:lang w:val="en-GB" w:eastAsia="en-AU"/>
        </w:rPr>
        <w:t xml:space="preserve"> must be </w:t>
      </w:r>
      <w:r w:rsidR="006B71B5" w:rsidRPr="00CD3B89">
        <w:rPr>
          <w:rFonts w:eastAsia="Times New Roman" w:cs="Arial"/>
          <w:szCs w:val="20"/>
          <w:lang w:val="en-GB" w:eastAsia="en-AU"/>
        </w:rPr>
        <w:t>completed</w:t>
      </w:r>
      <w:r w:rsidRPr="00CD3B89">
        <w:rPr>
          <w:rFonts w:eastAsia="Times New Roman" w:cs="Arial"/>
          <w:szCs w:val="20"/>
          <w:lang w:val="en-GB" w:eastAsia="en-AU"/>
        </w:rPr>
        <w:t xml:space="preserve"> by April 2019</w:t>
      </w:r>
      <w:r w:rsidR="003F3F5E" w:rsidRPr="00CD3B89">
        <w:rPr>
          <w:rFonts w:eastAsia="Times New Roman" w:cs="Arial"/>
          <w:szCs w:val="20"/>
          <w:lang w:val="en-GB" w:eastAsia="en-AU"/>
        </w:rPr>
        <w:t>,</w:t>
      </w:r>
      <w:r w:rsidRPr="00CD3B89">
        <w:rPr>
          <w:rFonts w:eastAsia="Times New Roman" w:cs="Arial"/>
          <w:szCs w:val="20"/>
          <w:lang w:val="en-GB" w:eastAsia="en-AU"/>
        </w:rPr>
        <w:t xml:space="preserve"> and what th</w:t>
      </w:r>
      <w:r w:rsidR="006B71B5" w:rsidRPr="00CD3B89">
        <w:rPr>
          <w:rFonts w:eastAsia="Times New Roman" w:cs="Arial"/>
          <w:szCs w:val="20"/>
          <w:lang w:val="en-GB" w:eastAsia="en-AU"/>
        </w:rPr>
        <w:t>is</w:t>
      </w:r>
      <w:r w:rsidRPr="00CD3B89">
        <w:rPr>
          <w:rFonts w:eastAsia="Times New Roman" w:cs="Arial"/>
          <w:szCs w:val="20"/>
          <w:lang w:val="en-GB" w:eastAsia="en-AU"/>
        </w:rPr>
        <w:t xml:space="preserve"> first set must include. Section 58G </w:t>
      </w:r>
      <w:r w:rsidR="006B71B5" w:rsidRPr="00CD3B89">
        <w:rPr>
          <w:rFonts w:eastAsia="Times New Roman" w:cs="Arial"/>
          <w:szCs w:val="20"/>
          <w:lang w:val="en-GB" w:eastAsia="en-AU"/>
        </w:rPr>
        <w:t xml:space="preserve">of the RMA </w:t>
      </w:r>
      <w:r w:rsidRPr="00CD3B89">
        <w:rPr>
          <w:rFonts w:eastAsia="Times New Roman" w:cs="Arial"/>
          <w:szCs w:val="20"/>
          <w:lang w:val="en-GB" w:eastAsia="en-AU"/>
        </w:rPr>
        <w:t>states that:</w:t>
      </w:r>
    </w:p>
    <w:p w14:paraId="53DFDC8A" w14:textId="77777777" w:rsidR="00DB3D16" w:rsidRPr="00CD3B89" w:rsidRDefault="00DB3D16" w:rsidP="007028DB">
      <w:pPr>
        <w:spacing w:before="105" w:after="216" w:line="288" w:lineRule="atLeast"/>
        <w:ind w:left="426"/>
        <w:rPr>
          <w:rFonts w:cs="Arial"/>
        </w:rPr>
      </w:pPr>
      <w:r w:rsidRPr="00CD3B89">
        <w:rPr>
          <w:rFonts w:cs="Arial"/>
        </w:rPr>
        <w:t xml:space="preserve">(2) The first set of national planning </w:t>
      </w:r>
      <w:r w:rsidR="0064624A" w:rsidRPr="00CD3B89">
        <w:rPr>
          <w:rFonts w:cs="Arial"/>
        </w:rPr>
        <w:t>standards</w:t>
      </w:r>
      <w:r w:rsidRPr="00CD3B89">
        <w:rPr>
          <w:rFonts w:cs="Arial"/>
        </w:rPr>
        <w:t xml:space="preserve"> must include the following minimum requirements (the </w:t>
      </w:r>
      <w:r w:rsidRPr="00CD3B89">
        <w:rPr>
          <w:rFonts w:cs="Arial"/>
          <w:b/>
          <w:bCs/>
        </w:rPr>
        <w:t>minimum requirements</w:t>
      </w:r>
      <w:r w:rsidRPr="00CD3B89">
        <w:rPr>
          <w:rFonts w:cs="Arial"/>
        </w:rPr>
        <w:t>):</w:t>
      </w:r>
    </w:p>
    <w:p w14:paraId="4E1C7D30" w14:textId="77777777" w:rsidR="00DB3D16" w:rsidRPr="00CD3B89" w:rsidRDefault="00DB3D16" w:rsidP="007028DB">
      <w:pPr>
        <w:spacing w:before="83" w:after="100" w:afterAutospacing="1" w:line="288" w:lineRule="atLeast"/>
        <w:ind w:left="709"/>
        <w:jc w:val="both"/>
        <w:outlineLvl w:val="5"/>
        <w:rPr>
          <w:rFonts w:cs="Arial"/>
        </w:rPr>
      </w:pPr>
      <w:r w:rsidRPr="00CD3B89">
        <w:t xml:space="preserve">(a) </w:t>
      </w:r>
      <w:r w:rsidRPr="00CD3B89">
        <w:rPr>
          <w:rFonts w:cs="Arial"/>
        </w:rPr>
        <w:t>a structure and form for policy statements and plans, including references to relevant national policy statements, national environmental standards, and regulations made under this Act; and</w:t>
      </w:r>
    </w:p>
    <w:p w14:paraId="35FB7939" w14:textId="77777777" w:rsidR="00DB3D16" w:rsidRPr="00CD3B89" w:rsidRDefault="00DB3D16" w:rsidP="007028DB">
      <w:pPr>
        <w:spacing w:before="83" w:after="100" w:afterAutospacing="1" w:line="288" w:lineRule="atLeast"/>
        <w:ind w:left="709" w:firstLine="11"/>
        <w:jc w:val="both"/>
        <w:outlineLvl w:val="5"/>
        <w:rPr>
          <w:rFonts w:cs="Arial"/>
        </w:rPr>
      </w:pPr>
      <w:r w:rsidRPr="00CD3B89">
        <w:t xml:space="preserve">(b) </w:t>
      </w:r>
      <w:r w:rsidRPr="00CD3B89">
        <w:rPr>
          <w:rFonts w:cs="Arial"/>
        </w:rPr>
        <w:t>definitions; and</w:t>
      </w:r>
    </w:p>
    <w:p w14:paraId="0B6650EF" w14:textId="77777777" w:rsidR="00DB3D16" w:rsidRPr="00CD3B89" w:rsidRDefault="00DB3D16" w:rsidP="007028DB">
      <w:pPr>
        <w:spacing w:before="83" w:after="100" w:afterAutospacing="1" w:line="288" w:lineRule="atLeast"/>
        <w:ind w:left="709" w:firstLine="11"/>
        <w:jc w:val="both"/>
        <w:outlineLvl w:val="5"/>
        <w:rPr>
          <w:rFonts w:cs="Arial"/>
        </w:rPr>
      </w:pPr>
      <w:r w:rsidRPr="00CD3B89">
        <w:t xml:space="preserve">(c) </w:t>
      </w:r>
      <w:r w:rsidRPr="00CD3B89">
        <w:rPr>
          <w:rFonts w:cs="Arial"/>
        </w:rPr>
        <w:t>requirements for the electronic functionality and accessibility of policy statements and plans.</w:t>
      </w:r>
    </w:p>
    <w:p w14:paraId="6F3B9067" w14:textId="77777777" w:rsidR="00FD7E2C" w:rsidRPr="00CD3B89" w:rsidRDefault="00DB3D16" w:rsidP="00CD3B89">
      <w:pPr>
        <w:pStyle w:val="ListParagraph"/>
        <w:numPr>
          <w:ilvl w:val="0"/>
          <w:numId w:val="17"/>
        </w:numPr>
        <w:spacing w:after="0"/>
        <w:ind w:left="426" w:hanging="426"/>
        <w:jc w:val="both"/>
        <w:rPr>
          <w:rFonts w:cs="Arial"/>
        </w:rPr>
      </w:pPr>
      <w:r w:rsidRPr="00CD3B89">
        <w:rPr>
          <w:rFonts w:cs="Arial"/>
        </w:rPr>
        <w:t>Therefore</w:t>
      </w:r>
      <w:r w:rsidR="003704AF" w:rsidRPr="00CD3B89">
        <w:rPr>
          <w:rFonts w:cs="Arial"/>
        </w:rPr>
        <w:t>,</w:t>
      </w:r>
      <w:r w:rsidRPr="00CD3B89">
        <w:rPr>
          <w:rFonts w:cs="Arial"/>
        </w:rPr>
        <w:t xml:space="preserve"> a </w:t>
      </w:r>
      <w:r w:rsidR="005A6506" w:rsidRPr="00CD3B89">
        <w:rPr>
          <w:rFonts w:cs="Arial"/>
        </w:rPr>
        <w:t>‘</w:t>
      </w:r>
      <w:r w:rsidRPr="00CD3B89">
        <w:rPr>
          <w:rFonts w:cs="Arial"/>
        </w:rPr>
        <w:t>do nothing</w:t>
      </w:r>
      <w:r w:rsidR="005A6506" w:rsidRPr="00CD3B89">
        <w:rPr>
          <w:rFonts w:cs="Arial"/>
        </w:rPr>
        <w:t>’</w:t>
      </w:r>
      <w:r w:rsidRPr="00CD3B89">
        <w:rPr>
          <w:rFonts w:cs="Arial"/>
        </w:rPr>
        <w:t xml:space="preserve"> option cannot be considered in this case.</w:t>
      </w:r>
      <w:r w:rsidR="00EA726B" w:rsidRPr="00CD3B89">
        <w:rPr>
          <w:rFonts w:cs="Arial"/>
        </w:rPr>
        <w:t xml:space="preserve"> </w:t>
      </w:r>
      <w:r w:rsidR="00FD7E2C" w:rsidRPr="00CD3B89">
        <w:rPr>
          <w:rFonts w:cs="Arial"/>
        </w:rPr>
        <w:t xml:space="preserve">Rather, this RIS considers whether </w:t>
      </w:r>
      <w:r w:rsidR="00295A3C" w:rsidRPr="00CD3B89">
        <w:rPr>
          <w:rFonts w:cs="Arial"/>
        </w:rPr>
        <w:t xml:space="preserve">or not more than </w:t>
      </w:r>
      <w:r w:rsidR="00FD7E2C" w:rsidRPr="00CD3B89">
        <w:rPr>
          <w:rFonts w:cs="Arial"/>
        </w:rPr>
        <w:t xml:space="preserve">the minimum mandated </w:t>
      </w:r>
      <w:r w:rsidR="00390CC7" w:rsidRPr="00CD3B89">
        <w:rPr>
          <w:rFonts w:cs="Arial"/>
        </w:rPr>
        <w:t>planning standards</w:t>
      </w:r>
      <w:r w:rsidR="00305993" w:rsidRPr="00CD3B89">
        <w:rPr>
          <w:rFonts w:cs="Arial"/>
        </w:rPr>
        <w:t xml:space="preserve"> </w:t>
      </w:r>
      <w:r w:rsidR="00295A3C" w:rsidRPr="00CD3B89">
        <w:rPr>
          <w:rFonts w:cs="Arial"/>
        </w:rPr>
        <w:t xml:space="preserve">should be promulgated. If more than the mandated </w:t>
      </w:r>
      <w:r w:rsidR="00390CC7" w:rsidRPr="00CD3B89">
        <w:rPr>
          <w:rFonts w:cs="Arial"/>
        </w:rPr>
        <w:t>planning standards</w:t>
      </w:r>
      <w:r w:rsidR="00305993" w:rsidRPr="00CD3B89">
        <w:rPr>
          <w:rFonts w:cs="Arial"/>
        </w:rPr>
        <w:t xml:space="preserve"> </w:t>
      </w:r>
      <w:r w:rsidR="00295A3C" w:rsidRPr="00CD3B89">
        <w:rPr>
          <w:rFonts w:cs="Arial"/>
        </w:rPr>
        <w:t>are promulgated, this</w:t>
      </w:r>
      <w:r w:rsidR="00136DF0" w:rsidRPr="00CD3B89">
        <w:rPr>
          <w:rFonts w:cs="Arial"/>
        </w:rPr>
        <w:t xml:space="preserve"> RIS also considers how much more would be optimal. </w:t>
      </w:r>
      <w:r w:rsidR="00295A3C" w:rsidRPr="00CD3B89">
        <w:rPr>
          <w:rFonts w:cs="Arial"/>
        </w:rPr>
        <w:t xml:space="preserve"> </w:t>
      </w:r>
    </w:p>
    <w:p w14:paraId="5B1FA65E" w14:textId="77777777" w:rsidR="00FD7E2C" w:rsidRPr="00CD3B89" w:rsidRDefault="00FD7E2C" w:rsidP="00CD3B89">
      <w:pPr>
        <w:pStyle w:val="ListParagraph"/>
        <w:spacing w:after="0"/>
        <w:ind w:left="426" w:hanging="426"/>
        <w:jc w:val="both"/>
        <w:rPr>
          <w:rFonts w:cs="Arial"/>
        </w:rPr>
      </w:pPr>
    </w:p>
    <w:p w14:paraId="206A82F0" w14:textId="571868AB" w:rsidR="005F5FCF" w:rsidRPr="00CD3B89" w:rsidRDefault="005F5FCF" w:rsidP="00CD3B89">
      <w:pPr>
        <w:pStyle w:val="ListParagraph"/>
        <w:numPr>
          <w:ilvl w:val="0"/>
          <w:numId w:val="17"/>
        </w:numPr>
        <w:spacing w:after="0"/>
        <w:ind w:left="426" w:hanging="426"/>
        <w:jc w:val="both"/>
        <w:rPr>
          <w:rFonts w:cs="Arial"/>
        </w:rPr>
      </w:pPr>
      <w:r w:rsidRPr="00CD3B89">
        <w:rPr>
          <w:rFonts w:cs="Arial"/>
        </w:rPr>
        <w:t>The</w:t>
      </w:r>
      <w:r w:rsidR="00924241" w:rsidRPr="00CD3B89">
        <w:rPr>
          <w:rFonts w:cs="Arial"/>
        </w:rPr>
        <w:t xml:space="preserve"> RMA also sets out the purpose of the planning standards. The </w:t>
      </w:r>
      <w:r w:rsidRPr="00CD3B89">
        <w:rPr>
          <w:rFonts w:cs="Arial"/>
        </w:rPr>
        <w:t xml:space="preserve">first three objectives used to assess the options </w:t>
      </w:r>
      <w:r w:rsidR="00924241" w:rsidRPr="00CD3B89">
        <w:rPr>
          <w:rFonts w:cs="Arial"/>
        </w:rPr>
        <w:t xml:space="preserve">in this RIS </w:t>
      </w:r>
      <w:r w:rsidRPr="00CD3B89">
        <w:rPr>
          <w:rFonts w:cs="Arial"/>
        </w:rPr>
        <w:t>are based on the</w:t>
      </w:r>
      <w:r w:rsidR="002730D7" w:rsidRPr="00CD3B89">
        <w:rPr>
          <w:rFonts w:cs="Arial"/>
        </w:rPr>
        <w:t xml:space="preserve"> purpose of the planning standards in the </w:t>
      </w:r>
      <w:r w:rsidR="00924241" w:rsidRPr="00CD3B89">
        <w:rPr>
          <w:rFonts w:cs="Arial"/>
        </w:rPr>
        <w:t xml:space="preserve">RMA </w:t>
      </w:r>
      <w:r w:rsidR="002730D7" w:rsidRPr="00CD3B89">
        <w:rPr>
          <w:rFonts w:cs="Arial"/>
        </w:rPr>
        <w:t xml:space="preserve">and other RMA </w:t>
      </w:r>
      <w:r w:rsidRPr="00CD3B89">
        <w:rPr>
          <w:rFonts w:cs="Arial"/>
        </w:rPr>
        <w:t xml:space="preserve">requirements. </w:t>
      </w:r>
    </w:p>
    <w:p w14:paraId="15F0311F" w14:textId="553CBC82" w:rsidR="002F2D97" w:rsidRPr="00CD3B89" w:rsidRDefault="002F2D97" w:rsidP="00CD3B89">
      <w:pPr>
        <w:spacing w:after="0"/>
        <w:ind w:left="426" w:hanging="426"/>
        <w:jc w:val="both"/>
        <w:rPr>
          <w:rFonts w:cs="Arial"/>
        </w:rPr>
      </w:pPr>
    </w:p>
    <w:p w14:paraId="54A47127" w14:textId="6CDD7F19" w:rsidR="00125209" w:rsidRPr="00CD3B89" w:rsidRDefault="00125209" w:rsidP="00CD3B89">
      <w:pPr>
        <w:pStyle w:val="ListParagraph"/>
        <w:numPr>
          <w:ilvl w:val="0"/>
          <w:numId w:val="17"/>
        </w:numPr>
        <w:spacing w:after="0"/>
        <w:ind w:left="426" w:hanging="426"/>
        <w:jc w:val="both"/>
        <w:rPr>
          <w:rFonts w:cs="Arial"/>
        </w:rPr>
      </w:pPr>
      <w:r w:rsidRPr="00CD3B89">
        <w:rPr>
          <w:rFonts w:cs="Arial"/>
        </w:rPr>
        <w:t>The Ministry has a high level of confidence in the evidence used</w:t>
      </w:r>
      <w:r w:rsidR="00092110" w:rsidRPr="00CD3B89">
        <w:rPr>
          <w:rFonts w:cs="Arial"/>
        </w:rPr>
        <w:t xml:space="preserve"> and the extent </w:t>
      </w:r>
      <w:r w:rsidRPr="00CD3B89">
        <w:rPr>
          <w:rFonts w:cs="Arial"/>
        </w:rPr>
        <w:t xml:space="preserve">of consultation and collaboration undertaken </w:t>
      </w:r>
      <w:r w:rsidR="002F2D97" w:rsidRPr="00CD3B89">
        <w:rPr>
          <w:rFonts w:cs="Arial"/>
        </w:rPr>
        <w:t xml:space="preserve">with councils and other stakeholders </w:t>
      </w:r>
      <w:r w:rsidRPr="00CD3B89">
        <w:rPr>
          <w:rFonts w:cs="Arial"/>
        </w:rPr>
        <w:t xml:space="preserve">in the course of developing </w:t>
      </w:r>
      <w:r w:rsidR="00DA6F12" w:rsidRPr="00CD3B89">
        <w:rPr>
          <w:rFonts w:cs="Arial"/>
        </w:rPr>
        <w:t xml:space="preserve">and finalising </w:t>
      </w:r>
      <w:r w:rsidRPr="00CD3B89">
        <w:rPr>
          <w:rFonts w:cs="Arial"/>
        </w:rPr>
        <w:t xml:space="preserve">the </w:t>
      </w:r>
      <w:r w:rsidR="00390CC7" w:rsidRPr="00CD3B89">
        <w:rPr>
          <w:rFonts w:cs="Arial"/>
        </w:rPr>
        <w:t>planning standards</w:t>
      </w:r>
      <w:r w:rsidRPr="00CD3B89">
        <w:rPr>
          <w:rFonts w:cs="Arial"/>
        </w:rPr>
        <w:t>.</w:t>
      </w:r>
    </w:p>
    <w:p w14:paraId="29B48089" w14:textId="6369742C" w:rsidR="00DB3D16" w:rsidRPr="00CD3B89" w:rsidRDefault="005E65B9" w:rsidP="007028DB">
      <w:pPr>
        <w:spacing w:before="240" w:after="0"/>
        <w:rPr>
          <w:rFonts w:cs="Arial"/>
        </w:rPr>
      </w:pPr>
      <w:r w:rsidRPr="00CD3B89">
        <w:rPr>
          <w:rFonts w:cs="Arial"/>
        </w:rPr>
        <w:t>Lesley Baddon</w:t>
      </w:r>
    </w:p>
    <w:p w14:paraId="0CB3D3AD" w14:textId="77777777" w:rsidR="00DB3D16" w:rsidRPr="00CD3B89" w:rsidRDefault="00611858" w:rsidP="007028DB">
      <w:pPr>
        <w:spacing w:after="0"/>
        <w:jc w:val="both"/>
        <w:rPr>
          <w:rFonts w:cs="Arial"/>
        </w:rPr>
      </w:pPr>
      <w:r w:rsidRPr="00CD3B89">
        <w:rPr>
          <w:rFonts w:cs="Arial"/>
        </w:rPr>
        <w:t>Director</w:t>
      </w:r>
    </w:p>
    <w:p w14:paraId="69CC4765" w14:textId="544D889C" w:rsidR="00DB3D16" w:rsidRPr="00CD3B89" w:rsidRDefault="005E65B9" w:rsidP="00CD3B89">
      <w:pPr>
        <w:spacing w:after="0"/>
        <w:jc w:val="both"/>
        <w:rPr>
          <w:rFonts w:cs="Arial"/>
        </w:rPr>
      </w:pPr>
      <w:r w:rsidRPr="00CD3B89">
        <w:rPr>
          <w:rFonts w:cs="Arial"/>
        </w:rPr>
        <w:t xml:space="preserve">Planning Standards </w:t>
      </w:r>
    </w:p>
    <w:p w14:paraId="7C143DEE" w14:textId="35336946" w:rsidR="00DA6F12" w:rsidRPr="00CD3B89" w:rsidRDefault="00DB3D16" w:rsidP="00CD3B89">
      <w:pPr>
        <w:spacing w:after="0"/>
        <w:jc w:val="both"/>
        <w:rPr>
          <w:rFonts w:ascii="Arial" w:eastAsia="Times New Roman" w:hAnsi="Arial" w:cs="Times New Roman"/>
          <w:lang w:val="en-GB" w:eastAsia="en-GB"/>
        </w:rPr>
      </w:pPr>
      <w:r w:rsidRPr="00CD3B89">
        <w:rPr>
          <w:rFonts w:cs="Arial"/>
        </w:rPr>
        <w:t xml:space="preserve">Ministry for the Environment </w:t>
      </w:r>
      <w:r w:rsidR="00DA6F12" w:rsidRPr="00CD3B89">
        <w:rPr>
          <w:rFonts w:ascii="Arial" w:eastAsia="Times New Roman" w:hAnsi="Arial" w:cs="Times New Roman"/>
          <w:lang w:val="en-GB" w:eastAsia="en-GB"/>
        </w:rPr>
        <w:br w:type="page"/>
      </w:r>
    </w:p>
    <w:p w14:paraId="2F98C86D" w14:textId="77777777" w:rsidR="000F73B2" w:rsidRPr="00CD3B89" w:rsidRDefault="000F73B2" w:rsidP="00837BFC">
      <w:pPr>
        <w:pStyle w:val="Heading1"/>
        <w:rPr>
          <w:rFonts w:eastAsia="Times New Roman"/>
          <w:w w:val="90"/>
          <w:lang w:val="en-GB"/>
        </w:rPr>
      </w:pPr>
      <w:bookmarkStart w:id="3" w:name="_Toc4058336"/>
      <w:r w:rsidRPr="00CD3B89">
        <w:rPr>
          <w:rFonts w:eastAsia="Times New Roman"/>
          <w:w w:val="90"/>
          <w:lang w:val="en-GB"/>
        </w:rPr>
        <w:lastRenderedPageBreak/>
        <w:t>Section 2: Problem definition and objectives</w:t>
      </w:r>
      <w:bookmarkEnd w:id="3"/>
    </w:p>
    <w:p w14:paraId="134DC5E8" w14:textId="2AED597E" w:rsidR="000F73B2" w:rsidRPr="00CD3B89" w:rsidRDefault="00D272A6" w:rsidP="00CE6F61">
      <w:pPr>
        <w:pStyle w:val="Heading3"/>
        <w:ind w:hanging="720"/>
      </w:pPr>
      <w:bookmarkStart w:id="4" w:name="_Toc4058337"/>
      <w:r w:rsidRPr="00CD3B89">
        <w:t>What is the policy problem or opportunity?</w:t>
      </w:r>
      <w:bookmarkEnd w:id="4"/>
      <w:r w:rsidRPr="00CD3B89">
        <w:t xml:space="preserve"> </w:t>
      </w:r>
    </w:p>
    <w:p w14:paraId="29AE13A0" w14:textId="77777777" w:rsidR="001834D8" w:rsidRPr="00CD3B89" w:rsidRDefault="00DD187A" w:rsidP="00CE6F61">
      <w:pPr>
        <w:pStyle w:val="Bulletlistlevel2"/>
        <w:numPr>
          <w:ilvl w:val="0"/>
          <w:numId w:val="17"/>
        </w:numPr>
        <w:tabs>
          <w:tab w:val="left" w:pos="709"/>
        </w:tabs>
        <w:spacing w:after="120"/>
        <w:ind w:left="714" w:hanging="357"/>
        <w:rPr>
          <w:rFonts w:asciiTheme="minorHAnsi" w:hAnsiTheme="minorHAnsi"/>
        </w:rPr>
      </w:pPr>
      <w:r w:rsidRPr="00CD3B89">
        <w:rPr>
          <w:rFonts w:asciiTheme="minorHAnsi" w:hAnsiTheme="minorHAnsi"/>
        </w:rPr>
        <w:t xml:space="preserve">The RMA is a devolved system, in which </w:t>
      </w:r>
      <w:r w:rsidR="003B1737" w:rsidRPr="00CD3B89">
        <w:rPr>
          <w:rFonts w:asciiTheme="minorHAnsi" w:hAnsiTheme="minorHAnsi"/>
        </w:rPr>
        <w:t>c</w:t>
      </w:r>
      <w:r w:rsidR="00C140C4" w:rsidRPr="00CD3B89">
        <w:rPr>
          <w:rFonts w:asciiTheme="minorHAnsi" w:hAnsiTheme="minorHAnsi"/>
        </w:rPr>
        <w:t>ouncil</w:t>
      </w:r>
      <w:r w:rsidRPr="00CD3B89">
        <w:rPr>
          <w:rFonts w:asciiTheme="minorHAnsi" w:hAnsiTheme="minorHAnsi"/>
        </w:rPr>
        <w:t xml:space="preserve">s have the ability to tailor their individual </w:t>
      </w:r>
      <w:r w:rsidR="003B1737" w:rsidRPr="00CD3B89">
        <w:rPr>
          <w:rFonts w:asciiTheme="minorHAnsi" w:hAnsiTheme="minorHAnsi"/>
        </w:rPr>
        <w:t>r</w:t>
      </w:r>
      <w:r w:rsidR="00A734DD" w:rsidRPr="00CD3B89">
        <w:rPr>
          <w:rFonts w:asciiTheme="minorHAnsi" w:hAnsiTheme="minorHAnsi"/>
        </w:rPr>
        <w:t xml:space="preserve">egional and </w:t>
      </w:r>
      <w:r w:rsidR="003B1737" w:rsidRPr="00CD3B89">
        <w:rPr>
          <w:rFonts w:asciiTheme="minorHAnsi" w:hAnsiTheme="minorHAnsi"/>
        </w:rPr>
        <w:t>d</w:t>
      </w:r>
      <w:r w:rsidR="00A734DD" w:rsidRPr="00CD3B89">
        <w:rPr>
          <w:rFonts w:asciiTheme="minorHAnsi" w:hAnsiTheme="minorHAnsi"/>
        </w:rPr>
        <w:t xml:space="preserve">istrict </w:t>
      </w:r>
      <w:r w:rsidR="003B1737" w:rsidRPr="00CD3B89">
        <w:rPr>
          <w:rFonts w:asciiTheme="minorHAnsi" w:hAnsiTheme="minorHAnsi"/>
        </w:rPr>
        <w:t>p</w:t>
      </w:r>
      <w:r w:rsidR="00943932" w:rsidRPr="00CD3B89">
        <w:rPr>
          <w:rFonts w:asciiTheme="minorHAnsi" w:hAnsiTheme="minorHAnsi"/>
        </w:rPr>
        <w:t xml:space="preserve">lans and policy statements </w:t>
      </w:r>
      <w:r w:rsidR="0061258D" w:rsidRPr="00CD3B89">
        <w:rPr>
          <w:rFonts w:asciiTheme="minorHAnsi" w:hAnsiTheme="minorHAnsi"/>
        </w:rPr>
        <w:t xml:space="preserve">to their particular circumstances and community. This has led to a large amount of variation – these </w:t>
      </w:r>
      <w:r w:rsidR="000A040D" w:rsidRPr="00CD3B89">
        <w:rPr>
          <w:rFonts w:asciiTheme="minorHAnsi" w:hAnsiTheme="minorHAnsi"/>
        </w:rPr>
        <w:t>plan</w:t>
      </w:r>
      <w:r w:rsidR="0061258D" w:rsidRPr="00CD3B89">
        <w:rPr>
          <w:rFonts w:asciiTheme="minorHAnsi" w:hAnsiTheme="minorHAnsi"/>
        </w:rPr>
        <w:t xml:space="preserve">s and statements </w:t>
      </w:r>
      <w:r w:rsidR="00943932" w:rsidRPr="00CD3B89">
        <w:rPr>
          <w:rFonts w:asciiTheme="minorHAnsi" w:hAnsiTheme="minorHAnsi"/>
        </w:rPr>
        <w:t>are currently inconsistent</w:t>
      </w:r>
      <w:r w:rsidR="00136DF0" w:rsidRPr="00CD3B89">
        <w:rPr>
          <w:rFonts w:asciiTheme="minorHAnsi" w:hAnsiTheme="minorHAnsi"/>
        </w:rPr>
        <w:t>ly formatted and drafted</w:t>
      </w:r>
      <w:r w:rsidR="00943932" w:rsidRPr="00CD3B89">
        <w:rPr>
          <w:rFonts w:asciiTheme="minorHAnsi" w:hAnsiTheme="minorHAnsi"/>
        </w:rPr>
        <w:t xml:space="preserve">, and are </w:t>
      </w:r>
      <w:r w:rsidR="00461151" w:rsidRPr="00CD3B89">
        <w:rPr>
          <w:rFonts w:asciiTheme="minorHAnsi" w:hAnsiTheme="minorHAnsi"/>
        </w:rPr>
        <w:t>time</w:t>
      </w:r>
      <w:r w:rsidR="00136DF0" w:rsidRPr="00CD3B89">
        <w:rPr>
          <w:rFonts w:asciiTheme="minorHAnsi" w:hAnsiTheme="minorHAnsi"/>
        </w:rPr>
        <w:t>-</w:t>
      </w:r>
      <w:r w:rsidR="00461151" w:rsidRPr="00CD3B89">
        <w:rPr>
          <w:rFonts w:asciiTheme="minorHAnsi" w:hAnsiTheme="minorHAnsi"/>
        </w:rPr>
        <w:t xml:space="preserve"> and </w:t>
      </w:r>
      <w:r w:rsidR="00943932" w:rsidRPr="00CD3B89">
        <w:rPr>
          <w:rFonts w:asciiTheme="minorHAnsi" w:hAnsiTheme="minorHAnsi"/>
        </w:rPr>
        <w:t>resource</w:t>
      </w:r>
      <w:r w:rsidR="00136DF0" w:rsidRPr="00CD3B89">
        <w:rPr>
          <w:rFonts w:asciiTheme="minorHAnsi" w:hAnsiTheme="minorHAnsi"/>
        </w:rPr>
        <w:t>-</w:t>
      </w:r>
      <w:r w:rsidR="00943932" w:rsidRPr="00CD3B89">
        <w:rPr>
          <w:rFonts w:asciiTheme="minorHAnsi" w:hAnsiTheme="minorHAnsi"/>
        </w:rPr>
        <w:t>intensive</w:t>
      </w:r>
      <w:r w:rsidR="00461151" w:rsidRPr="00CD3B89">
        <w:rPr>
          <w:rFonts w:asciiTheme="minorHAnsi" w:hAnsiTheme="minorHAnsi"/>
        </w:rPr>
        <w:t xml:space="preserve"> to prepare</w:t>
      </w:r>
      <w:r w:rsidR="007B3958" w:rsidRPr="00CD3B89">
        <w:rPr>
          <w:rFonts w:asciiTheme="minorHAnsi" w:hAnsiTheme="minorHAnsi"/>
        </w:rPr>
        <w:t xml:space="preserve"> and use</w:t>
      </w:r>
      <w:r w:rsidR="00943932" w:rsidRPr="00CD3B89">
        <w:rPr>
          <w:rFonts w:asciiTheme="minorHAnsi" w:hAnsiTheme="minorHAnsi"/>
        </w:rPr>
        <w:t xml:space="preserve">. This is because </w:t>
      </w:r>
      <w:r w:rsidR="003B1737" w:rsidRPr="00CD3B89">
        <w:rPr>
          <w:rFonts w:asciiTheme="minorHAnsi" w:hAnsiTheme="minorHAnsi"/>
        </w:rPr>
        <w:t>c</w:t>
      </w:r>
      <w:r w:rsidR="00C140C4" w:rsidRPr="00CD3B89">
        <w:rPr>
          <w:rFonts w:asciiTheme="minorHAnsi" w:hAnsiTheme="minorHAnsi"/>
        </w:rPr>
        <w:t>ouncil</w:t>
      </w:r>
      <w:r w:rsidR="00943932" w:rsidRPr="00CD3B89">
        <w:rPr>
          <w:rFonts w:asciiTheme="minorHAnsi" w:hAnsiTheme="minorHAnsi"/>
        </w:rPr>
        <w:t xml:space="preserve">s have generally developed their </w:t>
      </w:r>
      <w:r w:rsidR="000A040D" w:rsidRPr="00CD3B89">
        <w:rPr>
          <w:rFonts w:asciiTheme="minorHAnsi" w:hAnsiTheme="minorHAnsi"/>
        </w:rPr>
        <w:t>plan</w:t>
      </w:r>
      <w:r w:rsidR="00943932" w:rsidRPr="00CD3B89">
        <w:rPr>
          <w:rFonts w:asciiTheme="minorHAnsi" w:hAnsiTheme="minorHAnsi"/>
        </w:rPr>
        <w:t xml:space="preserve">s and policy statements independently of each other, and without any standard structure or format as a reference point.  </w:t>
      </w:r>
      <w:r w:rsidR="00227A58" w:rsidRPr="00CD3B89">
        <w:rPr>
          <w:rFonts w:asciiTheme="minorHAnsi" w:hAnsiTheme="minorHAnsi"/>
        </w:rPr>
        <w:t>This raises the question of whether or not there is too much variability</w:t>
      </w:r>
      <w:r w:rsidR="007D5B47" w:rsidRPr="00CD3B89">
        <w:rPr>
          <w:rFonts w:asciiTheme="minorHAnsi" w:hAnsiTheme="minorHAnsi"/>
        </w:rPr>
        <w:t xml:space="preserve"> in matters that do not require local variation</w:t>
      </w:r>
      <w:r w:rsidR="00227A58" w:rsidRPr="00CD3B89">
        <w:rPr>
          <w:rFonts w:asciiTheme="minorHAnsi" w:hAnsiTheme="minorHAnsi"/>
        </w:rPr>
        <w:t xml:space="preserve"> between </w:t>
      </w:r>
      <w:r w:rsidR="003B1737" w:rsidRPr="00CD3B89">
        <w:rPr>
          <w:rFonts w:asciiTheme="minorHAnsi" w:hAnsiTheme="minorHAnsi"/>
        </w:rPr>
        <w:t>c</w:t>
      </w:r>
      <w:r w:rsidR="00C140C4" w:rsidRPr="00CD3B89">
        <w:rPr>
          <w:rFonts w:asciiTheme="minorHAnsi" w:hAnsiTheme="minorHAnsi"/>
        </w:rPr>
        <w:t>ouncil</w:t>
      </w:r>
      <w:r w:rsidR="00227A58" w:rsidRPr="00CD3B89">
        <w:rPr>
          <w:rFonts w:asciiTheme="minorHAnsi" w:hAnsiTheme="minorHAnsi"/>
        </w:rPr>
        <w:t xml:space="preserve"> </w:t>
      </w:r>
      <w:r w:rsidR="003B1737" w:rsidRPr="00CD3B89">
        <w:rPr>
          <w:rFonts w:asciiTheme="minorHAnsi" w:hAnsiTheme="minorHAnsi"/>
        </w:rPr>
        <w:t>p</w:t>
      </w:r>
      <w:r w:rsidR="000A040D" w:rsidRPr="00CD3B89">
        <w:rPr>
          <w:rFonts w:asciiTheme="minorHAnsi" w:hAnsiTheme="minorHAnsi"/>
        </w:rPr>
        <w:t>lan</w:t>
      </w:r>
      <w:r w:rsidR="00227A58" w:rsidRPr="00CD3B89">
        <w:rPr>
          <w:rFonts w:asciiTheme="minorHAnsi" w:hAnsiTheme="minorHAnsi"/>
        </w:rPr>
        <w:t xml:space="preserve">s and </w:t>
      </w:r>
      <w:r w:rsidR="003B1737" w:rsidRPr="00CD3B89">
        <w:rPr>
          <w:rFonts w:asciiTheme="minorHAnsi" w:hAnsiTheme="minorHAnsi"/>
        </w:rPr>
        <w:t>s</w:t>
      </w:r>
      <w:r w:rsidR="00227A58" w:rsidRPr="00CD3B89">
        <w:rPr>
          <w:rFonts w:asciiTheme="minorHAnsi" w:hAnsiTheme="minorHAnsi"/>
        </w:rPr>
        <w:t>tatements.</w:t>
      </w:r>
    </w:p>
    <w:p w14:paraId="16339966" w14:textId="77777777" w:rsidR="001834D8" w:rsidRPr="00CD3B89" w:rsidRDefault="001834D8" w:rsidP="00CE6F61">
      <w:pPr>
        <w:pStyle w:val="Bulletlistlevel2"/>
        <w:numPr>
          <w:ilvl w:val="0"/>
          <w:numId w:val="17"/>
        </w:numPr>
        <w:tabs>
          <w:tab w:val="left" w:pos="709"/>
        </w:tabs>
        <w:spacing w:after="120"/>
        <w:ind w:left="714" w:hanging="357"/>
        <w:rPr>
          <w:rFonts w:asciiTheme="minorHAnsi" w:hAnsiTheme="minorHAnsi"/>
        </w:rPr>
      </w:pPr>
      <w:r w:rsidRPr="00CD3B89">
        <w:rPr>
          <w:rFonts w:asciiTheme="minorHAnsi" w:hAnsiTheme="minorHAnsi"/>
        </w:rPr>
        <w:t xml:space="preserve">This situation has created a number of </w:t>
      </w:r>
      <w:r w:rsidR="00A452CB" w:rsidRPr="00CD3B89">
        <w:rPr>
          <w:rFonts w:asciiTheme="minorHAnsi" w:hAnsiTheme="minorHAnsi"/>
        </w:rPr>
        <w:t>problems</w:t>
      </w:r>
      <w:r w:rsidR="00461151" w:rsidRPr="00CD3B89">
        <w:rPr>
          <w:rFonts w:asciiTheme="minorHAnsi" w:hAnsiTheme="minorHAnsi"/>
        </w:rPr>
        <w:t xml:space="preserve">, </w:t>
      </w:r>
      <w:r w:rsidR="00136DF0" w:rsidRPr="00CD3B89">
        <w:rPr>
          <w:rFonts w:asciiTheme="minorHAnsi" w:hAnsiTheme="minorHAnsi"/>
        </w:rPr>
        <w:t>including</w:t>
      </w:r>
      <w:r w:rsidR="00A452CB" w:rsidRPr="00CD3B89">
        <w:rPr>
          <w:rFonts w:asciiTheme="minorHAnsi" w:hAnsiTheme="minorHAnsi"/>
        </w:rPr>
        <w:t xml:space="preserve"> that</w:t>
      </w:r>
      <w:r w:rsidR="00461151" w:rsidRPr="00CD3B89">
        <w:rPr>
          <w:rFonts w:asciiTheme="minorHAnsi" w:hAnsiTheme="minorHAnsi"/>
        </w:rPr>
        <w:t>:</w:t>
      </w:r>
      <w:r w:rsidRPr="00CD3B89">
        <w:rPr>
          <w:rFonts w:asciiTheme="minorHAnsi" w:hAnsiTheme="minorHAnsi"/>
        </w:rPr>
        <w:t xml:space="preserve"> </w:t>
      </w:r>
    </w:p>
    <w:p w14:paraId="5490A157" w14:textId="2EBE45D9" w:rsidR="001834D8" w:rsidRPr="007028DB" w:rsidRDefault="00A452CB" w:rsidP="007028DB">
      <w:pPr>
        <w:pStyle w:val="Bulletpointnew"/>
      </w:pPr>
      <w:bookmarkStart w:id="5" w:name="_Toc3968697"/>
      <w:r w:rsidRPr="007028DB">
        <w:t>using council</w:t>
      </w:r>
      <w:r w:rsidR="001834D8" w:rsidRPr="007028DB">
        <w:t xml:space="preserve"> </w:t>
      </w:r>
      <w:r w:rsidR="000A040D" w:rsidRPr="007028DB">
        <w:t>plan</w:t>
      </w:r>
      <w:r w:rsidR="001834D8" w:rsidRPr="007028DB">
        <w:t>s</w:t>
      </w:r>
      <w:r w:rsidR="00C43B30" w:rsidRPr="007028DB">
        <w:t xml:space="preserve"> and policy statements</w:t>
      </w:r>
      <w:r w:rsidR="001834D8" w:rsidRPr="007028DB">
        <w:t xml:space="preserve"> can be costly and time-consuming</w:t>
      </w:r>
      <w:r w:rsidR="00136DF0" w:rsidRPr="007028DB">
        <w:t xml:space="preserve"> for the public</w:t>
      </w:r>
      <w:r w:rsidR="001C68C5" w:rsidRPr="007028DB">
        <w:t>, RMA consultants</w:t>
      </w:r>
      <w:r w:rsidR="00C43B30" w:rsidRPr="007028DB">
        <w:t xml:space="preserve">, environmental non-government </w:t>
      </w:r>
      <w:r w:rsidR="00BF6DC5" w:rsidRPr="007028DB">
        <w:t>organisations</w:t>
      </w:r>
      <w:r w:rsidR="004A7AE1" w:rsidRPr="007028DB">
        <w:t>, businesses</w:t>
      </w:r>
      <w:r w:rsidR="00BF6DC5" w:rsidRPr="007028DB">
        <w:t xml:space="preserve"> and other groups</w:t>
      </w:r>
      <w:r w:rsidR="001834D8" w:rsidRPr="007028DB">
        <w:t xml:space="preserve">, particularly when using more than one </w:t>
      </w:r>
      <w:r w:rsidR="000A040D" w:rsidRPr="007028DB">
        <w:t>plan</w:t>
      </w:r>
      <w:bookmarkEnd w:id="5"/>
      <w:r w:rsidR="001834D8" w:rsidRPr="007028DB">
        <w:t xml:space="preserve"> </w:t>
      </w:r>
    </w:p>
    <w:p w14:paraId="4B8A64CA" w14:textId="77777777" w:rsidR="001834D8" w:rsidRPr="00CD3B89" w:rsidRDefault="00A452CB" w:rsidP="007028DB">
      <w:pPr>
        <w:pStyle w:val="Bulletpointnew"/>
      </w:pPr>
      <w:bookmarkStart w:id="6" w:name="_Toc3968698"/>
      <w:r w:rsidRPr="00CD3B89">
        <w:t xml:space="preserve">some </w:t>
      </w:r>
      <w:r w:rsidR="000A040D" w:rsidRPr="00CD3B89">
        <w:t>plan</w:t>
      </w:r>
      <w:r w:rsidR="001834D8" w:rsidRPr="00CD3B89">
        <w:t>s</w:t>
      </w:r>
      <w:r w:rsidR="00C43B30" w:rsidRPr="00CD3B89">
        <w:t xml:space="preserve"> and policy statements</w:t>
      </w:r>
      <w:r w:rsidR="001834D8" w:rsidRPr="00CD3B89">
        <w:t xml:space="preserve"> are overly complex, making them difficult to use</w:t>
      </w:r>
      <w:bookmarkEnd w:id="6"/>
    </w:p>
    <w:p w14:paraId="17497F96" w14:textId="77777777" w:rsidR="001834D8" w:rsidRPr="00CD3B89" w:rsidRDefault="00A452CB" w:rsidP="007028DB">
      <w:pPr>
        <w:pStyle w:val="Bullet"/>
        <w:tabs>
          <w:tab w:val="clear" w:pos="397"/>
          <w:tab w:val="num" w:pos="993"/>
        </w:tabs>
        <w:ind w:hanging="284"/>
      </w:pPr>
      <w:bookmarkStart w:id="7" w:name="_Toc3968699"/>
      <w:r w:rsidRPr="00CD3B89">
        <w:t>c</w:t>
      </w:r>
      <w:r w:rsidR="00C140C4" w:rsidRPr="00CD3B89">
        <w:t>ouncil</w:t>
      </w:r>
      <w:r w:rsidR="00136DF0" w:rsidRPr="00CD3B89">
        <w:t xml:space="preserve"> </w:t>
      </w:r>
      <w:r w:rsidR="001834D8" w:rsidRPr="00CD3B89">
        <w:t xml:space="preserve">implementation of </w:t>
      </w:r>
      <w:r w:rsidRPr="00CD3B89">
        <w:t>n</w:t>
      </w:r>
      <w:r w:rsidR="001834D8" w:rsidRPr="00CD3B89">
        <w:t xml:space="preserve">ational </w:t>
      </w:r>
      <w:r w:rsidRPr="00CD3B89">
        <w:t>d</w:t>
      </w:r>
      <w:r w:rsidR="001834D8" w:rsidRPr="00CD3B89">
        <w:t>irection</w:t>
      </w:r>
      <w:r w:rsidRPr="00CD3B89">
        <w:t xml:space="preserve"> is inconsistent</w:t>
      </w:r>
      <w:bookmarkEnd w:id="7"/>
      <w:r w:rsidR="001834D8" w:rsidRPr="00CD3B89">
        <w:t xml:space="preserve"> </w:t>
      </w:r>
    </w:p>
    <w:p w14:paraId="79B06E09" w14:textId="065DC6D4" w:rsidR="001834D8" w:rsidRPr="00CD3B89" w:rsidRDefault="00286FF0" w:rsidP="007028DB">
      <w:pPr>
        <w:pStyle w:val="Bullet"/>
        <w:tabs>
          <w:tab w:val="clear" w:pos="397"/>
          <w:tab w:val="num" w:pos="993"/>
        </w:tabs>
        <w:ind w:hanging="284"/>
      </w:pPr>
      <w:bookmarkStart w:id="8" w:name="_Toc3968700"/>
      <w:r w:rsidRPr="00CD3B89">
        <w:t xml:space="preserve">it requires a lot of resource </w:t>
      </w:r>
      <w:r w:rsidR="004A7AE1" w:rsidRPr="00CD3B89">
        <w:t>for councils to</w:t>
      </w:r>
      <w:r w:rsidR="001834D8" w:rsidRPr="00CD3B89">
        <w:t xml:space="preserve"> develop content that does not affect local </w:t>
      </w:r>
      <w:r w:rsidR="000A040D" w:rsidRPr="00CD3B89">
        <w:t>plan</w:t>
      </w:r>
      <w:r w:rsidR="00C43B30" w:rsidRPr="00CD3B89">
        <w:t>ning</w:t>
      </w:r>
      <w:r w:rsidR="001834D8" w:rsidRPr="00CD3B89">
        <w:t xml:space="preserve"> provisions</w:t>
      </w:r>
      <w:bookmarkEnd w:id="8"/>
    </w:p>
    <w:p w14:paraId="007A5997" w14:textId="77777777" w:rsidR="001834D8" w:rsidRPr="00CD3B89" w:rsidRDefault="00A452CB" w:rsidP="007028DB">
      <w:pPr>
        <w:pStyle w:val="Bullet"/>
        <w:tabs>
          <w:tab w:val="clear" w:pos="397"/>
          <w:tab w:val="num" w:pos="993"/>
        </w:tabs>
        <w:ind w:hanging="284"/>
      </w:pPr>
      <w:bookmarkStart w:id="9" w:name="_Toc3968701"/>
      <w:r w:rsidRPr="00CD3B89">
        <w:t xml:space="preserve">best </w:t>
      </w:r>
      <w:r w:rsidR="000A040D" w:rsidRPr="00CD3B89">
        <w:t>plan</w:t>
      </w:r>
      <w:r w:rsidR="001834D8" w:rsidRPr="00CD3B89">
        <w:t>ning practice is not routinely applied</w:t>
      </w:r>
      <w:bookmarkEnd w:id="9"/>
      <w:r w:rsidR="001834D8" w:rsidRPr="00CD3B89">
        <w:t xml:space="preserve"> </w:t>
      </w:r>
    </w:p>
    <w:p w14:paraId="70CBB551" w14:textId="0053E50B" w:rsidR="00AF3495" w:rsidRPr="00CD3B89" w:rsidRDefault="00C872B7" w:rsidP="007028DB">
      <w:pPr>
        <w:pStyle w:val="Bullet"/>
        <w:tabs>
          <w:tab w:val="clear" w:pos="397"/>
          <w:tab w:val="num" w:pos="993"/>
        </w:tabs>
        <w:ind w:hanging="284"/>
        <w:rPr>
          <w:bCs/>
        </w:rPr>
      </w:pPr>
      <w:bookmarkStart w:id="10" w:name="_Toc3968702"/>
      <w:r w:rsidRPr="00CD3B89">
        <w:t>Ministry g</w:t>
      </w:r>
      <w:r w:rsidR="001834D8" w:rsidRPr="00CD3B89">
        <w:t>uidance alone is not sufficient to</w:t>
      </w:r>
      <w:r w:rsidR="001834D8" w:rsidRPr="00CD3B89">
        <w:rPr>
          <w:bCs/>
        </w:rPr>
        <w:t xml:space="preserve"> address variation problems</w:t>
      </w:r>
      <w:r w:rsidR="00523AAA" w:rsidRPr="00CD3B89">
        <w:rPr>
          <w:rStyle w:val="FootnoteReference"/>
          <w:rFonts w:asciiTheme="minorHAnsi" w:hAnsiTheme="minorHAnsi" w:cs="Arial"/>
          <w:b/>
          <w:bCs/>
        </w:rPr>
        <w:footnoteReference w:id="1"/>
      </w:r>
      <w:r w:rsidR="001834D8" w:rsidRPr="00CD3B89">
        <w:rPr>
          <w:bCs/>
        </w:rPr>
        <w:t>.</w:t>
      </w:r>
      <w:bookmarkEnd w:id="10"/>
    </w:p>
    <w:p w14:paraId="2D2D7BA9" w14:textId="02F99A37" w:rsidR="00943932" w:rsidRPr="00CD3B89" w:rsidRDefault="00943932" w:rsidP="00CE6F61">
      <w:pPr>
        <w:pStyle w:val="Bulletlistlevel2"/>
        <w:numPr>
          <w:ilvl w:val="0"/>
          <w:numId w:val="17"/>
        </w:numPr>
        <w:tabs>
          <w:tab w:val="left" w:pos="709"/>
        </w:tabs>
        <w:spacing w:after="120"/>
        <w:ind w:left="714" w:hanging="357"/>
        <w:rPr>
          <w:rFonts w:asciiTheme="minorHAnsi" w:hAnsiTheme="minorHAnsi"/>
        </w:rPr>
      </w:pPr>
      <w:r w:rsidRPr="00CD3B89">
        <w:rPr>
          <w:rFonts w:asciiTheme="minorHAnsi" w:hAnsiTheme="minorHAnsi"/>
        </w:rPr>
        <w:t xml:space="preserve">Central government has provided guidance </w:t>
      </w:r>
      <w:r w:rsidR="00493648" w:rsidRPr="00CD3B89">
        <w:rPr>
          <w:rFonts w:asciiTheme="minorHAnsi" w:hAnsiTheme="minorHAnsi"/>
        </w:rPr>
        <w:t>to address some of these issues</w:t>
      </w:r>
      <w:r w:rsidRPr="00CD3B89">
        <w:rPr>
          <w:rFonts w:asciiTheme="minorHAnsi" w:hAnsiTheme="minorHAnsi"/>
        </w:rPr>
        <w:t xml:space="preserve"> through the Quality Planning website.  This guidance has had limited effectiveness in </w:t>
      </w:r>
      <w:r w:rsidR="005B362F" w:rsidRPr="00CD3B89">
        <w:rPr>
          <w:rFonts w:asciiTheme="minorHAnsi" w:hAnsiTheme="minorHAnsi"/>
        </w:rPr>
        <w:t>s</w:t>
      </w:r>
      <w:r w:rsidR="00CD18C5" w:rsidRPr="00CD3B89">
        <w:rPr>
          <w:rFonts w:asciiTheme="minorHAnsi" w:hAnsiTheme="minorHAnsi"/>
        </w:rPr>
        <w:t>tandard</w:t>
      </w:r>
      <w:r w:rsidRPr="00CD3B89">
        <w:rPr>
          <w:rFonts w:asciiTheme="minorHAnsi" w:hAnsiTheme="minorHAnsi"/>
        </w:rPr>
        <w:t xml:space="preserve">ising plans. </w:t>
      </w:r>
    </w:p>
    <w:p w14:paraId="44EDBEC9" w14:textId="77777777" w:rsidR="00227A58" w:rsidRPr="00CD3B89" w:rsidRDefault="00227A58" w:rsidP="00CE6F61">
      <w:pPr>
        <w:pStyle w:val="Bulletlistlevel2"/>
        <w:numPr>
          <w:ilvl w:val="0"/>
          <w:numId w:val="17"/>
        </w:numPr>
        <w:tabs>
          <w:tab w:val="left" w:pos="709"/>
        </w:tabs>
        <w:spacing w:after="120"/>
        <w:ind w:left="714" w:hanging="357"/>
        <w:rPr>
          <w:rFonts w:asciiTheme="minorHAnsi" w:hAnsiTheme="minorHAnsi"/>
        </w:rPr>
      </w:pPr>
      <w:r w:rsidRPr="00CD3B89">
        <w:rPr>
          <w:rFonts w:asciiTheme="minorHAnsi" w:hAnsiTheme="minorHAnsi"/>
        </w:rPr>
        <w:t xml:space="preserve">The problem of inconsistent plans </w:t>
      </w:r>
      <w:r w:rsidR="00BF6DC5" w:rsidRPr="00CD3B89">
        <w:rPr>
          <w:rFonts w:asciiTheme="minorHAnsi" w:hAnsiTheme="minorHAnsi"/>
        </w:rPr>
        <w:t xml:space="preserve">and policy statements </w:t>
      </w:r>
      <w:r w:rsidRPr="00CD3B89">
        <w:rPr>
          <w:rFonts w:asciiTheme="minorHAnsi" w:hAnsiTheme="minorHAnsi"/>
        </w:rPr>
        <w:t xml:space="preserve">was defined and canvassed during the legislative process for </w:t>
      </w:r>
      <w:r w:rsidR="00AF3495" w:rsidRPr="00CD3B89">
        <w:rPr>
          <w:rFonts w:asciiTheme="minorHAnsi" w:hAnsiTheme="minorHAnsi"/>
        </w:rPr>
        <w:t xml:space="preserve">the </w:t>
      </w:r>
      <w:hyperlink r:id="rId12" w:history="1">
        <w:r w:rsidR="00AF3495" w:rsidRPr="00CD3B89">
          <w:rPr>
            <w:rStyle w:val="Hyperlink"/>
            <w:rFonts w:asciiTheme="minorHAnsi" w:hAnsiTheme="minorHAnsi"/>
          </w:rPr>
          <w:t>Resource Legislation Amendment Act 2017</w:t>
        </w:r>
      </w:hyperlink>
      <w:r w:rsidR="00AF3495" w:rsidRPr="00CD3B89">
        <w:rPr>
          <w:rFonts w:asciiTheme="minorHAnsi" w:hAnsiTheme="minorHAnsi"/>
        </w:rPr>
        <w:t xml:space="preserve"> (</w:t>
      </w:r>
      <w:r w:rsidRPr="00CD3B89">
        <w:rPr>
          <w:rFonts w:asciiTheme="minorHAnsi" w:hAnsiTheme="minorHAnsi"/>
        </w:rPr>
        <w:t>RLAA</w:t>
      </w:r>
      <w:r w:rsidR="00AF3495" w:rsidRPr="00CD3B89">
        <w:rPr>
          <w:rFonts w:asciiTheme="minorHAnsi" w:hAnsiTheme="minorHAnsi"/>
        </w:rPr>
        <w:t>)</w:t>
      </w:r>
      <w:r w:rsidRPr="00CD3B89">
        <w:rPr>
          <w:rFonts w:asciiTheme="minorHAnsi" w:hAnsiTheme="minorHAnsi"/>
        </w:rPr>
        <w:t xml:space="preserve">, when the concept of the </w:t>
      </w:r>
      <w:r w:rsidR="00390CC7" w:rsidRPr="00CD3B89">
        <w:rPr>
          <w:rFonts w:asciiTheme="minorHAnsi" w:hAnsiTheme="minorHAnsi"/>
        </w:rPr>
        <w:t>planning standards</w:t>
      </w:r>
      <w:r w:rsidR="009D0EAD" w:rsidRPr="00CD3B89">
        <w:rPr>
          <w:rFonts w:asciiTheme="minorHAnsi" w:hAnsiTheme="minorHAnsi"/>
        </w:rPr>
        <w:t xml:space="preserve"> </w:t>
      </w:r>
      <w:r w:rsidRPr="00CD3B89">
        <w:rPr>
          <w:rFonts w:asciiTheme="minorHAnsi" w:hAnsiTheme="minorHAnsi"/>
        </w:rPr>
        <w:t>w</w:t>
      </w:r>
      <w:r w:rsidR="006E6B61" w:rsidRPr="00CD3B89">
        <w:rPr>
          <w:rFonts w:asciiTheme="minorHAnsi" w:hAnsiTheme="minorHAnsi"/>
        </w:rPr>
        <w:t>as</w:t>
      </w:r>
      <w:r w:rsidRPr="00CD3B89">
        <w:rPr>
          <w:rFonts w:asciiTheme="minorHAnsi" w:hAnsiTheme="minorHAnsi"/>
        </w:rPr>
        <w:t xml:space="preserve"> introduced.  The variety and complexity of RMA </w:t>
      </w:r>
      <w:r w:rsidR="00B01899" w:rsidRPr="00CD3B89">
        <w:rPr>
          <w:rFonts w:asciiTheme="minorHAnsi" w:hAnsiTheme="minorHAnsi"/>
        </w:rPr>
        <w:t>p</w:t>
      </w:r>
      <w:r w:rsidRPr="00CD3B89">
        <w:rPr>
          <w:rFonts w:asciiTheme="minorHAnsi" w:hAnsiTheme="minorHAnsi"/>
        </w:rPr>
        <w:t xml:space="preserve">lans has also been identified as an issue for many years, </w:t>
      </w:r>
      <w:r w:rsidR="00B01899" w:rsidRPr="00CD3B89">
        <w:rPr>
          <w:rFonts w:asciiTheme="minorHAnsi" w:hAnsiTheme="minorHAnsi"/>
        </w:rPr>
        <w:t>and</w:t>
      </w:r>
      <w:r w:rsidRPr="00CD3B89">
        <w:rPr>
          <w:rFonts w:asciiTheme="minorHAnsi" w:hAnsiTheme="minorHAnsi"/>
        </w:rPr>
        <w:t xml:space="preserve"> </w:t>
      </w:r>
      <w:r w:rsidR="007B3958" w:rsidRPr="00CD3B89">
        <w:rPr>
          <w:rFonts w:asciiTheme="minorHAnsi" w:hAnsiTheme="minorHAnsi"/>
        </w:rPr>
        <w:t xml:space="preserve">many parties </w:t>
      </w:r>
      <w:r w:rsidR="00B01899" w:rsidRPr="00CD3B89">
        <w:rPr>
          <w:rFonts w:asciiTheme="minorHAnsi" w:hAnsiTheme="minorHAnsi"/>
        </w:rPr>
        <w:t xml:space="preserve">have </w:t>
      </w:r>
      <w:r w:rsidR="007B3958" w:rsidRPr="00CD3B89">
        <w:rPr>
          <w:rFonts w:asciiTheme="minorHAnsi" w:hAnsiTheme="minorHAnsi"/>
        </w:rPr>
        <w:t>suggest</w:t>
      </w:r>
      <w:r w:rsidR="00B01899" w:rsidRPr="00CD3B89">
        <w:rPr>
          <w:rFonts w:asciiTheme="minorHAnsi" w:hAnsiTheme="minorHAnsi"/>
        </w:rPr>
        <w:t>ed</w:t>
      </w:r>
      <w:r w:rsidRPr="00CD3B89">
        <w:rPr>
          <w:rFonts w:asciiTheme="minorHAnsi" w:hAnsiTheme="minorHAnsi"/>
        </w:rPr>
        <w:t xml:space="preserve"> a “Template Plan” since the </w:t>
      </w:r>
      <w:r w:rsidR="00512D16" w:rsidRPr="00CD3B89">
        <w:rPr>
          <w:rFonts w:asciiTheme="minorHAnsi" w:hAnsiTheme="minorHAnsi"/>
        </w:rPr>
        <w:t>RMA</w:t>
      </w:r>
      <w:r w:rsidRPr="00CD3B89">
        <w:rPr>
          <w:rFonts w:asciiTheme="minorHAnsi" w:hAnsiTheme="minorHAnsi"/>
        </w:rPr>
        <w:t xml:space="preserve"> was introduced in 1991.  </w:t>
      </w:r>
      <w:r w:rsidR="00FA7B48" w:rsidRPr="00CD3B89">
        <w:rPr>
          <w:rFonts w:asciiTheme="minorHAnsi" w:hAnsiTheme="minorHAnsi"/>
        </w:rPr>
        <w:t>The Mini</w:t>
      </w:r>
      <w:r w:rsidR="00DE18B4" w:rsidRPr="00CD3B89">
        <w:rPr>
          <w:rFonts w:asciiTheme="minorHAnsi" w:hAnsiTheme="minorHAnsi"/>
        </w:rPr>
        <w:t>s</w:t>
      </w:r>
      <w:r w:rsidR="00FA7B48" w:rsidRPr="00CD3B89">
        <w:rPr>
          <w:rFonts w:asciiTheme="minorHAnsi" w:hAnsiTheme="minorHAnsi"/>
        </w:rPr>
        <w:t xml:space="preserve">try began work on a template plan called the “Arcadia” </w:t>
      </w:r>
      <w:r w:rsidR="00B01899" w:rsidRPr="00CD3B89">
        <w:rPr>
          <w:rFonts w:asciiTheme="minorHAnsi" w:hAnsiTheme="minorHAnsi"/>
        </w:rPr>
        <w:t>p</w:t>
      </w:r>
      <w:r w:rsidR="00FA7B48" w:rsidRPr="00CD3B89">
        <w:rPr>
          <w:rFonts w:asciiTheme="minorHAnsi" w:hAnsiTheme="minorHAnsi"/>
        </w:rPr>
        <w:t>lan in 1999</w:t>
      </w:r>
      <w:r w:rsidR="00C704AB" w:rsidRPr="00CD3B89">
        <w:rPr>
          <w:rFonts w:asciiTheme="minorHAnsi" w:hAnsiTheme="minorHAnsi"/>
        </w:rPr>
        <w:t xml:space="preserve">, </w:t>
      </w:r>
      <w:r w:rsidR="00FA7B48" w:rsidRPr="00CD3B89">
        <w:rPr>
          <w:rFonts w:asciiTheme="minorHAnsi" w:hAnsiTheme="minorHAnsi"/>
        </w:rPr>
        <w:t>before focus</w:t>
      </w:r>
      <w:r w:rsidR="00C704AB" w:rsidRPr="00CD3B89">
        <w:rPr>
          <w:rFonts w:asciiTheme="minorHAnsi" w:hAnsiTheme="minorHAnsi"/>
        </w:rPr>
        <w:t>ing</w:t>
      </w:r>
      <w:r w:rsidR="00FA7B48" w:rsidRPr="00CD3B89">
        <w:rPr>
          <w:rFonts w:asciiTheme="minorHAnsi" w:hAnsiTheme="minorHAnsi"/>
        </w:rPr>
        <w:t xml:space="preserve"> on producing best practice guidance</w:t>
      </w:r>
      <w:r w:rsidR="00C704AB" w:rsidRPr="00CD3B89">
        <w:rPr>
          <w:rFonts w:asciiTheme="minorHAnsi" w:hAnsiTheme="minorHAnsi"/>
        </w:rPr>
        <w:t>.</w:t>
      </w:r>
    </w:p>
    <w:p w14:paraId="6FBD0E4B" w14:textId="383FE874" w:rsidR="00445A65" w:rsidRPr="00CD3B89" w:rsidRDefault="00DB3D16" w:rsidP="00CE6F61">
      <w:pPr>
        <w:pStyle w:val="Bulletlistlevel2"/>
        <w:numPr>
          <w:ilvl w:val="0"/>
          <w:numId w:val="17"/>
        </w:numPr>
        <w:tabs>
          <w:tab w:val="left" w:pos="709"/>
        </w:tabs>
        <w:spacing w:after="120"/>
        <w:ind w:left="714" w:hanging="357"/>
        <w:rPr>
          <w:rFonts w:asciiTheme="minorHAnsi" w:hAnsiTheme="minorHAnsi"/>
        </w:rPr>
      </w:pPr>
      <w:r w:rsidRPr="00CD3B89">
        <w:rPr>
          <w:rFonts w:asciiTheme="minorHAnsi" w:hAnsiTheme="minorHAnsi"/>
        </w:rPr>
        <w:t>T</w:t>
      </w:r>
      <w:r w:rsidR="00E31F60" w:rsidRPr="00CD3B89">
        <w:rPr>
          <w:rFonts w:asciiTheme="minorHAnsi" w:hAnsiTheme="minorHAnsi"/>
        </w:rPr>
        <w:t>o address th</w:t>
      </w:r>
      <w:r w:rsidR="008C1680" w:rsidRPr="00CD3B89">
        <w:rPr>
          <w:rFonts w:asciiTheme="minorHAnsi" w:hAnsiTheme="minorHAnsi"/>
        </w:rPr>
        <w:t>is</w:t>
      </w:r>
      <w:r w:rsidR="001F318F" w:rsidRPr="00CD3B89">
        <w:rPr>
          <w:rFonts w:asciiTheme="minorHAnsi" w:hAnsiTheme="minorHAnsi"/>
        </w:rPr>
        <w:t xml:space="preserve"> </w:t>
      </w:r>
      <w:r w:rsidR="009D0C16" w:rsidRPr="00CD3B89">
        <w:rPr>
          <w:rFonts w:asciiTheme="minorHAnsi" w:hAnsiTheme="minorHAnsi"/>
        </w:rPr>
        <w:t>issue</w:t>
      </w:r>
      <w:r w:rsidR="00E31F60" w:rsidRPr="00CD3B89">
        <w:rPr>
          <w:rFonts w:asciiTheme="minorHAnsi" w:hAnsiTheme="minorHAnsi"/>
        </w:rPr>
        <w:t xml:space="preserve">, </w:t>
      </w:r>
      <w:r w:rsidR="00B918B7" w:rsidRPr="00CD3B89">
        <w:rPr>
          <w:rFonts w:asciiTheme="minorHAnsi" w:hAnsiTheme="minorHAnsi"/>
        </w:rPr>
        <w:t>nine sections</w:t>
      </w:r>
      <w:r w:rsidR="00B918B7" w:rsidRPr="00CD3B89">
        <w:rPr>
          <w:rStyle w:val="FootnoteReference"/>
          <w:rFonts w:asciiTheme="minorHAnsi" w:hAnsiTheme="minorHAnsi"/>
        </w:rPr>
        <w:footnoteReference w:id="2"/>
      </w:r>
      <w:r w:rsidR="00B918B7" w:rsidRPr="00CD3B89">
        <w:rPr>
          <w:rFonts w:asciiTheme="minorHAnsi" w:hAnsiTheme="minorHAnsi"/>
        </w:rPr>
        <w:t xml:space="preserve"> where added to</w:t>
      </w:r>
      <w:r w:rsidR="00E31F60" w:rsidRPr="00CD3B89">
        <w:rPr>
          <w:rFonts w:asciiTheme="minorHAnsi" w:hAnsiTheme="minorHAnsi"/>
        </w:rPr>
        <w:t xml:space="preserve"> the RM</w:t>
      </w:r>
      <w:r w:rsidR="0012658B" w:rsidRPr="00CD3B89">
        <w:rPr>
          <w:rFonts w:asciiTheme="minorHAnsi" w:hAnsiTheme="minorHAnsi"/>
        </w:rPr>
        <w:t>A</w:t>
      </w:r>
      <w:r w:rsidR="00156462" w:rsidRPr="00CD3B89">
        <w:rPr>
          <w:rFonts w:asciiTheme="minorHAnsi" w:hAnsiTheme="minorHAnsi"/>
        </w:rPr>
        <w:t xml:space="preserve"> by the RLAA.  Th</w:t>
      </w:r>
      <w:r w:rsidR="005E65B9" w:rsidRPr="00CD3B89">
        <w:rPr>
          <w:rFonts w:asciiTheme="minorHAnsi" w:hAnsiTheme="minorHAnsi"/>
        </w:rPr>
        <w:t>e</w:t>
      </w:r>
      <w:r w:rsidR="00156462" w:rsidRPr="00CD3B89">
        <w:rPr>
          <w:rFonts w:asciiTheme="minorHAnsi" w:hAnsiTheme="minorHAnsi"/>
        </w:rPr>
        <w:t>s</w:t>
      </w:r>
      <w:r w:rsidR="005E65B9" w:rsidRPr="00CD3B89">
        <w:rPr>
          <w:rFonts w:asciiTheme="minorHAnsi" w:hAnsiTheme="minorHAnsi"/>
        </w:rPr>
        <w:t>e</w:t>
      </w:r>
      <w:r w:rsidR="00156462" w:rsidRPr="00CD3B89">
        <w:rPr>
          <w:rFonts w:asciiTheme="minorHAnsi" w:hAnsiTheme="minorHAnsi"/>
        </w:rPr>
        <w:t xml:space="preserve"> section</w:t>
      </w:r>
      <w:r w:rsidR="005E65B9" w:rsidRPr="00CD3B89">
        <w:rPr>
          <w:rFonts w:asciiTheme="minorHAnsi" w:hAnsiTheme="minorHAnsi"/>
        </w:rPr>
        <w:t>s</w:t>
      </w:r>
      <w:r w:rsidR="00E31F60" w:rsidRPr="00CD3B89">
        <w:rPr>
          <w:rFonts w:asciiTheme="minorHAnsi" w:hAnsiTheme="minorHAnsi"/>
        </w:rPr>
        <w:t xml:space="preserve"> </w:t>
      </w:r>
      <w:r w:rsidR="005E65B9" w:rsidRPr="00CD3B89">
        <w:rPr>
          <w:rFonts w:asciiTheme="minorHAnsi" w:hAnsiTheme="minorHAnsi"/>
        </w:rPr>
        <w:t>mandate</w:t>
      </w:r>
      <w:r w:rsidR="00E466BC" w:rsidRPr="00CD3B89">
        <w:rPr>
          <w:rFonts w:asciiTheme="minorHAnsi" w:hAnsiTheme="minorHAnsi"/>
        </w:rPr>
        <w:t xml:space="preserve"> </w:t>
      </w:r>
      <w:r w:rsidR="00E31F60" w:rsidRPr="00CD3B89">
        <w:rPr>
          <w:rFonts w:asciiTheme="minorHAnsi" w:hAnsiTheme="minorHAnsi"/>
        </w:rPr>
        <w:t>t</w:t>
      </w:r>
      <w:r w:rsidRPr="00CD3B89">
        <w:rPr>
          <w:rFonts w:asciiTheme="minorHAnsi" w:hAnsiTheme="minorHAnsi"/>
        </w:rPr>
        <w:t>he Ministry t</w:t>
      </w:r>
      <w:r w:rsidR="007A2E28" w:rsidRPr="00CD3B89">
        <w:rPr>
          <w:rFonts w:asciiTheme="minorHAnsi" w:hAnsiTheme="minorHAnsi"/>
        </w:rPr>
        <w:t>o</w:t>
      </w:r>
      <w:r w:rsidRPr="00CD3B89">
        <w:rPr>
          <w:rFonts w:asciiTheme="minorHAnsi" w:hAnsiTheme="minorHAnsi"/>
        </w:rPr>
        <w:t xml:space="preserve"> deve</w:t>
      </w:r>
      <w:r w:rsidR="00D506E5" w:rsidRPr="00CD3B89">
        <w:rPr>
          <w:rFonts w:asciiTheme="minorHAnsi" w:hAnsiTheme="minorHAnsi"/>
        </w:rPr>
        <w:t>lop the first set of n</w:t>
      </w:r>
      <w:r w:rsidRPr="00CD3B89">
        <w:rPr>
          <w:rFonts w:asciiTheme="minorHAnsi" w:hAnsiTheme="minorHAnsi"/>
        </w:rPr>
        <w:t xml:space="preserve">ational </w:t>
      </w:r>
      <w:r w:rsidR="00D506E5" w:rsidRPr="00CD3B89">
        <w:rPr>
          <w:rFonts w:asciiTheme="minorHAnsi" w:hAnsiTheme="minorHAnsi"/>
        </w:rPr>
        <w:t>planning standard</w:t>
      </w:r>
      <w:r w:rsidR="0064624A" w:rsidRPr="00CD3B89">
        <w:rPr>
          <w:rFonts w:asciiTheme="minorHAnsi" w:hAnsiTheme="minorHAnsi"/>
        </w:rPr>
        <w:t>s</w:t>
      </w:r>
      <w:r w:rsidRPr="00CD3B89">
        <w:rPr>
          <w:rFonts w:asciiTheme="minorHAnsi" w:hAnsiTheme="minorHAnsi"/>
        </w:rPr>
        <w:t xml:space="preserve">. </w:t>
      </w:r>
      <w:r w:rsidR="00C872B7" w:rsidRPr="00CD3B89">
        <w:rPr>
          <w:rFonts w:asciiTheme="minorHAnsi" w:hAnsiTheme="minorHAnsi"/>
        </w:rPr>
        <w:t>T</w:t>
      </w:r>
      <w:r w:rsidR="00712201" w:rsidRPr="00CD3B89">
        <w:rPr>
          <w:rFonts w:asciiTheme="minorHAnsi" w:hAnsiTheme="minorHAnsi"/>
        </w:rPr>
        <w:t xml:space="preserve">he purpose of the </w:t>
      </w:r>
      <w:r w:rsidR="00390CC7" w:rsidRPr="00CD3B89">
        <w:rPr>
          <w:rFonts w:asciiTheme="minorHAnsi" w:hAnsiTheme="minorHAnsi"/>
        </w:rPr>
        <w:t>planning standards</w:t>
      </w:r>
      <w:r w:rsidR="00305993" w:rsidRPr="00CD3B89">
        <w:rPr>
          <w:rFonts w:asciiTheme="minorHAnsi" w:hAnsiTheme="minorHAnsi"/>
        </w:rPr>
        <w:t xml:space="preserve"> </w:t>
      </w:r>
      <w:r w:rsidR="00156462" w:rsidRPr="00CD3B89">
        <w:rPr>
          <w:rFonts w:asciiTheme="minorHAnsi" w:hAnsiTheme="minorHAnsi"/>
        </w:rPr>
        <w:t>is</w:t>
      </w:r>
      <w:r w:rsidR="00712201" w:rsidRPr="00CD3B89">
        <w:rPr>
          <w:rFonts w:asciiTheme="minorHAnsi" w:hAnsiTheme="minorHAnsi"/>
        </w:rPr>
        <w:t xml:space="preserve"> to set out requirements (around the structure, format or content of RMA plans) to create national consistency </w:t>
      </w:r>
      <w:r w:rsidR="00C872B7" w:rsidRPr="00CD3B89">
        <w:rPr>
          <w:rFonts w:asciiTheme="minorHAnsi" w:hAnsiTheme="minorHAnsi"/>
        </w:rPr>
        <w:t xml:space="preserve">in </w:t>
      </w:r>
      <w:r w:rsidR="007F2541" w:rsidRPr="00CD3B89">
        <w:rPr>
          <w:rFonts w:asciiTheme="minorHAnsi" w:hAnsiTheme="minorHAnsi"/>
        </w:rPr>
        <w:t xml:space="preserve">resource management </w:t>
      </w:r>
      <w:r w:rsidR="00C872B7" w:rsidRPr="00CD3B89">
        <w:rPr>
          <w:rFonts w:asciiTheme="minorHAnsi" w:hAnsiTheme="minorHAnsi"/>
        </w:rPr>
        <w:t>plans</w:t>
      </w:r>
      <w:r w:rsidR="00712201" w:rsidRPr="00CD3B89">
        <w:rPr>
          <w:rFonts w:asciiTheme="minorHAnsi" w:hAnsiTheme="minorHAnsi"/>
        </w:rPr>
        <w:t xml:space="preserve">. </w:t>
      </w:r>
      <w:r w:rsidR="00445A65" w:rsidRPr="00CD3B89">
        <w:rPr>
          <w:rFonts w:asciiTheme="minorHAnsi" w:hAnsiTheme="minorHAnsi"/>
        </w:rPr>
        <w:t xml:space="preserve">The first set of </w:t>
      </w:r>
      <w:r w:rsidR="00390CC7" w:rsidRPr="00CD3B89">
        <w:rPr>
          <w:rFonts w:asciiTheme="minorHAnsi" w:hAnsiTheme="minorHAnsi"/>
        </w:rPr>
        <w:t>planning standards</w:t>
      </w:r>
      <w:r w:rsidR="00305993" w:rsidRPr="00CD3B89">
        <w:rPr>
          <w:rFonts w:asciiTheme="minorHAnsi" w:hAnsiTheme="minorHAnsi"/>
        </w:rPr>
        <w:t xml:space="preserve"> </w:t>
      </w:r>
      <w:r w:rsidR="00445A65" w:rsidRPr="00CD3B89">
        <w:rPr>
          <w:rFonts w:asciiTheme="minorHAnsi" w:hAnsiTheme="minorHAnsi"/>
        </w:rPr>
        <w:t xml:space="preserve">promulgated must include </w:t>
      </w:r>
      <w:r w:rsidR="0032231D" w:rsidRPr="00CD3B89">
        <w:rPr>
          <w:rFonts w:asciiTheme="minorHAnsi" w:hAnsiTheme="minorHAnsi"/>
        </w:rPr>
        <w:t>a structure and form for local government plans and policies</w:t>
      </w:r>
      <w:r w:rsidR="00445A65" w:rsidRPr="00CD3B89">
        <w:rPr>
          <w:rFonts w:asciiTheme="minorHAnsi" w:hAnsiTheme="minorHAnsi"/>
        </w:rPr>
        <w:t xml:space="preserve">, </w:t>
      </w:r>
      <w:r w:rsidR="0032231D" w:rsidRPr="00CD3B89">
        <w:rPr>
          <w:rFonts w:asciiTheme="minorHAnsi" w:hAnsiTheme="minorHAnsi"/>
        </w:rPr>
        <w:t>standard definitions</w:t>
      </w:r>
      <w:r w:rsidR="00445A65" w:rsidRPr="00CD3B89">
        <w:rPr>
          <w:rFonts w:asciiTheme="minorHAnsi" w:hAnsiTheme="minorHAnsi"/>
        </w:rPr>
        <w:t xml:space="preserve"> and </w:t>
      </w:r>
      <w:r w:rsidR="0032231D" w:rsidRPr="00CD3B89">
        <w:rPr>
          <w:rFonts w:asciiTheme="minorHAnsi" w:hAnsiTheme="minorHAnsi"/>
        </w:rPr>
        <w:t>requirements for these plans and policies</w:t>
      </w:r>
      <w:r w:rsidR="00B01899" w:rsidRPr="00CD3B89">
        <w:rPr>
          <w:rFonts w:asciiTheme="minorHAnsi" w:hAnsiTheme="minorHAnsi"/>
        </w:rPr>
        <w:t xml:space="preserve"> to be electronically accessible</w:t>
      </w:r>
      <w:r w:rsidR="00445A65" w:rsidRPr="00CD3B89">
        <w:rPr>
          <w:rFonts w:asciiTheme="minorHAnsi" w:hAnsiTheme="minorHAnsi"/>
        </w:rPr>
        <w:t xml:space="preserve">. </w:t>
      </w:r>
      <w:r w:rsidR="00244BB5" w:rsidRPr="00CD3B89">
        <w:rPr>
          <w:rFonts w:asciiTheme="minorHAnsi" w:hAnsiTheme="minorHAnsi"/>
        </w:rPr>
        <w:t xml:space="preserve"> The requirement to create the first set of </w:t>
      </w:r>
      <w:r w:rsidR="00390CC7" w:rsidRPr="00CD3B89">
        <w:rPr>
          <w:rFonts w:asciiTheme="minorHAnsi" w:hAnsiTheme="minorHAnsi"/>
        </w:rPr>
        <w:t>planning standards</w:t>
      </w:r>
      <w:r w:rsidR="00305993" w:rsidRPr="00CD3B89">
        <w:rPr>
          <w:rFonts w:asciiTheme="minorHAnsi" w:hAnsiTheme="minorHAnsi"/>
        </w:rPr>
        <w:t xml:space="preserve"> </w:t>
      </w:r>
      <w:r w:rsidR="00244BB5" w:rsidRPr="00CD3B89">
        <w:rPr>
          <w:rFonts w:asciiTheme="minorHAnsi" w:hAnsiTheme="minorHAnsi"/>
        </w:rPr>
        <w:t xml:space="preserve">and the reasoning for the </w:t>
      </w:r>
      <w:r w:rsidR="00390CC7" w:rsidRPr="00CD3B89">
        <w:rPr>
          <w:rFonts w:asciiTheme="minorHAnsi" w:hAnsiTheme="minorHAnsi"/>
        </w:rPr>
        <w:t>planning standards</w:t>
      </w:r>
      <w:r w:rsidR="00305993" w:rsidRPr="00CD3B89">
        <w:rPr>
          <w:rFonts w:asciiTheme="minorHAnsi" w:hAnsiTheme="minorHAnsi"/>
        </w:rPr>
        <w:t xml:space="preserve"> </w:t>
      </w:r>
      <w:r w:rsidR="00244BB5" w:rsidRPr="00CD3B89">
        <w:rPr>
          <w:rFonts w:asciiTheme="minorHAnsi" w:hAnsiTheme="minorHAnsi"/>
        </w:rPr>
        <w:t xml:space="preserve">themselves was </w:t>
      </w:r>
      <w:r w:rsidR="00512D16" w:rsidRPr="00CD3B89">
        <w:rPr>
          <w:rFonts w:asciiTheme="minorHAnsi" w:hAnsiTheme="minorHAnsi"/>
        </w:rPr>
        <w:t>discussed</w:t>
      </w:r>
      <w:r w:rsidR="00244BB5" w:rsidRPr="00CD3B89">
        <w:rPr>
          <w:rFonts w:asciiTheme="minorHAnsi" w:hAnsiTheme="minorHAnsi"/>
        </w:rPr>
        <w:t xml:space="preserve"> </w:t>
      </w:r>
      <w:r w:rsidR="00B01899" w:rsidRPr="00CD3B89">
        <w:rPr>
          <w:rFonts w:asciiTheme="minorHAnsi" w:hAnsiTheme="minorHAnsi"/>
        </w:rPr>
        <w:t>in</w:t>
      </w:r>
      <w:r w:rsidR="00244BB5" w:rsidRPr="00CD3B89">
        <w:rPr>
          <w:rFonts w:asciiTheme="minorHAnsi" w:hAnsiTheme="minorHAnsi"/>
        </w:rPr>
        <w:t xml:space="preserve"> the </w:t>
      </w:r>
      <w:hyperlink r:id="rId13" w:history="1">
        <w:r w:rsidR="00244BB5" w:rsidRPr="00CD3B89">
          <w:rPr>
            <w:rStyle w:val="Hyperlink"/>
            <w:rFonts w:asciiTheme="minorHAnsi" w:hAnsiTheme="minorHAnsi"/>
          </w:rPr>
          <w:t>RLAA RIS</w:t>
        </w:r>
      </w:hyperlink>
      <w:r w:rsidR="00244BB5" w:rsidRPr="00CD3B89">
        <w:rPr>
          <w:rFonts w:asciiTheme="minorHAnsi" w:hAnsiTheme="minorHAnsi"/>
        </w:rPr>
        <w:t>.</w:t>
      </w:r>
    </w:p>
    <w:p w14:paraId="06C58A0D" w14:textId="65AA8057" w:rsidR="005F5FCF" w:rsidRPr="00CD3B89" w:rsidRDefault="005F5FCF" w:rsidP="00CE6F61">
      <w:pPr>
        <w:pStyle w:val="Bulletlistlevel2"/>
        <w:numPr>
          <w:ilvl w:val="0"/>
          <w:numId w:val="17"/>
        </w:numPr>
        <w:tabs>
          <w:tab w:val="left" w:pos="709"/>
        </w:tabs>
        <w:spacing w:after="120"/>
        <w:ind w:left="714" w:hanging="357"/>
        <w:rPr>
          <w:rFonts w:asciiTheme="minorHAnsi" w:hAnsiTheme="minorHAnsi"/>
        </w:rPr>
      </w:pPr>
      <w:r w:rsidRPr="00CD3B89">
        <w:rPr>
          <w:rFonts w:asciiTheme="minorHAnsi" w:hAnsiTheme="minorHAnsi"/>
        </w:rPr>
        <w:t xml:space="preserve">Therefore, this RIS does not consider whether or not to promulgate planning standards but assess what level of planning standards should be provided in this first set.  </w:t>
      </w:r>
    </w:p>
    <w:p w14:paraId="75841F9D" w14:textId="60639840" w:rsidR="005B15F8" w:rsidRPr="00CD3B89" w:rsidRDefault="002730D7" w:rsidP="00CD3B89">
      <w:pPr>
        <w:pStyle w:val="Bulletlistlevel2"/>
        <w:numPr>
          <w:ilvl w:val="0"/>
          <w:numId w:val="17"/>
        </w:numPr>
        <w:rPr>
          <w:rFonts w:asciiTheme="minorHAnsi" w:hAnsiTheme="minorHAnsi"/>
        </w:rPr>
      </w:pPr>
      <w:r w:rsidRPr="00CD3B89">
        <w:rPr>
          <w:rFonts w:asciiTheme="minorHAnsi" w:hAnsiTheme="minorHAnsi"/>
        </w:rPr>
        <w:lastRenderedPageBreak/>
        <w:t>The Ministry prepared 11</w:t>
      </w:r>
      <w:r w:rsidR="005B15F8" w:rsidRPr="00CD3B89">
        <w:rPr>
          <w:rFonts w:asciiTheme="minorHAnsi" w:hAnsiTheme="minorHAnsi"/>
        </w:rPr>
        <w:t xml:space="preserve"> discussion documents about relevant planning standards topics.  These were released for feedback in May 2017.  These discussion documents were based on a large amount of research commissioned</w:t>
      </w:r>
      <w:r w:rsidRPr="00CD3B89">
        <w:rPr>
          <w:rFonts w:asciiTheme="minorHAnsi" w:hAnsiTheme="minorHAnsi"/>
        </w:rPr>
        <w:t>,</w:t>
      </w:r>
      <w:r w:rsidR="005B15F8" w:rsidRPr="00CD3B89">
        <w:rPr>
          <w:rFonts w:asciiTheme="minorHAnsi" w:hAnsiTheme="minorHAnsi"/>
        </w:rPr>
        <w:t xml:space="preserve"> or carried out</w:t>
      </w:r>
      <w:r w:rsidRPr="00CD3B89">
        <w:rPr>
          <w:rFonts w:asciiTheme="minorHAnsi" w:hAnsiTheme="minorHAnsi"/>
        </w:rPr>
        <w:t>,</w:t>
      </w:r>
      <w:r w:rsidR="005B15F8" w:rsidRPr="00CD3B89">
        <w:rPr>
          <w:rFonts w:asciiTheme="minorHAnsi" w:hAnsiTheme="minorHAnsi"/>
        </w:rPr>
        <w:t xml:space="preserve"> by the Ministry.  These </w:t>
      </w:r>
      <w:hyperlink r:id="rId14" w:history="1">
        <w:r w:rsidR="005B15F8" w:rsidRPr="00CD3B89">
          <w:rPr>
            <w:rStyle w:val="Hyperlink"/>
            <w:rFonts w:asciiTheme="minorHAnsi" w:hAnsiTheme="minorHAnsi"/>
          </w:rPr>
          <w:t>24 reports</w:t>
        </w:r>
      </w:hyperlink>
      <w:r w:rsidR="005B15F8" w:rsidRPr="00CD3B89">
        <w:rPr>
          <w:rFonts w:asciiTheme="minorHAnsi" w:hAnsiTheme="minorHAnsi"/>
        </w:rPr>
        <w:t xml:space="preserve"> consider what the problems are with plans and what changes could be made to improve their usability.  The reports cover a range of topics including </w:t>
      </w:r>
      <w:r w:rsidR="005B15F8" w:rsidRPr="00CD3B89">
        <w:rPr>
          <w:rFonts w:asciiTheme="minorHAnsi" w:eastAsiaTheme="majorEastAsia" w:hAnsiTheme="minorHAnsi"/>
          <w:szCs w:val="22"/>
          <w:lang w:eastAsia="en-NZ"/>
        </w:rPr>
        <w:t>plan structure and form, definitions, zones and overlays, regional policy statements and metrics.</w:t>
      </w:r>
    </w:p>
    <w:p w14:paraId="65E64828" w14:textId="7DB1E8CE" w:rsidR="005B15F8" w:rsidRPr="00CD3B89" w:rsidRDefault="005B15F8" w:rsidP="00CD3B89">
      <w:pPr>
        <w:pStyle w:val="Bulletlistlevel2"/>
        <w:numPr>
          <w:ilvl w:val="0"/>
          <w:numId w:val="17"/>
        </w:numPr>
        <w:rPr>
          <w:rFonts w:asciiTheme="minorHAnsi" w:hAnsiTheme="minorHAnsi"/>
        </w:rPr>
      </w:pPr>
      <w:r w:rsidRPr="0083719A">
        <w:rPr>
          <w:rFonts w:asciiTheme="minorHAnsi" w:eastAsiaTheme="majorEastAsia" w:hAnsiTheme="minorHAnsi"/>
          <w:szCs w:val="22"/>
          <w:lang w:eastAsia="en-NZ"/>
        </w:rPr>
        <w:t>The Introduction to</w:t>
      </w:r>
      <w:r w:rsidRPr="0069272A">
        <w:rPr>
          <w:rFonts w:asciiTheme="minorHAnsi" w:eastAsiaTheme="majorEastAsia" w:hAnsiTheme="minorHAnsi"/>
          <w:i/>
          <w:szCs w:val="22"/>
          <w:lang w:eastAsia="en-NZ"/>
        </w:rPr>
        <w:t xml:space="preserve"> the National Plannin</w:t>
      </w:r>
      <w:r w:rsidR="00D309D2" w:rsidRPr="0069272A">
        <w:rPr>
          <w:rFonts w:asciiTheme="minorHAnsi" w:eastAsiaTheme="majorEastAsia" w:hAnsiTheme="minorHAnsi"/>
          <w:i/>
          <w:szCs w:val="22"/>
          <w:lang w:eastAsia="en-NZ"/>
        </w:rPr>
        <w:t>g Standards discussion document</w:t>
      </w:r>
      <w:r w:rsidR="00D309D2" w:rsidRPr="00CD3B89">
        <w:rPr>
          <w:rFonts w:asciiTheme="minorHAnsi" w:eastAsiaTheme="majorEastAsia" w:hAnsiTheme="minorHAnsi"/>
          <w:szCs w:val="22"/>
          <w:lang w:eastAsia="en-NZ"/>
        </w:rPr>
        <w:t xml:space="preserve"> included the following table that sets out examples of unnecessary variation in plans around the country.</w:t>
      </w:r>
      <w:r w:rsidR="00424454" w:rsidRPr="00CD3B89">
        <w:rPr>
          <w:rFonts w:asciiTheme="minorHAnsi" w:eastAsiaTheme="majorEastAsia" w:hAnsiTheme="minorHAnsi"/>
          <w:szCs w:val="22"/>
          <w:lang w:eastAsia="en-NZ"/>
        </w:rPr>
        <w:t xml:space="preserve"> This evidence provided the basis for determining the identified options.</w:t>
      </w:r>
    </w:p>
    <w:p w14:paraId="2EAA5335" w14:textId="77777777" w:rsidR="009444C0" w:rsidRDefault="00D309D2" w:rsidP="007A6849">
      <w:pPr>
        <w:pStyle w:val="ListParagraph"/>
        <w:autoSpaceDE w:val="0"/>
        <w:autoSpaceDN w:val="0"/>
        <w:adjustRightInd w:val="0"/>
        <w:spacing w:after="0" w:line="240" w:lineRule="auto"/>
        <w:ind w:left="426"/>
        <w:rPr>
          <w:rFonts w:ascii="Calibri" w:hAnsi="Calibri" w:cs="Calibri"/>
          <w:b/>
          <w:bCs/>
          <w:color w:val="000000"/>
        </w:rPr>
      </w:pPr>
      <w:r w:rsidRPr="00CD3B89">
        <w:rPr>
          <w:rFonts w:ascii="Calibri" w:hAnsi="Calibri" w:cs="Calibri"/>
          <w:b/>
          <w:bCs/>
          <w:color w:val="000000"/>
        </w:rPr>
        <w:t>Table 1: Elements that vary considerably among plans</w:t>
      </w:r>
      <w:r w:rsidRPr="00CD3B89">
        <w:rPr>
          <w:rStyle w:val="FootnoteReference"/>
          <w:rFonts w:ascii="Calibri" w:hAnsi="Calibri" w:cs="Calibri"/>
          <w:b/>
          <w:bCs/>
          <w:color w:val="000000"/>
        </w:rPr>
        <w:footnoteReference w:id="3"/>
      </w:r>
    </w:p>
    <w:p w14:paraId="3D1AD279" w14:textId="5ED1B8C5" w:rsidR="00D309D2" w:rsidRPr="00CD3B89" w:rsidRDefault="00D309D2" w:rsidP="00CD3B89">
      <w:pPr>
        <w:pStyle w:val="ListParagraph"/>
        <w:autoSpaceDE w:val="0"/>
        <w:autoSpaceDN w:val="0"/>
        <w:adjustRightInd w:val="0"/>
        <w:spacing w:after="0" w:line="240" w:lineRule="auto"/>
        <w:rPr>
          <w:rFonts w:ascii="Calibri" w:hAnsi="Calibri" w:cs="Calibri"/>
          <w:b/>
          <w:bCs/>
          <w:color w:val="000000"/>
        </w:rPr>
      </w:pPr>
      <w:r w:rsidRPr="00CD3B89">
        <w:rPr>
          <w:rFonts w:ascii="Calibri" w:hAnsi="Calibri" w:cs="Calibri"/>
          <w:b/>
          <w:bCs/>
          <w:color w:val="000000"/>
        </w:rPr>
        <w:t xml:space="preserve"> </w:t>
      </w:r>
    </w:p>
    <w:tbl>
      <w:tblPr>
        <w:tblW w:w="893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5677"/>
      </w:tblGrid>
      <w:tr w:rsidR="00D309D2" w:rsidRPr="00CD3B89" w14:paraId="290B3928" w14:textId="77777777" w:rsidTr="005F60E4">
        <w:trPr>
          <w:trHeight w:val="199"/>
        </w:trPr>
        <w:tc>
          <w:tcPr>
            <w:tcW w:w="3260" w:type="dxa"/>
            <w:shd w:val="clear" w:color="auto" w:fill="4BACC6" w:themeFill="accent5"/>
          </w:tcPr>
          <w:p w14:paraId="399F3543" w14:textId="596DB690" w:rsidR="00D309D2" w:rsidRPr="005F60E4" w:rsidRDefault="00D309D2" w:rsidP="00CD3B89">
            <w:pPr>
              <w:autoSpaceDE w:val="0"/>
              <w:autoSpaceDN w:val="0"/>
              <w:adjustRightInd w:val="0"/>
              <w:spacing w:after="0" w:line="240" w:lineRule="auto"/>
              <w:ind w:left="177"/>
              <w:rPr>
                <w:rFonts w:ascii="Calibri" w:hAnsi="Calibri" w:cs="Calibri"/>
                <w:b/>
                <w:bCs/>
                <w:color w:val="FFFFFF" w:themeColor="background1"/>
              </w:rPr>
            </w:pPr>
            <w:r w:rsidRPr="005F60E4">
              <w:rPr>
                <w:rFonts w:ascii="Calibri" w:hAnsi="Calibri" w:cs="Calibri"/>
                <w:b/>
                <w:bCs/>
                <w:color w:val="FFFFFF" w:themeColor="background1"/>
              </w:rPr>
              <w:t>Plan elements</w:t>
            </w:r>
          </w:p>
        </w:tc>
        <w:tc>
          <w:tcPr>
            <w:tcW w:w="5677" w:type="dxa"/>
            <w:shd w:val="clear" w:color="auto" w:fill="4BACC6" w:themeFill="accent5"/>
          </w:tcPr>
          <w:p w14:paraId="2BCB15AC" w14:textId="0966B0AF" w:rsidR="00D309D2" w:rsidRPr="005F60E4" w:rsidRDefault="00D309D2" w:rsidP="00CD3B89">
            <w:pPr>
              <w:autoSpaceDE w:val="0"/>
              <w:autoSpaceDN w:val="0"/>
              <w:adjustRightInd w:val="0"/>
              <w:spacing w:after="0" w:line="240" w:lineRule="auto"/>
              <w:ind w:left="177"/>
              <w:rPr>
                <w:rFonts w:ascii="Calibri" w:hAnsi="Calibri" w:cs="Calibri"/>
                <w:color w:val="FFFFFF" w:themeColor="background1"/>
              </w:rPr>
            </w:pPr>
            <w:r w:rsidRPr="005F60E4">
              <w:rPr>
                <w:rFonts w:ascii="Calibri" w:hAnsi="Calibri" w:cs="Calibri"/>
                <w:b/>
                <w:bCs/>
                <w:color w:val="FFFFFF" w:themeColor="background1"/>
              </w:rPr>
              <w:t>Examples of variation</w:t>
            </w:r>
          </w:p>
        </w:tc>
      </w:tr>
      <w:tr w:rsidR="00D309D2" w:rsidRPr="00CD3B89" w14:paraId="34BC898C" w14:textId="77777777" w:rsidTr="007A6849">
        <w:trPr>
          <w:trHeight w:val="544"/>
        </w:trPr>
        <w:tc>
          <w:tcPr>
            <w:tcW w:w="3260" w:type="dxa"/>
          </w:tcPr>
          <w:p w14:paraId="01389C0B" w14:textId="77777777" w:rsidR="00D309D2" w:rsidRPr="00CD3B89" w:rsidRDefault="00D309D2" w:rsidP="00CD3B89">
            <w:pPr>
              <w:autoSpaceDE w:val="0"/>
              <w:autoSpaceDN w:val="0"/>
              <w:adjustRightInd w:val="0"/>
              <w:spacing w:before="60" w:after="60" w:line="240" w:lineRule="auto"/>
              <w:ind w:left="177"/>
              <w:rPr>
                <w:rFonts w:ascii="Calibri" w:hAnsi="Calibri" w:cs="Calibri"/>
                <w:color w:val="000000"/>
              </w:rPr>
            </w:pPr>
            <w:r w:rsidRPr="00CD3B89">
              <w:rPr>
                <w:rFonts w:ascii="Calibri" w:hAnsi="Calibri" w:cs="Calibri"/>
                <w:b/>
                <w:bCs/>
                <w:color w:val="000000"/>
              </w:rPr>
              <w:t xml:space="preserve">District plan structure </w:t>
            </w:r>
          </w:p>
        </w:tc>
        <w:tc>
          <w:tcPr>
            <w:tcW w:w="5677" w:type="dxa"/>
          </w:tcPr>
          <w:p w14:paraId="73C7029F" w14:textId="74E15709" w:rsidR="00D309D2" w:rsidRPr="00CD3B89" w:rsidRDefault="00D309D2" w:rsidP="00CD3B89">
            <w:pPr>
              <w:autoSpaceDE w:val="0"/>
              <w:autoSpaceDN w:val="0"/>
              <w:adjustRightInd w:val="0"/>
              <w:spacing w:before="60" w:after="60" w:line="240" w:lineRule="auto"/>
              <w:ind w:left="177"/>
              <w:rPr>
                <w:rFonts w:ascii="Calibri" w:hAnsi="Calibri" w:cs="Calibri"/>
                <w:color w:val="000000"/>
              </w:rPr>
            </w:pPr>
            <w:r w:rsidRPr="00CD3B89">
              <w:rPr>
                <w:rFonts w:ascii="Calibri" w:hAnsi="Calibri" w:cs="Calibri"/>
                <w:color w:val="000000"/>
              </w:rPr>
              <w:t xml:space="preserve">The biggest variation in district plans occurs in how the objectives, policies and rules for different topics/themes or zones relate to each other, and where these are located in a plan. </w:t>
            </w:r>
          </w:p>
        </w:tc>
      </w:tr>
      <w:tr w:rsidR="00D309D2" w:rsidRPr="00CD3B89" w14:paraId="571F309F" w14:textId="77777777" w:rsidTr="007A6849">
        <w:trPr>
          <w:trHeight w:val="574"/>
        </w:trPr>
        <w:tc>
          <w:tcPr>
            <w:tcW w:w="3260" w:type="dxa"/>
          </w:tcPr>
          <w:p w14:paraId="3FF58192" w14:textId="77777777" w:rsidR="00D309D2" w:rsidRPr="00CD3B89" w:rsidRDefault="00D309D2" w:rsidP="00CD3B89">
            <w:pPr>
              <w:autoSpaceDE w:val="0"/>
              <w:autoSpaceDN w:val="0"/>
              <w:adjustRightInd w:val="0"/>
              <w:spacing w:before="60" w:after="60" w:line="240" w:lineRule="auto"/>
              <w:ind w:left="177"/>
              <w:rPr>
                <w:rFonts w:ascii="Calibri" w:hAnsi="Calibri" w:cs="Calibri"/>
                <w:color w:val="000000"/>
              </w:rPr>
            </w:pPr>
            <w:r w:rsidRPr="00CD3B89">
              <w:rPr>
                <w:rFonts w:ascii="Calibri" w:hAnsi="Calibri" w:cs="Calibri"/>
                <w:b/>
                <w:bCs/>
                <w:color w:val="000000"/>
              </w:rPr>
              <w:t xml:space="preserve">Zones and overlays </w:t>
            </w:r>
          </w:p>
        </w:tc>
        <w:tc>
          <w:tcPr>
            <w:tcW w:w="5677" w:type="dxa"/>
          </w:tcPr>
          <w:p w14:paraId="4878A358" w14:textId="144B8C82" w:rsidR="00D309D2" w:rsidRPr="00CD3B89" w:rsidRDefault="00D309D2" w:rsidP="00CD3B89">
            <w:pPr>
              <w:autoSpaceDE w:val="0"/>
              <w:autoSpaceDN w:val="0"/>
              <w:adjustRightInd w:val="0"/>
              <w:spacing w:before="60" w:after="60" w:line="240" w:lineRule="auto"/>
              <w:ind w:left="177"/>
              <w:rPr>
                <w:rFonts w:ascii="Calibri" w:hAnsi="Calibri" w:cs="Calibri"/>
                <w:color w:val="000000"/>
              </w:rPr>
            </w:pPr>
            <w:r w:rsidRPr="00CD3B89">
              <w:rPr>
                <w:rFonts w:ascii="Calibri" w:hAnsi="Calibri" w:cs="Calibri"/>
                <w:color w:val="000000"/>
              </w:rPr>
              <w:t xml:space="preserve">Current plans now contain 2272 different zones and overlays in 170 documents. Sometimes the same planning controls have different names and are used in different ways. </w:t>
            </w:r>
          </w:p>
        </w:tc>
      </w:tr>
      <w:tr w:rsidR="00D309D2" w:rsidRPr="00CD3B89" w14:paraId="4AA48BD8" w14:textId="77777777" w:rsidTr="007A6849">
        <w:trPr>
          <w:trHeight w:val="678"/>
        </w:trPr>
        <w:tc>
          <w:tcPr>
            <w:tcW w:w="3260" w:type="dxa"/>
          </w:tcPr>
          <w:p w14:paraId="629932CE" w14:textId="77777777" w:rsidR="00D309D2" w:rsidRPr="00CD3B89" w:rsidRDefault="00D309D2" w:rsidP="00CD3B89">
            <w:pPr>
              <w:autoSpaceDE w:val="0"/>
              <w:autoSpaceDN w:val="0"/>
              <w:adjustRightInd w:val="0"/>
              <w:spacing w:before="60" w:after="60" w:line="240" w:lineRule="auto"/>
              <w:ind w:left="177"/>
              <w:rPr>
                <w:rFonts w:ascii="Calibri" w:hAnsi="Calibri" w:cs="Calibri"/>
                <w:color w:val="000000"/>
              </w:rPr>
            </w:pPr>
            <w:r w:rsidRPr="00CD3B89">
              <w:rPr>
                <w:rFonts w:ascii="Calibri" w:hAnsi="Calibri" w:cs="Calibri"/>
                <w:b/>
                <w:bCs/>
                <w:color w:val="000000"/>
              </w:rPr>
              <w:t xml:space="preserve">Definitions </w:t>
            </w:r>
          </w:p>
        </w:tc>
        <w:tc>
          <w:tcPr>
            <w:tcW w:w="5677" w:type="dxa"/>
          </w:tcPr>
          <w:p w14:paraId="2A3EEA05" w14:textId="57E52803" w:rsidR="00D309D2" w:rsidRPr="00CD3B89" w:rsidRDefault="00D309D2" w:rsidP="00CD3B89">
            <w:pPr>
              <w:autoSpaceDE w:val="0"/>
              <w:autoSpaceDN w:val="0"/>
              <w:adjustRightInd w:val="0"/>
              <w:spacing w:before="60" w:after="60" w:line="240" w:lineRule="auto"/>
              <w:ind w:left="177"/>
              <w:rPr>
                <w:rFonts w:ascii="Calibri" w:hAnsi="Calibri" w:cs="Calibri"/>
                <w:color w:val="000000"/>
              </w:rPr>
            </w:pPr>
            <w:r w:rsidRPr="00CD3B89">
              <w:rPr>
                <w:rFonts w:ascii="Calibri" w:hAnsi="Calibri" w:cs="Calibri"/>
                <w:color w:val="000000"/>
              </w:rPr>
              <w:t xml:space="preserve">Research in 2015 on 25 district plans and 11 regional plans found 8700 terms that were defined in the plans. The research concluded a core set of approximately 330 definitions could be developed for district and regional plans. </w:t>
            </w:r>
          </w:p>
        </w:tc>
      </w:tr>
      <w:tr w:rsidR="00D309D2" w:rsidRPr="00CD3B89" w14:paraId="58916B19" w14:textId="77777777" w:rsidTr="007A6849">
        <w:trPr>
          <w:trHeight w:val="408"/>
        </w:trPr>
        <w:tc>
          <w:tcPr>
            <w:tcW w:w="3260" w:type="dxa"/>
          </w:tcPr>
          <w:p w14:paraId="2595C8FE" w14:textId="77777777" w:rsidR="00D309D2" w:rsidRPr="00CD3B89" w:rsidRDefault="00D309D2" w:rsidP="00CD3B89">
            <w:pPr>
              <w:autoSpaceDE w:val="0"/>
              <w:autoSpaceDN w:val="0"/>
              <w:adjustRightInd w:val="0"/>
              <w:spacing w:before="60" w:after="60" w:line="240" w:lineRule="auto"/>
              <w:ind w:left="177"/>
              <w:rPr>
                <w:rFonts w:ascii="Calibri" w:hAnsi="Calibri" w:cs="Calibri"/>
                <w:color w:val="000000"/>
              </w:rPr>
            </w:pPr>
            <w:r w:rsidRPr="00CD3B89">
              <w:rPr>
                <w:rFonts w:ascii="Calibri" w:hAnsi="Calibri" w:cs="Calibri"/>
                <w:b/>
                <w:bCs/>
                <w:color w:val="000000"/>
              </w:rPr>
              <w:t xml:space="preserve">Metrics </w:t>
            </w:r>
          </w:p>
        </w:tc>
        <w:tc>
          <w:tcPr>
            <w:tcW w:w="5677" w:type="dxa"/>
          </w:tcPr>
          <w:p w14:paraId="7E4C84D9" w14:textId="3A6975BF" w:rsidR="00D309D2" w:rsidRPr="00CD3B89" w:rsidRDefault="00D309D2" w:rsidP="00CD3B89">
            <w:pPr>
              <w:autoSpaceDE w:val="0"/>
              <w:autoSpaceDN w:val="0"/>
              <w:adjustRightInd w:val="0"/>
              <w:spacing w:before="60" w:after="60" w:line="240" w:lineRule="auto"/>
              <w:ind w:left="177"/>
              <w:rPr>
                <w:rFonts w:ascii="Calibri" w:hAnsi="Calibri" w:cs="Calibri"/>
                <w:color w:val="000000"/>
              </w:rPr>
            </w:pPr>
            <w:r w:rsidRPr="00CD3B89">
              <w:rPr>
                <w:rFonts w:ascii="Calibri" w:hAnsi="Calibri" w:cs="Calibri"/>
                <w:color w:val="000000"/>
              </w:rPr>
              <w:t xml:space="preserve">There is wide variation in the way technical elements of plans are addressed. For example, noise is variously measured using dBA, dBA L10, dBA Lmax, and dB LAeq. </w:t>
            </w:r>
          </w:p>
        </w:tc>
      </w:tr>
      <w:tr w:rsidR="00D309D2" w:rsidRPr="00CD3B89" w14:paraId="6ED2C4F3" w14:textId="77777777" w:rsidTr="007A6849">
        <w:trPr>
          <w:trHeight w:val="409"/>
        </w:trPr>
        <w:tc>
          <w:tcPr>
            <w:tcW w:w="3260" w:type="dxa"/>
          </w:tcPr>
          <w:p w14:paraId="5DC67812" w14:textId="77777777" w:rsidR="00D309D2" w:rsidRPr="00CD3B89" w:rsidRDefault="00D309D2" w:rsidP="00CD3B89">
            <w:pPr>
              <w:autoSpaceDE w:val="0"/>
              <w:autoSpaceDN w:val="0"/>
              <w:adjustRightInd w:val="0"/>
              <w:spacing w:before="60" w:after="60" w:line="240" w:lineRule="auto"/>
              <w:ind w:left="177"/>
              <w:rPr>
                <w:rFonts w:ascii="Calibri" w:hAnsi="Calibri" w:cs="Calibri"/>
                <w:color w:val="000000"/>
              </w:rPr>
            </w:pPr>
            <w:r w:rsidRPr="00CD3B89">
              <w:rPr>
                <w:rFonts w:ascii="Calibri" w:hAnsi="Calibri" w:cs="Calibri"/>
                <w:b/>
                <w:bCs/>
                <w:color w:val="000000"/>
              </w:rPr>
              <w:t xml:space="preserve">Regional plan structure </w:t>
            </w:r>
          </w:p>
        </w:tc>
        <w:tc>
          <w:tcPr>
            <w:tcW w:w="5677" w:type="dxa"/>
          </w:tcPr>
          <w:p w14:paraId="21F92A26" w14:textId="6F2DBF40" w:rsidR="00D309D2" w:rsidRPr="00CD3B89" w:rsidRDefault="00D309D2" w:rsidP="00CD3B89">
            <w:pPr>
              <w:autoSpaceDE w:val="0"/>
              <w:autoSpaceDN w:val="0"/>
              <w:adjustRightInd w:val="0"/>
              <w:spacing w:before="60" w:after="60" w:line="240" w:lineRule="auto"/>
              <w:ind w:left="177"/>
              <w:rPr>
                <w:rFonts w:ascii="Calibri" w:hAnsi="Calibri" w:cs="Calibri"/>
                <w:color w:val="000000"/>
              </w:rPr>
            </w:pPr>
            <w:r w:rsidRPr="00CD3B89">
              <w:rPr>
                <w:rFonts w:ascii="Calibri" w:hAnsi="Calibri" w:cs="Calibri"/>
                <w:color w:val="000000"/>
              </w:rPr>
              <w:t xml:space="preserve">There are four main types of plan structure, but there were multiple variations in how provisions were structured within each plan type. </w:t>
            </w:r>
          </w:p>
        </w:tc>
      </w:tr>
      <w:tr w:rsidR="00D309D2" w:rsidRPr="00CD3B89" w14:paraId="6D64900A" w14:textId="77777777" w:rsidTr="007A6849">
        <w:trPr>
          <w:trHeight w:val="947"/>
        </w:trPr>
        <w:tc>
          <w:tcPr>
            <w:tcW w:w="3260" w:type="dxa"/>
          </w:tcPr>
          <w:p w14:paraId="26DA939E" w14:textId="77777777" w:rsidR="00D309D2" w:rsidRPr="00CD3B89" w:rsidRDefault="00D309D2" w:rsidP="00CD3B89">
            <w:pPr>
              <w:autoSpaceDE w:val="0"/>
              <w:autoSpaceDN w:val="0"/>
              <w:adjustRightInd w:val="0"/>
              <w:spacing w:before="60" w:after="60" w:line="240" w:lineRule="auto"/>
              <w:ind w:left="177"/>
              <w:rPr>
                <w:rFonts w:ascii="Calibri" w:hAnsi="Calibri" w:cs="Calibri"/>
                <w:color w:val="000000"/>
              </w:rPr>
            </w:pPr>
            <w:r w:rsidRPr="00CD3B89">
              <w:rPr>
                <w:rFonts w:ascii="Calibri" w:hAnsi="Calibri" w:cs="Calibri"/>
                <w:b/>
                <w:bCs/>
                <w:color w:val="000000"/>
              </w:rPr>
              <w:t xml:space="preserve">Form of plans </w:t>
            </w:r>
          </w:p>
        </w:tc>
        <w:tc>
          <w:tcPr>
            <w:tcW w:w="5677" w:type="dxa"/>
          </w:tcPr>
          <w:p w14:paraId="2A5DD942" w14:textId="7A41CCC6" w:rsidR="00D309D2" w:rsidRPr="00CD3B89" w:rsidRDefault="00D309D2" w:rsidP="00CD3B89">
            <w:pPr>
              <w:autoSpaceDE w:val="0"/>
              <w:autoSpaceDN w:val="0"/>
              <w:adjustRightInd w:val="0"/>
              <w:spacing w:before="60" w:after="60" w:line="240" w:lineRule="auto"/>
              <w:ind w:left="177"/>
              <w:rPr>
                <w:rFonts w:ascii="Calibri" w:hAnsi="Calibri" w:cs="Calibri"/>
                <w:color w:val="000000"/>
              </w:rPr>
            </w:pPr>
            <w:r w:rsidRPr="00CD3B89">
              <w:rPr>
                <w:rFonts w:ascii="Calibri" w:hAnsi="Calibri" w:cs="Calibri"/>
                <w:color w:val="000000"/>
              </w:rPr>
              <w:t xml:space="preserve">Plans use markedly different approaches in formatting policies, rules, contents pages and section organisation. Numbering systems and the use and style of cross-referencing is also highly variable. Some plans are succinct, formatted well, and drafted in plain English. Other plans are more difficult to follow and interpret. </w:t>
            </w:r>
          </w:p>
        </w:tc>
      </w:tr>
      <w:tr w:rsidR="00D309D2" w:rsidRPr="00CD3B89" w14:paraId="6015AA0D" w14:textId="77777777" w:rsidTr="007A6849">
        <w:trPr>
          <w:trHeight w:val="543"/>
        </w:trPr>
        <w:tc>
          <w:tcPr>
            <w:tcW w:w="3260" w:type="dxa"/>
          </w:tcPr>
          <w:p w14:paraId="45F6D262" w14:textId="77777777" w:rsidR="00D309D2" w:rsidRPr="00CD3B89" w:rsidRDefault="00D309D2" w:rsidP="00CD3B89">
            <w:pPr>
              <w:autoSpaceDE w:val="0"/>
              <w:autoSpaceDN w:val="0"/>
              <w:adjustRightInd w:val="0"/>
              <w:spacing w:before="60" w:after="60" w:line="240" w:lineRule="auto"/>
              <w:ind w:left="177"/>
              <w:rPr>
                <w:rFonts w:ascii="Calibri" w:hAnsi="Calibri" w:cs="Calibri"/>
                <w:color w:val="000000"/>
              </w:rPr>
            </w:pPr>
            <w:r w:rsidRPr="00CD3B89">
              <w:rPr>
                <w:rFonts w:ascii="Calibri" w:hAnsi="Calibri" w:cs="Calibri"/>
                <w:b/>
                <w:bCs/>
                <w:color w:val="000000"/>
              </w:rPr>
              <w:t xml:space="preserve">Plan maps </w:t>
            </w:r>
          </w:p>
        </w:tc>
        <w:tc>
          <w:tcPr>
            <w:tcW w:w="5677" w:type="dxa"/>
          </w:tcPr>
          <w:p w14:paraId="28F1D218" w14:textId="699D0166" w:rsidR="00D309D2" w:rsidRPr="00CD3B89" w:rsidRDefault="00D309D2" w:rsidP="00CD3B89">
            <w:pPr>
              <w:autoSpaceDE w:val="0"/>
              <w:autoSpaceDN w:val="0"/>
              <w:adjustRightInd w:val="0"/>
              <w:spacing w:before="60" w:after="60" w:line="240" w:lineRule="auto"/>
              <w:ind w:left="177"/>
              <w:rPr>
                <w:rFonts w:ascii="Calibri" w:hAnsi="Calibri" w:cs="Calibri"/>
                <w:color w:val="000000"/>
              </w:rPr>
            </w:pPr>
            <w:r w:rsidRPr="00CD3B89">
              <w:rPr>
                <w:rFonts w:ascii="Calibri" w:hAnsi="Calibri" w:cs="Calibri"/>
                <w:color w:val="000000"/>
              </w:rPr>
              <w:t xml:space="preserve">There is no consistent way of creating plan maps. Different colours and symbols are used for similar zones and map notations in plans. </w:t>
            </w:r>
          </w:p>
        </w:tc>
      </w:tr>
      <w:tr w:rsidR="00D309D2" w:rsidRPr="00CD3B89" w14:paraId="21254050" w14:textId="77777777" w:rsidTr="007A6849">
        <w:trPr>
          <w:trHeight w:val="678"/>
        </w:trPr>
        <w:tc>
          <w:tcPr>
            <w:tcW w:w="3260" w:type="dxa"/>
          </w:tcPr>
          <w:p w14:paraId="3A298B91" w14:textId="77777777" w:rsidR="00D309D2" w:rsidRPr="00CD3B89" w:rsidRDefault="00D309D2" w:rsidP="00CD3B89">
            <w:pPr>
              <w:autoSpaceDE w:val="0"/>
              <w:autoSpaceDN w:val="0"/>
              <w:adjustRightInd w:val="0"/>
              <w:spacing w:before="60" w:after="60" w:line="240" w:lineRule="auto"/>
              <w:ind w:left="177"/>
              <w:rPr>
                <w:rFonts w:ascii="Calibri" w:hAnsi="Calibri" w:cs="Calibri"/>
                <w:color w:val="000000"/>
              </w:rPr>
            </w:pPr>
            <w:r w:rsidRPr="00CD3B89">
              <w:rPr>
                <w:rFonts w:ascii="Calibri" w:hAnsi="Calibri" w:cs="Calibri"/>
                <w:b/>
                <w:bCs/>
                <w:color w:val="000000"/>
              </w:rPr>
              <w:t xml:space="preserve">How plans are accessed online </w:t>
            </w:r>
          </w:p>
        </w:tc>
        <w:tc>
          <w:tcPr>
            <w:tcW w:w="5677" w:type="dxa"/>
          </w:tcPr>
          <w:p w14:paraId="66DC0128" w14:textId="3DBE8EF8" w:rsidR="00D309D2" w:rsidRPr="00CD3B89" w:rsidRDefault="00D309D2" w:rsidP="00CD3B89">
            <w:pPr>
              <w:autoSpaceDE w:val="0"/>
              <w:autoSpaceDN w:val="0"/>
              <w:adjustRightInd w:val="0"/>
              <w:spacing w:before="60" w:after="60" w:line="240" w:lineRule="auto"/>
              <w:ind w:left="177"/>
              <w:rPr>
                <w:rFonts w:ascii="Calibri" w:hAnsi="Calibri" w:cs="Calibri"/>
                <w:color w:val="000000"/>
              </w:rPr>
            </w:pPr>
            <w:r w:rsidRPr="00CD3B89">
              <w:rPr>
                <w:rFonts w:ascii="Calibri" w:hAnsi="Calibri" w:cs="Calibri"/>
                <w:color w:val="000000"/>
              </w:rPr>
              <w:t xml:space="preserve">All RMA plans are online, but they appear in significantly different formats. Older formats such as static PDFs can lack the ability to be interrogated and searched by users. Increasingly councils are starting to use fully interactive ePlans. </w:t>
            </w:r>
          </w:p>
        </w:tc>
      </w:tr>
    </w:tbl>
    <w:p w14:paraId="10B2323B" w14:textId="77777777" w:rsidR="00D309D2" w:rsidRPr="00CD3B89" w:rsidRDefault="00D309D2" w:rsidP="00CD3B89">
      <w:pPr>
        <w:pStyle w:val="Bulletlistlevel2"/>
        <w:numPr>
          <w:ilvl w:val="0"/>
          <w:numId w:val="0"/>
        </w:numPr>
        <w:ind w:left="1440" w:hanging="360"/>
        <w:rPr>
          <w:rFonts w:asciiTheme="minorHAnsi" w:hAnsiTheme="minorHAnsi"/>
        </w:rPr>
      </w:pPr>
    </w:p>
    <w:p w14:paraId="42DA34F4" w14:textId="77777777" w:rsidR="00712201" w:rsidRPr="00CD3B89" w:rsidRDefault="00B01899" w:rsidP="00CD3B89">
      <w:pPr>
        <w:pStyle w:val="Bulletlistlevel2"/>
        <w:numPr>
          <w:ilvl w:val="0"/>
          <w:numId w:val="17"/>
        </w:numPr>
        <w:rPr>
          <w:rFonts w:asciiTheme="minorHAnsi" w:hAnsiTheme="minorHAnsi"/>
        </w:rPr>
      </w:pPr>
      <w:r w:rsidRPr="00CD3B89">
        <w:rPr>
          <w:rFonts w:asciiTheme="minorHAnsi" w:hAnsiTheme="minorHAnsi"/>
        </w:rPr>
        <w:lastRenderedPageBreak/>
        <w:t xml:space="preserve">Introducing the </w:t>
      </w:r>
      <w:r w:rsidR="00390CC7" w:rsidRPr="00CD3B89">
        <w:rPr>
          <w:rFonts w:asciiTheme="minorHAnsi" w:hAnsiTheme="minorHAnsi"/>
        </w:rPr>
        <w:t>planning standards</w:t>
      </w:r>
      <w:r w:rsidRPr="00CD3B89">
        <w:rPr>
          <w:rFonts w:asciiTheme="minorHAnsi" w:hAnsiTheme="minorHAnsi"/>
        </w:rPr>
        <w:t xml:space="preserve"> </w:t>
      </w:r>
      <w:r w:rsidR="00D64CA8" w:rsidRPr="00CD3B89">
        <w:rPr>
          <w:rFonts w:asciiTheme="minorHAnsi" w:hAnsiTheme="minorHAnsi"/>
        </w:rPr>
        <w:t xml:space="preserve">will support the implementation of </w:t>
      </w:r>
      <w:r w:rsidR="00A734DD" w:rsidRPr="00CD3B89">
        <w:rPr>
          <w:rFonts w:asciiTheme="minorHAnsi" w:hAnsiTheme="minorHAnsi"/>
        </w:rPr>
        <w:t>N</w:t>
      </w:r>
      <w:r w:rsidR="00156462" w:rsidRPr="00CD3B89">
        <w:rPr>
          <w:rFonts w:asciiTheme="minorHAnsi" w:hAnsiTheme="minorHAnsi"/>
        </w:rPr>
        <w:t xml:space="preserve">ational </w:t>
      </w:r>
      <w:r w:rsidR="00A734DD" w:rsidRPr="00CD3B89">
        <w:rPr>
          <w:rFonts w:asciiTheme="minorHAnsi" w:hAnsiTheme="minorHAnsi"/>
        </w:rPr>
        <w:t xml:space="preserve">Environmental </w:t>
      </w:r>
      <w:r w:rsidR="0064624A" w:rsidRPr="00CD3B89">
        <w:rPr>
          <w:rFonts w:asciiTheme="minorHAnsi" w:hAnsiTheme="minorHAnsi"/>
        </w:rPr>
        <w:t>Standards</w:t>
      </w:r>
      <w:r w:rsidR="00D64CA8" w:rsidRPr="00CD3B89">
        <w:rPr>
          <w:rFonts w:asciiTheme="minorHAnsi" w:hAnsiTheme="minorHAnsi"/>
        </w:rPr>
        <w:t xml:space="preserve">, </w:t>
      </w:r>
      <w:r w:rsidR="00A734DD" w:rsidRPr="00CD3B89">
        <w:rPr>
          <w:rFonts w:asciiTheme="minorHAnsi" w:hAnsiTheme="minorHAnsi"/>
        </w:rPr>
        <w:t xml:space="preserve">National Policy Statements </w:t>
      </w:r>
      <w:r w:rsidR="00D64CA8" w:rsidRPr="00CD3B89">
        <w:rPr>
          <w:rFonts w:asciiTheme="minorHAnsi" w:hAnsiTheme="minorHAnsi"/>
        </w:rPr>
        <w:t>and regulations under the RMA</w:t>
      </w:r>
      <w:r w:rsidR="007D2D6E" w:rsidRPr="00CD3B89">
        <w:rPr>
          <w:rFonts w:asciiTheme="minorHAnsi" w:hAnsiTheme="minorHAnsi"/>
        </w:rPr>
        <w:t xml:space="preserve">. It will </w:t>
      </w:r>
      <w:r w:rsidR="00162264" w:rsidRPr="00CD3B89">
        <w:rPr>
          <w:rFonts w:asciiTheme="minorHAnsi" w:hAnsiTheme="minorHAnsi"/>
        </w:rPr>
        <w:t>mak</w:t>
      </w:r>
      <w:r w:rsidR="00DF36D5" w:rsidRPr="00CD3B89">
        <w:rPr>
          <w:rFonts w:asciiTheme="minorHAnsi" w:hAnsiTheme="minorHAnsi"/>
        </w:rPr>
        <w:t>e</w:t>
      </w:r>
      <w:r w:rsidR="00162264" w:rsidRPr="00CD3B89">
        <w:rPr>
          <w:rFonts w:asciiTheme="minorHAnsi" w:hAnsiTheme="minorHAnsi"/>
        </w:rPr>
        <w:t xml:space="preserve"> plans </w:t>
      </w:r>
      <w:r w:rsidR="00BF6DC5" w:rsidRPr="00CD3B89">
        <w:rPr>
          <w:rFonts w:asciiTheme="minorHAnsi" w:hAnsiTheme="minorHAnsi"/>
        </w:rPr>
        <w:t xml:space="preserve">and policy statements </w:t>
      </w:r>
      <w:r w:rsidR="00A74E3E" w:rsidRPr="00CD3B89">
        <w:rPr>
          <w:rFonts w:asciiTheme="minorHAnsi" w:hAnsiTheme="minorHAnsi"/>
        </w:rPr>
        <w:t>easier to understand and</w:t>
      </w:r>
      <w:r w:rsidR="00162264" w:rsidRPr="00CD3B89">
        <w:rPr>
          <w:rFonts w:asciiTheme="minorHAnsi" w:hAnsiTheme="minorHAnsi"/>
        </w:rPr>
        <w:t xml:space="preserve"> comply with</w:t>
      </w:r>
      <w:r w:rsidR="007D2D6E" w:rsidRPr="00CD3B89">
        <w:rPr>
          <w:rFonts w:asciiTheme="minorHAnsi" w:hAnsiTheme="minorHAnsi"/>
        </w:rPr>
        <w:t xml:space="preserve">.  </w:t>
      </w:r>
    </w:p>
    <w:p w14:paraId="482E4916" w14:textId="77777777" w:rsidR="00AD43C1" w:rsidRPr="00CD3B89" w:rsidRDefault="00E31F60" w:rsidP="00CD3B89">
      <w:pPr>
        <w:pStyle w:val="Bulletlistlevel2"/>
        <w:numPr>
          <w:ilvl w:val="0"/>
          <w:numId w:val="17"/>
        </w:numPr>
        <w:rPr>
          <w:rFonts w:asciiTheme="minorHAnsi" w:hAnsiTheme="minorHAnsi"/>
        </w:rPr>
      </w:pPr>
      <w:r w:rsidRPr="00CD3B89">
        <w:rPr>
          <w:rFonts w:asciiTheme="minorHAnsi" w:hAnsiTheme="minorHAnsi"/>
        </w:rPr>
        <w:t xml:space="preserve">The </w:t>
      </w:r>
      <w:r w:rsidR="00390CC7" w:rsidRPr="00CD3B89">
        <w:rPr>
          <w:rFonts w:asciiTheme="minorHAnsi" w:hAnsiTheme="minorHAnsi"/>
        </w:rPr>
        <w:t>planning standards</w:t>
      </w:r>
      <w:r w:rsidR="00305993" w:rsidRPr="00CD3B89">
        <w:rPr>
          <w:rFonts w:asciiTheme="minorHAnsi" w:hAnsiTheme="minorHAnsi"/>
        </w:rPr>
        <w:t xml:space="preserve"> </w:t>
      </w:r>
      <w:r w:rsidRPr="00CD3B89">
        <w:rPr>
          <w:rFonts w:asciiTheme="minorHAnsi" w:hAnsiTheme="minorHAnsi"/>
        </w:rPr>
        <w:t xml:space="preserve">are an opportunity to </w:t>
      </w:r>
      <w:r w:rsidR="00362425" w:rsidRPr="00CD3B89">
        <w:rPr>
          <w:rFonts w:asciiTheme="minorHAnsi" w:hAnsiTheme="minorHAnsi"/>
        </w:rPr>
        <w:t>s</w:t>
      </w:r>
      <w:r w:rsidR="00CD18C5" w:rsidRPr="00CD3B89">
        <w:rPr>
          <w:rFonts w:asciiTheme="minorHAnsi" w:hAnsiTheme="minorHAnsi"/>
        </w:rPr>
        <w:t>tandard</w:t>
      </w:r>
      <w:r w:rsidRPr="00CD3B89">
        <w:rPr>
          <w:rFonts w:asciiTheme="minorHAnsi" w:hAnsiTheme="minorHAnsi"/>
        </w:rPr>
        <w:t xml:space="preserve">ise the basic elements of RMA plans and policy statements. </w:t>
      </w:r>
      <w:r w:rsidR="00AD43C1" w:rsidRPr="00CD3B89">
        <w:rPr>
          <w:rFonts w:asciiTheme="minorHAnsi" w:hAnsiTheme="minorHAnsi"/>
        </w:rPr>
        <w:t>The</w:t>
      </w:r>
      <w:r w:rsidR="001E5548" w:rsidRPr="00CD3B89">
        <w:rPr>
          <w:rFonts w:asciiTheme="minorHAnsi" w:hAnsiTheme="minorHAnsi"/>
        </w:rPr>
        <w:t>y</w:t>
      </w:r>
      <w:r w:rsidR="00AD43C1" w:rsidRPr="00CD3B89">
        <w:rPr>
          <w:rFonts w:asciiTheme="minorHAnsi" w:hAnsiTheme="minorHAnsi"/>
        </w:rPr>
        <w:t xml:space="preserve"> are intended to improve consistency in plan and policy statement structure, format and content so they are easier to prepare </w:t>
      </w:r>
      <w:r w:rsidR="00DF36D5" w:rsidRPr="00CD3B89">
        <w:rPr>
          <w:rFonts w:asciiTheme="minorHAnsi" w:hAnsiTheme="minorHAnsi"/>
        </w:rPr>
        <w:t xml:space="preserve">and </w:t>
      </w:r>
      <w:r w:rsidR="00AD43C1" w:rsidRPr="00CD3B89">
        <w:rPr>
          <w:rFonts w:asciiTheme="minorHAnsi" w:hAnsiTheme="minorHAnsi"/>
        </w:rPr>
        <w:t xml:space="preserve">compare. The </w:t>
      </w:r>
      <w:r w:rsidR="00390CC7" w:rsidRPr="00CD3B89">
        <w:rPr>
          <w:rFonts w:asciiTheme="minorHAnsi" w:hAnsiTheme="minorHAnsi"/>
        </w:rPr>
        <w:t>planning standards</w:t>
      </w:r>
      <w:r w:rsidR="00305993" w:rsidRPr="00CD3B89">
        <w:rPr>
          <w:rFonts w:asciiTheme="minorHAnsi" w:hAnsiTheme="minorHAnsi"/>
        </w:rPr>
        <w:t xml:space="preserve"> </w:t>
      </w:r>
      <w:r w:rsidR="00AD43C1" w:rsidRPr="00CD3B89">
        <w:rPr>
          <w:rFonts w:asciiTheme="minorHAnsi" w:hAnsiTheme="minorHAnsi"/>
        </w:rPr>
        <w:t xml:space="preserve">are also intended to reduce the complexity and cost of creating plans and policy statements and improve the user-friendliness of plans and policy statements. </w:t>
      </w:r>
    </w:p>
    <w:p w14:paraId="32B69FAB" w14:textId="77777777" w:rsidR="00A91DAE" w:rsidRPr="00CD3B89" w:rsidRDefault="00A91DAE" w:rsidP="00CD3B89">
      <w:pPr>
        <w:pStyle w:val="Bulletlistlevel2"/>
        <w:numPr>
          <w:ilvl w:val="0"/>
          <w:numId w:val="17"/>
        </w:numPr>
        <w:rPr>
          <w:rFonts w:asciiTheme="minorHAnsi" w:hAnsiTheme="minorHAnsi"/>
        </w:rPr>
      </w:pPr>
      <w:r w:rsidRPr="00CD3B89">
        <w:rPr>
          <w:rFonts w:asciiTheme="minorHAnsi" w:hAnsiTheme="minorHAnsi"/>
        </w:rPr>
        <w:t xml:space="preserve">This RIS proposes a set of </w:t>
      </w:r>
      <w:r w:rsidR="00390CC7" w:rsidRPr="00CD3B89">
        <w:rPr>
          <w:rFonts w:asciiTheme="minorHAnsi" w:hAnsiTheme="minorHAnsi"/>
        </w:rPr>
        <w:t>planning standards</w:t>
      </w:r>
      <w:r w:rsidR="00305993" w:rsidRPr="00CD3B89">
        <w:rPr>
          <w:rFonts w:asciiTheme="minorHAnsi" w:hAnsiTheme="minorHAnsi"/>
        </w:rPr>
        <w:t xml:space="preserve"> </w:t>
      </w:r>
      <w:r w:rsidRPr="00CD3B89">
        <w:rPr>
          <w:rFonts w:asciiTheme="minorHAnsi" w:hAnsiTheme="minorHAnsi"/>
        </w:rPr>
        <w:t xml:space="preserve">that create an appropriate level of </w:t>
      </w:r>
      <w:r w:rsidR="00305993" w:rsidRPr="00CD3B89">
        <w:rPr>
          <w:rFonts w:asciiTheme="minorHAnsi" w:hAnsiTheme="minorHAnsi"/>
        </w:rPr>
        <w:t>standardisation</w:t>
      </w:r>
      <w:r w:rsidRPr="00CD3B89">
        <w:rPr>
          <w:rFonts w:asciiTheme="minorHAnsi" w:hAnsiTheme="minorHAnsi"/>
        </w:rPr>
        <w:t xml:space="preserve">, </w:t>
      </w:r>
      <w:r w:rsidR="001F318F" w:rsidRPr="00CD3B89">
        <w:rPr>
          <w:rFonts w:asciiTheme="minorHAnsi" w:hAnsiTheme="minorHAnsi"/>
        </w:rPr>
        <w:t xml:space="preserve">that </w:t>
      </w:r>
      <w:r w:rsidR="00DF36D5" w:rsidRPr="00CD3B89">
        <w:rPr>
          <w:rFonts w:asciiTheme="minorHAnsi" w:hAnsiTheme="minorHAnsi"/>
        </w:rPr>
        <w:t>is</w:t>
      </w:r>
      <w:r w:rsidR="001F318F" w:rsidRPr="00CD3B89">
        <w:rPr>
          <w:rFonts w:asciiTheme="minorHAnsi" w:hAnsiTheme="minorHAnsi"/>
        </w:rPr>
        <w:t xml:space="preserve"> also able to be </w:t>
      </w:r>
      <w:r w:rsidR="007D5B47" w:rsidRPr="00CD3B89">
        <w:rPr>
          <w:rFonts w:asciiTheme="minorHAnsi" w:hAnsiTheme="minorHAnsi"/>
        </w:rPr>
        <w:t xml:space="preserve">implemented within reasonable timeframes </w:t>
      </w:r>
      <w:r w:rsidR="001F318F" w:rsidRPr="00CD3B89">
        <w:rPr>
          <w:rFonts w:asciiTheme="minorHAnsi" w:hAnsiTheme="minorHAnsi"/>
        </w:rPr>
        <w:t>and</w:t>
      </w:r>
      <w:r w:rsidR="007D5B47" w:rsidRPr="00CD3B89">
        <w:rPr>
          <w:rFonts w:asciiTheme="minorHAnsi" w:hAnsiTheme="minorHAnsi"/>
        </w:rPr>
        <w:t xml:space="preserve"> existing </w:t>
      </w:r>
      <w:r w:rsidR="00DF36D5" w:rsidRPr="00CD3B89">
        <w:rPr>
          <w:rFonts w:asciiTheme="minorHAnsi" w:hAnsiTheme="minorHAnsi"/>
        </w:rPr>
        <w:t>c</w:t>
      </w:r>
      <w:r w:rsidR="00C140C4" w:rsidRPr="00CD3B89">
        <w:rPr>
          <w:rFonts w:asciiTheme="minorHAnsi" w:hAnsiTheme="minorHAnsi"/>
        </w:rPr>
        <w:t>ouncil</w:t>
      </w:r>
      <w:r w:rsidR="007D5B47" w:rsidRPr="00CD3B89">
        <w:rPr>
          <w:rFonts w:asciiTheme="minorHAnsi" w:hAnsiTheme="minorHAnsi"/>
        </w:rPr>
        <w:t xml:space="preserve"> resources wherever possible</w:t>
      </w:r>
      <w:r w:rsidR="00622C9D" w:rsidRPr="00CD3B89">
        <w:rPr>
          <w:rFonts w:asciiTheme="minorHAnsi" w:hAnsiTheme="minorHAnsi"/>
        </w:rPr>
        <w:t xml:space="preserve">. </w:t>
      </w:r>
    </w:p>
    <w:p w14:paraId="724F4D67" w14:textId="77777777" w:rsidR="000E6611" w:rsidRPr="00CD3B89" w:rsidRDefault="000E6611" w:rsidP="00837BFC">
      <w:pPr>
        <w:pStyle w:val="Heading2"/>
        <w:rPr>
          <w:rFonts w:eastAsia="Times New Roman"/>
          <w:lang w:val="en-GB"/>
        </w:rPr>
      </w:pPr>
      <w:bookmarkStart w:id="11" w:name="_Toc4058338"/>
      <w:r w:rsidRPr="00CD3B89">
        <w:rPr>
          <w:rFonts w:eastAsia="Times New Roman"/>
          <w:lang w:val="en-GB"/>
        </w:rPr>
        <w:t>Objectives</w:t>
      </w:r>
      <w:bookmarkEnd w:id="11"/>
    </w:p>
    <w:p w14:paraId="67594B8C" w14:textId="77777777" w:rsidR="000E6611" w:rsidRPr="00CD3B89" w:rsidRDefault="000E6611" w:rsidP="00CD3B89">
      <w:pPr>
        <w:pStyle w:val="ListParagraph"/>
        <w:numPr>
          <w:ilvl w:val="0"/>
          <w:numId w:val="17"/>
        </w:numPr>
        <w:rPr>
          <w:rFonts w:eastAsia="Times New Roman" w:cs="Arial"/>
          <w:szCs w:val="20"/>
          <w:lang w:val="en-GB" w:eastAsia="en-AU"/>
        </w:rPr>
      </w:pPr>
      <w:r w:rsidRPr="00CD3B89">
        <w:rPr>
          <w:rFonts w:eastAsia="Times New Roman" w:cs="Arial"/>
          <w:szCs w:val="20"/>
          <w:lang w:val="en-GB" w:eastAsia="en-AU"/>
        </w:rPr>
        <w:t>The</w:t>
      </w:r>
      <w:r w:rsidR="003749E7" w:rsidRPr="00CD3B89">
        <w:rPr>
          <w:rFonts w:eastAsia="Times New Roman" w:cs="Arial"/>
          <w:szCs w:val="20"/>
          <w:lang w:val="en-GB" w:eastAsia="en-AU"/>
        </w:rPr>
        <w:t xml:space="preserve"> first three</w:t>
      </w:r>
      <w:r w:rsidRPr="00CD3B89">
        <w:rPr>
          <w:rFonts w:eastAsia="Times New Roman" w:cs="Arial"/>
          <w:szCs w:val="20"/>
          <w:lang w:val="en-GB" w:eastAsia="en-AU"/>
        </w:rPr>
        <w:t xml:space="preserve"> objectives used in this RIS to assess the options for the National Planning </w:t>
      </w:r>
      <w:r w:rsidR="0064624A" w:rsidRPr="00CD3B89">
        <w:rPr>
          <w:rFonts w:eastAsia="Times New Roman" w:cs="Arial"/>
          <w:szCs w:val="20"/>
          <w:lang w:val="en-GB" w:eastAsia="en-AU"/>
        </w:rPr>
        <w:t>Standards</w:t>
      </w:r>
      <w:r w:rsidRPr="00CD3B89">
        <w:rPr>
          <w:rFonts w:eastAsia="Times New Roman" w:cs="Arial"/>
          <w:szCs w:val="20"/>
          <w:lang w:val="en-GB" w:eastAsia="en-AU"/>
        </w:rPr>
        <w:t xml:space="preserve"> are based on the requirements of the Act, and the purpose of the </w:t>
      </w:r>
      <w:r w:rsidR="00390CC7" w:rsidRPr="00CD3B89">
        <w:rPr>
          <w:rFonts w:eastAsia="Times New Roman" w:cs="Arial"/>
          <w:szCs w:val="20"/>
          <w:lang w:val="en-GB" w:eastAsia="en-AU"/>
        </w:rPr>
        <w:t>planning standards</w:t>
      </w:r>
      <w:r w:rsidR="00AF3495" w:rsidRPr="00CD3B89">
        <w:rPr>
          <w:rFonts w:eastAsia="Times New Roman" w:cs="Arial"/>
          <w:szCs w:val="20"/>
          <w:lang w:val="en-GB" w:eastAsia="en-AU"/>
        </w:rPr>
        <w:t>.</w:t>
      </w:r>
      <w:r w:rsidRPr="00CD3B89">
        <w:rPr>
          <w:rFonts w:eastAsia="Times New Roman" w:cs="Arial"/>
          <w:szCs w:val="20"/>
          <w:lang w:val="en-GB" w:eastAsia="en-AU"/>
        </w:rPr>
        <w:t xml:space="preserve"> </w:t>
      </w:r>
      <w:r w:rsidR="003749E7" w:rsidRPr="00CD3B89">
        <w:rPr>
          <w:rFonts w:eastAsia="Times New Roman" w:cs="Arial"/>
          <w:szCs w:val="20"/>
          <w:lang w:val="en-GB" w:eastAsia="en-AU"/>
        </w:rPr>
        <w:t xml:space="preserve">The fourth objective is based on the practicality and feasibility of implementation of the </w:t>
      </w:r>
      <w:r w:rsidR="00390CC7" w:rsidRPr="00CD3B89">
        <w:rPr>
          <w:rFonts w:eastAsia="Times New Roman" w:cs="Arial"/>
          <w:szCs w:val="20"/>
          <w:lang w:val="en-GB" w:eastAsia="en-AU"/>
        </w:rPr>
        <w:t>planning standards</w:t>
      </w:r>
      <w:r w:rsidR="003749E7" w:rsidRPr="00CD3B89">
        <w:rPr>
          <w:rFonts w:eastAsia="Times New Roman" w:cs="Arial"/>
          <w:szCs w:val="20"/>
          <w:lang w:val="en-GB" w:eastAsia="en-AU"/>
        </w:rPr>
        <w:t xml:space="preserve"> which is a critical success factor</w:t>
      </w:r>
      <w:r w:rsidR="004B32E1" w:rsidRPr="00CD3B89">
        <w:rPr>
          <w:rFonts w:eastAsia="Times New Roman" w:cs="Arial"/>
          <w:szCs w:val="20"/>
          <w:lang w:val="en-GB" w:eastAsia="en-AU"/>
        </w:rPr>
        <w:t xml:space="preserve"> for the </w:t>
      </w:r>
      <w:r w:rsidR="00390CC7" w:rsidRPr="00CD3B89">
        <w:rPr>
          <w:rFonts w:eastAsia="Times New Roman" w:cs="Arial"/>
          <w:szCs w:val="20"/>
          <w:lang w:val="en-GB" w:eastAsia="en-AU"/>
        </w:rPr>
        <w:t>planning standards</w:t>
      </w:r>
      <w:r w:rsidR="004B32E1" w:rsidRPr="00CD3B89">
        <w:rPr>
          <w:rFonts w:eastAsia="Times New Roman" w:cs="Arial"/>
          <w:szCs w:val="20"/>
          <w:lang w:val="en-GB" w:eastAsia="en-AU"/>
        </w:rPr>
        <w:t xml:space="preserve"> as a whole</w:t>
      </w:r>
      <w:r w:rsidR="003749E7" w:rsidRPr="00CD3B89">
        <w:rPr>
          <w:rFonts w:eastAsia="Times New Roman" w:cs="Arial"/>
          <w:szCs w:val="20"/>
          <w:lang w:val="en-GB" w:eastAsia="en-AU"/>
        </w:rPr>
        <w:t>.</w:t>
      </w:r>
    </w:p>
    <w:p w14:paraId="67B41FAF" w14:textId="77777777" w:rsidR="000E6611" w:rsidRPr="00CD3B89" w:rsidRDefault="000E6611" w:rsidP="007028DB">
      <w:pPr>
        <w:ind w:left="426"/>
        <w:rPr>
          <w:rFonts w:cs="Arial"/>
        </w:rPr>
      </w:pPr>
      <w:r w:rsidRPr="00CD3B89">
        <w:rPr>
          <w:rFonts w:cs="Arial"/>
          <w:b/>
          <w:bCs/>
        </w:rPr>
        <w:t>Objective 1: An appropriate level of standardisation is achieved for matters that don’t need local variation</w:t>
      </w:r>
      <w:r w:rsidR="00DF5918" w:rsidRPr="00CD3B89">
        <w:rPr>
          <w:rFonts w:cs="Arial"/>
          <w:b/>
          <w:bCs/>
        </w:rPr>
        <w:t>.</w:t>
      </w:r>
      <w:r w:rsidRPr="00CD3B89">
        <w:rPr>
          <w:rFonts w:cs="Arial"/>
        </w:rPr>
        <w:t xml:space="preserve"> </w:t>
      </w:r>
    </w:p>
    <w:p w14:paraId="04307703" w14:textId="1B9FD01C" w:rsidR="00243399" w:rsidRPr="00CD3B89" w:rsidRDefault="00243399" w:rsidP="00CD3B89">
      <w:pPr>
        <w:pStyle w:val="ListParagraph"/>
        <w:numPr>
          <w:ilvl w:val="0"/>
          <w:numId w:val="17"/>
        </w:numPr>
        <w:rPr>
          <w:rFonts w:eastAsia="Times New Roman" w:cs="Arial"/>
          <w:szCs w:val="20"/>
          <w:lang w:val="en-GB" w:eastAsia="en-AU"/>
        </w:rPr>
      </w:pPr>
      <w:r w:rsidRPr="00CD3B89">
        <w:rPr>
          <w:rFonts w:eastAsia="Times New Roman" w:cs="Arial"/>
          <w:szCs w:val="20"/>
          <w:lang w:val="en-GB" w:eastAsia="en-AU"/>
        </w:rPr>
        <w:t xml:space="preserve">There are certain things that all plans </w:t>
      </w:r>
      <w:r w:rsidR="00770D3D" w:rsidRPr="00CD3B89">
        <w:rPr>
          <w:rFonts w:cs="Arial"/>
        </w:rPr>
        <w:t xml:space="preserve">and policy statements </w:t>
      </w:r>
      <w:r w:rsidRPr="00CD3B89">
        <w:rPr>
          <w:rFonts w:eastAsia="Times New Roman" w:cs="Arial"/>
          <w:szCs w:val="20"/>
          <w:lang w:val="en-GB" w:eastAsia="en-AU"/>
        </w:rPr>
        <w:t xml:space="preserve">have to cover, and some of these can be standardised nationally. </w:t>
      </w:r>
      <w:r w:rsidR="00171E19" w:rsidRPr="00CD3B89">
        <w:rPr>
          <w:rFonts w:eastAsia="Times New Roman" w:cs="Arial"/>
          <w:szCs w:val="20"/>
          <w:lang w:val="en-GB" w:eastAsia="en-AU"/>
        </w:rPr>
        <w:t>Achieving t</w:t>
      </w:r>
      <w:r w:rsidRPr="00CD3B89">
        <w:rPr>
          <w:rFonts w:eastAsia="Times New Roman" w:cs="Arial"/>
          <w:szCs w:val="20"/>
          <w:lang w:val="en-GB" w:eastAsia="en-AU"/>
        </w:rPr>
        <w:t xml:space="preserve">his objective </w:t>
      </w:r>
      <w:r w:rsidR="00171E19" w:rsidRPr="00CD3B89">
        <w:rPr>
          <w:rFonts w:eastAsia="Times New Roman" w:cs="Arial"/>
          <w:szCs w:val="20"/>
          <w:lang w:val="en-GB" w:eastAsia="en-AU"/>
        </w:rPr>
        <w:t xml:space="preserve">should mean that </w:t>
      </w:r>
      <w:r w:rsidRPr="00CD3B89">
        <w:rPr>
          <w:rFonts w:eastAsia="Times New Roman" w:cs="Arial"/>
          <w:szCs w:val="20"/>
          <w:lang w:val="en-GB" w:eastAsia="en-AU"/>
        </w:rPr>
        <w:t xml:space="preserve">local authorities and businesses spend less time on issues that can easily be standardised across the country, without affecting issues that require local variation and community input.  </w:t>
      </w:r>
    </w:p>
    <w:p w14:paraId="525259EC" w14:textId="77777777" w:rsidR="00243399" w:rsidRPr="00CD3B89" w:rsidRDefault="00243399" w:rsidP="00CD3B89">
      <w:pPr>
        <w:pStyle w:val="ListParagraph"/>
        <w:ind w:left="426"/>
        <w:rPr>
          <w:rFonts w:eastAsia="Times New Roman" w:cs="Arial"/>
          <w:szCs w:val="20"/>
          <w:lang w:val="en-GB" w:eastAsia="en-AU"/>
        </w:rPr>
      </w:pPr>
    </w:p>
    <w:p w14:paraId="3C50968A" w14:textId="58CB7555" w:rsidR="00243399" w:rsidRPr="00CD3B89" w:rsidRDefault="00243399" w:rsidP="00CD3B89">
      <w:pPr>
        <w:pStyle w:val="ListParagraph"/>
        <w:numPr>
          <w:ilvl w:val="0"/>
          <w:numId w:val="17"/>
        </w:numPr>
        <w:rPr>
          <w:rFonts w:eastAsia="Times New Roman" w:cs="Arial"/>
          <w:szCs w:val="20"/>
          <w:lang w:val="en-GB" w:eastAsia="en-AU"/>
        </w:rPr>
      </w:pPr>
      <w:r w:rsidRPr="00CD3B89">
        <w:rPr>
          <w:rFonts w:eastAsia="Times New Roman" w:cs="Arial"/>
          <w:szCs w:val="20"/>
          <w:lang w:val="en-GB" w:eastAsia="en-AU"/>
        </w:rPr>
        <w:t xml:space="preserve">In addition, due to the differing layout of plans </w:t>
      </w:r>
      <w:r w:rsidR="00770D3D" w:rsidRPr="00CD3B89">
        <w:rPr>
          <w:rFonts w:cs="Arial"/>
        </w:rPr>
        <w:t xml:space="preserve">and policy statements </w:t>
      </w:r>
      <w:r w:rsidRPr="00CD3B89">
        <w:rPr>
          <w:rFonts w:eastAsia="Times New Roman" w:cs="Arial"/>
          <w:szCs w:val="20"/>
          <w:lang w:val="en-GB" w:eastAsia="en-AU"/>
        </w:rPr>
        <w:t xml:space="preserve">around the country, the implementation of </w:t>
      </w:r>
      <w:r w:rsidR="00DF5918" w:rsidRPr="00CD3B89">
        <w:rPr>
          <w:rFonts w:eastAsia="Times New Roman" w:cs="Arial"/>
          <w:szCs w:val="20"/>
          <w:lang w:val="en-GB" w:eastAsia="en-AU"/>
        </w:rPr>
        <w:t>n</w:t>
      </w:r>
      <w:r w:rsidRPr="00CD3B89">
        <w:rPr>
          <w:rFonts w:eastAsia="Times New Roman" w:cs="Arial"/>
          <w:szCs w:val="20"/>
          <w:lang w:val="en-GB" w:eastAsia="en-AU"/>
        </w:rPr>
        <w:t xml:space="preserve">ational </w:t>
      </w:r>
      <w:r w:rsidR="00DF5918" w:rsidRPr="00CD3B89">
        <w:rPr>
          <w:rFonts w:eastAsia="Times New Roman" w:cs="Arial"/>
          <w:szCs w:val="20"/>
          <w:lang w:val="en-GB" w:eastAsia="en-AU"/>
        </w:rPr>
        <w:t>d</w:t>
      </w:r>
      <w:r w:rsidRPr="00CD3B89">
        <w:rPr>
          <w:rFonts w:eastAsia="Times New Roman" w:cs="Arial"/>
          <w:szCs w:val="20"/>
          <w:lang w:val="en-GB" w:eastAsia="en-AU"/>
        </w:rPr>
        <w:t>irection has</w:t>
      </w:r>
      <w:r w:rsidR="00C90484">
        <w:rPr>
          <w:rFonts w:eastAsia="Times New Roman" w:cs="Arial"/>
          <w:szCs w:val="20"/>
          <w:lang w:val="en-GB" w:eastAsia="en-AU"/>
        </w:rPr>
        <w:t>,</w:t>
      </w:r>
      <w:r w:rsidRPr="00CD3B89">
        <w:rPr>
          <w:rFonts w:eastAsia="Times New Roman" w:cs="Arial"/>
          <w:szCs w:val="20"/>
          <w:lang w:val="en-GB" w:eastAsia="en-AU"/>
        </w:rPr>
        <w:t xml:space="preserve"> in some cases</w:t>
      </w:r>
      <w:r w:rsidR="00C90484">
        <w:rPr>
          <w:rFonts w:eastAsia="Times New Roman" w:cs="Arial"/>
          <w:szCs w:val="20"/>
          <w:lang w:val="en-GB" w:eastAsia="en-AU"/>
        </w:rPr>
        <w:t>,</w:t>
      </w:r>
      <w:r w:rsidRPr="00CD3B89">
        <w:rPr>
          <w:rFonts w:eastAsia="Times New Roman" w:cs="Arial"/>
          <w:szCs w:val="20"/>
          <w:lang w:val="en-GB" w:eastAsia="en-AU"/>
        </w:rPr>
        <w:t xml:space="preserve"> been patchy</w:t>
      </w:r>
      <w:r w:rsidR="00A54F88" w:rsidRPr="00CD3B89">
        <w:rPr>
          <w:rFonts w:eastAsia="Times New Roman" w:cs="Arial"/>
          <w:szCs w:val="20"/>
          <w:lang w:val="en-GB" w:eastAsia="en-AU"/>
        </w:rPr>
        <w:t>,</w:t>
      </w:r>
      <w:r w:rsidRPr="00CD3B89">
        <w:rPr>
          <w:rFonts w:eastAsia="Times New Roman" w:cs="Arial"/>
          <w:szCs w:val="20"/>
          <w:lang w:val="en-GB" w:eastAsia="en-AU"/>
        </w:rPr>
        <w:t xml:space="preserve"> and can be difficult to track</w:t>
      </w:r>
      <w:r w:rsidR="0032039F" w:rsidRPr="00CD3B89">
        <w:rPr>
          <w:rFonts w:eastAsia="Times New Roman" w:cs="Arial"/>
          <w:szCs w:val="20"/>
          <w:lang w:val="en-GB" w:eastAsia="en-AU"/>
        </w:rPr>
        <w:t xml:space="preserve"> for the Ministry</w:t>
      </w:r>
      <w:r w:rsidRPr="00CD3B89">
        <w:rPr>
          <w:rFonts w:eastAsia="Times New Roman" w:cs="Arial"/>
          <w:szCs w:val="20"/>
          <w:lang w:val="en-GB" w:eastAsia="en-AU"/>
        </w:rPr>
        <w:t xml:space="preserve">.  Having a standardised way of incorporating </w:t>
      </w:r>
      <w:r w:rsidR="00DF5918" w:rsidRPr="00CD3B89">
        <w:rPr>
          <w:rFonts w:eastAsia="Times New Roman" w:cs="Arial"/>
          <w:szCs w:val="20"/>
          <w:lang w:val="en-GB" w:eastAsia="en-AU"/>
        </w:rPr>
        <w:t>n</w:t>
      </w:r>
      <w:r w:rsidRPr="00CD3B89">
        <w:rPr>
          <w:rFonts w:eastAsia="Times New Roman" w:cs="Arial"/>
          <w:szCs w:val="20"/>
          <w:lang w:val="en-GB" w:eastAsia="en-AU"/>
        </w:rPr>
        <w:t xml:space="preserve">ational </w:t>
      </w:r>
      <w:r w:rsidR="00DF5918" w:rsidRPr="00CD3B89">
        <w:rPr>
          <w:rFonts w:eastAsia="Times New Roman" w:cs="Arial"/>
          <w:szCs w:val="20"/>
          <w:lang w:val="en-GB" w:eastAsia="en-AU"/>
        </w:rPr>
        <w:t>d</w:t>
      </w:r>
      <w:r w:rsidRPr="00CD3B89">
        <w:rPr>
          <w:rFonts w:eastAsia="Times New Roman" w:cs="Arial"/>
          <w:szCs w:val="20"/>
          <w:lang w:val="en-GB" w:eastAsia="en-AU"/>
        </w:rPr>
        <w:t xml:space="preserve">irection will help </w:t>
      </w:r>
      <w:r w:rsidR="00DF5918" w:rsidRPr="00CD3B89">
        <w:rPr>
          <w:rFonts w:eastAsia="Times New Roman" w:cs="Arial"/>
          <w:szCs w:val="20"/>
          <w:lang w:val="en-GB" w:eastAsia="en-AU"/>
        </w:rPr>
        <w:t>c</w:t>
      </w:r>
      <w:r w:rsidR="00C140C4" w:rsidRPr="00CD3B89">
        <w:rPr>
          <w:rFonts w:eastAsia="Times New Roman" w:cs="Arial"/>
          <w:szCs w:val="20"/>
          <w:lang w:val="en-GB" w:eastAsia="en-AU"/>
        </w:rPr>
        <w:t>ouncil</w:t>
      </w:r>
      <w:r w:rsidRPr="00CD3B89">
        <w:rPr>
          <w:rFonts w:eastAsia="Times New Roman" w:cs="Arial"/>
          <w:szCs w:val="20"/>
          <w:lang w:val="en-GB" w:eastAsia="en-AU"/>
        </w:rPr>
        <w:t xml:space="preserve">s spend less time doing this, and allow central government to more easily monitor the implementation of </w:t>
      </w:r>
      <w:r w:rsidR="00DF5918" w:rsidRPr="00CD3B89">
        <w:rPr>
          <w:rFonts w:eastAsia="Times New Roman" w:cs="Arial"/>
          <w:szCs w:val="20"/>
          <w:lang w:val="en-GB" w:eastAsia="en-AU"/>
        </w:rPr>
        <w:t>n</w:t>
      </w:r>
      <w:r w:rsidRPr="00CD3B89">
        <w:rPr>
          <w:rFonts w:eastAsia="Times New Roman" w:cs="Arial"/>
          <w:szCs w:val="20"/>
          <w:lang w:val="en-GB" w:eastAsia="en-AU"/>
        </w:rPr>
        <w:t xml:space="preserve">ational </w:t>
      </w:r>
      <w:r w:rsidR="00DF5918" w:rsidRPr="00CD3B89">
        <w:rPr>
          <w:rFonts w:eastAsia="Times New Roman" w:cs="Arial"/>
          <w:szCs w:val="20"/>
          <w:lang w:val="en-GB" w:eastAsia="en-AU"/>
        </w:rPr>
        <w:t>d</w:t>
      </w:r>
      <w:r w:rsidRPr="00CD3B89">
        <w:rPr>
          <w:rFonts w:eastAsia="Times New Roman" w:cs="Arial"/>
          <w:szCs w:val="20"/>
          <w:lang w:val="en-GB" w:eastAsia="en-AU"/>
        </w:rPr>
        <w:t>irection.</w:t>
      </w:r>
    </w:p>
    <w:p w14:paraId="7AAC03DF" w14:textId="77777777" w:rsidR="008E3014" w:rsidRPr="00CD3B89" w:rsidRDefault="008E3014" w:rsidP="00CD3B89">
      <w:pPr>
        <w:pStyle w:val="ListParagraph"/>
        <w:rPr>
          <w:rFonts w:eastAsia="Times New Roman" w:cs="Arial"/>
          <w:szCs w:val="20"/>
          <w:lang w:val="en-GB" w:eastAsia="en-AU"/>
        </w:rPr>
      </w:pPr>
    </w:p>
    <w:p w14:paraId="341D76C0" w14:textId="77777777" w:rsidR="008E3014" w:rsidRPr="00CD3B89" w:rsidRDefault="00512D16" w:rsidP="00CD3B89">
      <w:pPr>
        <w:pStyle w:val="ListParagraph"/>
        <w:numPr>
          <w:ilvl w:val="0"/>
          <w:numId w:val="17"/>
        </w:numPr>
        <w:rPr>
          <w:rFonts w:eastAsia="Times New Roman" w:cs="Arial"/>
          <w:szCs w:val="20"/>
          <w:lang w:val="en-GB" w:eastAsia="en-AU"/>
        </w:rPr>
      </w:pPr>
      <w:r w:rsidRPr="00CD3B89">
        <w:rPr>
          <w:rFonts w:eastAsia="Times New Roman" w:cs="Arial"/>
          <w:szCs w:val="20"/>
          <w:lang w:val="en-GB" w:eastAsia="en-AU"/>
        </w:rPr>
        <w:t>T</w:t>
      </w:r>
      <w:r w:rsidR="0064624A" w:rsidRPr="00CD3B89">
        <w:rPr>
          <w:rFonts w:eastAsia="Times New Roman" w:cs="Arial"/>
          <w:szCs w:val="20"/>
          <w:lang w:val="en-GB" w:eastAsia="en-AU"/>
        </w:rPr>
        <w:t xml:space="preserve">he </w:t>
      </w:r>
      <w:r w:rsidR="00390CC7" w:rsidRPr="00CD3B89">
        <w:rPr>
          <w:rFonts w:eastAsia="Times New Roman" w:cs="Arial"/>
          <w:szCs w:val="20"/>
          <w:lang w:val="en-GB" w:eastAsia="en-AU"/>
        </w:rPr>
        <w:t>planning standards</w:t>
      </w:r>
      <w:r w:rsidR="008E3014" w:rsidRPr="00CD3B89">
        <w:rPr>
          <w:rFonts w:eastAsia="Times New Roman" w:cs="Arial"/>
          <w:szCs w:val="20"/>
          <w:lang w:val="en-GB" w:eastAsia="en-AU"/>
        </w:rPr>
        <w:t xml:space="preserve"> will require significant </w:t>
      </w:r>
      <w:r w:rsidR="00DF5918" w:rsidRPr="00CD3B89">
        <w:rPr>
          <w:rFonts w:eastAsia="Times New Roman" w:cs="Arial"/>
          <w:szCs w:val="20"/>
          <w:lang w:val="en-GB" w:eastAsia="en-AU"/>
        </w:rPr>
        <w:t xml:space="preserve">council </w:t>
      </w:r>
      <w:r w:rsidR="008E3014" w:rsidRPr="00CD3B89">
        <w:rPr>
          <w:rFonts w:eastAsia="Times New Roman" w:cs="Arial"/>
          <w:szCs w:val="20"/>
          <w:lang w:val="en-GB" w:eastAsia="en-AU"/>
        </w:rPr>
        <w:t xml:space="preserve">resources for implementation.  Considering the level of input required it is important that the level of benefit derived from standardisation is enough to justify the resource requirements. </w:t>
      </w:r>
    </w:p>
    <w:p w14:paraId="69617D96" w14:textId="77777777" w:rsidR="00243399" w:rsidRPr="00CD3B89" w:rsidRDefault="00243399" w:rsidP="00CD3B89">
      <w:pPr>
        <w:pStyle w:val="ListParagraph"/>
        <w:ind w:left="426"/>
        <w:rPr>
          <w:rFonts w:eastAsia="Times New Roman" w:cs="Arial"/>
          <w:szCs w:val="20"/>
          <w:lang w:val="en-GB" w:eastAsia="en-AU"/>
        </w:rPr>
      </w:pPr>
    </w:p>
    <w:p w14:paraId="5C1BDB87" w14:textId="77777777" w:rsidR="00243399" w:rsidRPr="00CD3B89" w:rsidRDefault="00243399" w:rsidP="00CD3B89">
      <w:pPr>
        <w:pStyle w:val="ListParagraph"/>
        <w:numPr>
          <w:ilvl w:val="0"/>
          <w:numId w:val="17"/>
        </w:numPr>
        <w:rPr>
          <w:rFonts w:eastAsia="Times New Roman" w:cs="Arial"/>
          <w:szCs w:val="20"/>
          <w:lang w:val="en-GB" w:eastAsia="en-AU"/>
        </w:rPr>
      </w:pPr>
      <w:r w:rsidRPr="00CD3B89">
        <w:rPr>
          <w:rFonts w:eastAsia="Times New Roman" w:cs="Arial"/>
          <w:szCs w:val="20"/>
          <w:lang w:val="en-GB" w:eastAsia="en-AU"/>
        </w:rPr>
        <w:t xml:space="preserve">Given these factors, this objective aims to: </w:t>
      </w:r>
    </w:p>
    <w:p w14:paraId="33C1A36F" w14:textId="36F3CE4D" w:rsidR="00305993" w:rsidRPr="00CD3B89" w:rsidRDefault="00305993" w:rsidP="00642228">
      <w:pPr>
        <w:pStyle w:val="Bullet-list"/>
      </w:pPr>
      <w:r w:rsidRPr="00CD3B89">
        <w:t>avoid duplication of effort</w:t>
      </w:r>
    </w:p>
    <w:p w14:paraId="26A7A78D" w14:textId="58A8B9E4" w:rsidR="00305993" w:rsidRPr="00CD3B89" w:rsidRDefault="00305993" w:rsidP="00642228">
      <w:pPr>
        <w:pStyle w:val="Bullet-list"/>
      </w:pPr>
      <w:r w:rsidRPr="00CD3B89">
        <w:t xml:space="preserve">ensure that only matters that do not need local input are included in the </w:t>
      </w:r>
      <w:r w:rsidR="00390CC7" w:rsidRPr="00CD3B89">
        <w:t>planning standards</w:t>
      </w:r>
    </w:p>
    <w:p w14:paraId="08D397FB" w14:textId="20C94009" w:rsidR="00305993" w:rsidRPr="00CD3B89" w:rsidRDefault="00305993" w:rsidP="00642228">
      <w:pPr>
        <w:pStyle w:val="Bullet-list"/>
      </w:pPr>
      <w:r w:rsidRPr="00CD3B89">
        <w:t xml:space="preserve">standardise how </w:t>
      </w:r>
      <w:r w:rsidR="00DF5918" w:rsidRPr="00CD3B89">
        <w:t>n</w:t>
      </w:r>
      <w:r w:rsidRPr="00CD3B89">
        <w:t xml:space="preserve">ational </w:t>
      </w:r>
      <w:r w:rsidR="00DF5918" w:rsidRPr="00CD3B89">
        <w:t>d</w:t>
      </w:r>
      <w:r w:rsidRPr="00CD3B89">
        <w:t>irection is represented and implemented in plans</w:t>
      </w:r>
      <w:r w:rsidR="00770D3D" w:rsidRPr="00CD3B89">
        <w:t xml:space="preserve"> and policy statements</w:t>
      </w:r>
    </w:p>
    <w:p w14:paraId="387A1DCC" w14:textId="77777777" w:rsidR="001576D3" w:rsidRPr="00CD3B89" w:rsidRDefault="00963E25" w:rsidP="00642228">
      <w:pPr>
        <w:pStyle w:val="Bullet-list"/>
      </w:pPr>
      <w:r w:rsidRPr="00CD3B89">
        <w:t xml:space="preserve">result in </w:t>
      </w:r>
      <w:r w:rsidR="00390CC7" w:rsidRPr="00CD3B89">
        <w:t>planning standards</w:t>
      </w:r>
      <w:r w:rsidRPr="00CD3B89">
        <w:t xml:space="preserve"> where </w:t>
      </w:r>
      <w:r w:rsidR="001576D3" w:rsidRPr="00CD3B89">
        <w:t>the effort put i</w:t>
      </w:r>
      <w:r w:rsidR="0064624A" w:rsidRPr="00CD3B89">
        <w:t xml:space="preserve">n by </w:t>
      </w:r>
      <w:r w:rsidR="00DF5918" w:rsidRPr="00CD3B89">
        <w:t>c</w:t>
      </w:r>
      <w:r w:rsidR="00C140C4" w:rsidRPr="00CD3B89">
        <w:t>ouncil</w:t>
      </w:r>
      <w:r w:rsidR="0064624A" w:rsidRPr="00CD3B89">
        <w:t xml:space="preserve">s to implement the </w:t>
      </w:r>
      <w:r w:rsidR="00390CC7" w:rsidRPr="00CD3B89">
        <w:t>planning standards</w:t>
      </w:r>
      <w:r w:rsidR="001576D3" w:rsidRPr="00CD3B89">
        <w:t xml:space="preserve"> is commensurate with the level of standardisation achieved</w:t>
      </w:r>
      <w:r w:rsidR="00512D16" w:rsidRPr="00CD3B89">
        <w:t>.</w:t>
      </w:r>
      <w:r w:rsidR="001576D3" w:rsidRPr="00CD3B89">
        <w:t xml:space="preserve"> </w:t>
      </w:r>
    </w:p>
    <w:p w14:paraId="3FD5FBFE" w14:textId="77777777" w:rsidR="00667D81" w:rsidRPr="00CD3B89" w:rsidRDefault="000E6611" w:rsidP="007028DB">
      <w:pPr>
        <w:ind w:left="426"/>
        <w:rPr>
          <w:rFonts w:cs="Arial"/>
          <w:b/>
          <w:bCs/>
        </w:rPr>
      </w:pPr>
      <w:r w:rsidRPr="00CD3B89">
        <w:rPr>
          <w:rFonts w:cs="Arial"/>
          <w:b/>
          <w:bCs/>
        </w:rPr>
        <w:lastRenderedPageBreak/>
        <w:t xml:space="preserve">Objective 2: Improve the accessibility </w:t>
      </w:r>
      <w:r w:rsidR="007810E4" w:rsidRPr="00CD3B89">
        <w:rPr>
          <w:rFonts w:cs="Arial"/>
          <w:b/>
          <w:bCs/>
        </w:rPr>
        <w:t xml:space="preserve">and usability </w:t>
      </w:r>
      <w:r w:rsidRPr="00CD3B89">
        <w:rPr>
          <w:rFonts w:cs="Arial"/>
          <w:b/>
          <w:bCs/>
        </w:rPr>
        <w:t>of plan</w:t>
      </w:r>
      <w:r w:rsidR="0053732D" w:rsidRPr="00CD3B89">
        <w:rPr>
          <w:rFonts w:cs="Arial"/>
          <w:b/>
          <w:bCs/>
        </w:rPr>
        <w:t>s</w:t>
      </w:r>
      <w:r w:rsidR="00770D3D" w:rsidRPr="00CD3B89">
        <w:rPr>
          <w:rFonts w:cs="Arial"/>
          <w:b/>
          <w:bCs/>
        </w:rPr>
        <w:t xml:space="preserve"> and policy statements</w:t>
      </w:r>
      <w:r w:rsidR="00DF5918" w:rsidRPr="00CD3B89">
        <w:rPr>
          <w:rFonts w:cs="Arial"/>
          <w:b/>
          <w:bCs/>
        </w:rPr>
        <w:t>.</w:t>
      </w:r>
      <w:r w:rsidR="00667D81" w:rsidRPr="00CD3B89">
        <w:rPr>
          <w:rFonts w:cs="Arial"/>
          <w:b/>
          <w:bCs/>
        </w:rPr>
        <w:t xml:space="preserve"> </w:t>
      </w:r>
    </w:p>
    <w:p w14:paraId="0F3113CC" w14:textId="0377A1BB" w:rsidR="00243399" w:rsidRPr="00CD3B89" w:rsidRDefault="00243399" w:rsidP="00CD3B89">
      <w:pPr>
        <w:pStyle w:val="ListParagraph"/>
        <w:numPr>
          <w:ilvl w:val="0"/>
          <w:numId w:val="17"/>
        </w:numPr>
        <w:rPr>
          <w:rFonts w:eastAsia="Times New Roman" w:cs="Arial"/>
          <w:szCs w:val="20"/>
          <w:lang w:val="en-GB" w:eastAsia="en-AU"/>
        </w:rPr>
      </w:pPr>
      <w:r w:rsidRPr="00CD3B89">
        <w:rPr>
          <w:rFonts w:eastAsia="Times New Roman" w:cs="Arial"/>
          <w:szCs w:val="20"/>
          <w:lang w:val="en-GB" w:eastAsia="en-AU"/>
        </w:rPr>
        <w:t xml:space="preserve">The </w:t>
      </w:r>
      <w:r w:rsidR="00390CC7" w:rsidRPr="00CD3B89">
        <w:rPr>
          <w:rFonts w:eastAsia="Times New Roman" w:cs="Arial"/>
          <w:szCs w:val="20"/>
          <w:lang w:val="en-GB" w:eastAsia="en-AU"/>
        </w:rPr>
        <w:t>planning standards</w:t>
      </w:r>
      <w:r w:rsidR="009D0EAD" w:rsidRPr="00CD3B89">
        <w:rPr>
          <w:rFonts w:eastAsia="Times New Roman" w:cs="Arial"/>
          <w:szCs w:val="20"/>
          <w:lang w:val="en-GB" w:eastAsia="en-AU"/>
        </w:rPr>
        <w:t xml:space="preserve"> </w:t>
      </w:r>
      <w:r w:rsidRPr="00CD3B89">
        <w:rPr>
          <w:rFonts w:eastAsia="Times New Roman" w:cs="Arial"/>
          <w:szCs w:val="20"/>
          <w:lang w:val="en-GB" w:eastAsia="en-AU"/>
        </w:rPr>
        <w:t xml:space="preserve">need to make plans </w:t>
      </w:r>
      <w:r w:rsidR="00770D3D" w:rsidRPr="00CD3B89">
        <w:rPr>
          <w:rFonts w:cs="Arial"/>
        </w:rPr>
        <w:t xml:space="preserve">and policy statements </w:t>
      </w:r>
      <w:r w:rsidRPr="00CD3B89">
        <w:rPr>
          <w:rFonts w:eastAsia="Times New Roman" w:cs="Arial"/>
          <w:szCs w:val="20"/>
          <w:lang w:val="en-GB" w:eastAsia="en-AU"/>
        </w:rPr>
        <w:t>easier to understand and easier to access</w:t>
      </w:r>
      <w:r w:rsidR="0032039F" w:rsidRPr="00CD3B89">
        <w:rPr>
          <w:rFonts w:eastAsia="Times New Roman" w:cs="Arial"/>
          <w:szCs w:val="20"/>
          <w:lang w:val="en-GB" w:eastAsia="en-AU"/>
        </w:rPr>
        <w:t xml:space="preserve"> </w:t>
      </w:r>
      <w:r w:rsidR="00622C9D" w:rsidRPr="00CD3B89">
        <w:rPr>
          <w:rFonts w:eastAsia="Times New Roman" w:cs="Arial"/>
          <w:szCs w:val="20"/>
          <w:lang w:val="en-GB" w:eastAsia="en-AU"/>
        </w:rPr>
        <w:t xml:space="preserve">and use </w:t>
      </w:r>
      <w:r w:rsidR="0032039F" w:rsidRPr="00CD3B89">
        <w:rPr>
          <w:rFonts w:eastAsia="Times New Roman" w:cs="Arial"/>
          <w:szCs w:val="20"/>
          <w:lang w:val="en-GB" w:eastAsia="en-AU"/>
        </w:rPr>
        <w:t>for the public</w:t>
      </w:r>
      <w:r w:rsidRPr="00CD3B89">
        <w:rPr>
          <w:rFonts w:eastAsia="Times New Roman" w:cs="Arial"/>
          <w:szCs w:val="20"/>
          <w:lang w:val="en-GB" w:eastAsia="en-AU"/>
        </w:rPr>
        <w:t>.  At present</w:t>
      </w:r>
      <w:r w:rsidR="00C90484">
        <w:rPr>
          <w:rFonts w:eastAsia="Times New Roman" w:cs="Arial"/>
          <w:szCs w:val="20"/>
          <w:lang w:val="en-GB" w:eastAsia="en-AU"/>
        </w:rPr>
        <w:t>,</w:t>
      </w:r>
      <w:r w:rsidRPr="00CD3B89">
        <w:rPr>
          <w:rFonts w:eastAsia="Times New Roman" w:cs="Arial"/>
          <w:szCs w:val="20"/>
          <w:lang w:val="en-GB" w:eastAsia="en-AU"/>
        </w:rPr>
        <w:t xml:space="preserve"> even experienced planners can have issues understanding different plans around the country.  This is unnecessary and causes inefficiencies</w:t>
      </w:r>
      <w:r w:rsidR="00D86B33" w:rsidRPr="00CD3B89">
        <w:rPr>
          <w:rFonts w:eastAsia="Times New Roman" w:cs="Arial"/>
          <w:szCs w:val="20"/>
          <w:lang w:val="en-GB" w:eastAsia="en-AU"/>
        </w:rPr>
        <w:t xml:space="preserve"> </w:t>
      </w:r>
      <w:r w:rsidR="00830935" w:rsidRPr="00CD3B89">
        <w:rPr>
          <w:rFonts w:eastAsia="Times New Roman" w:cs="Arial"/>
          <w:szCs w:val="20"/>
          <w:lang w:val="en-GB" w:eastAsia="en-AU"/>
        </w:rPr>
        <w:t>whi</w:t>
      </w:r>
      <w:r w:rsidR="00DD6A3A" w:rsidRPr="00CD3B89">
        <w:rPr>
          <w:rFonts w:eastAsia="Times New Roman" w:cs="Arial"/>
          <w:szCs w:val="20"/>
          <w:lang w:val="en-GB" w:eastAsia="en-AU"/>
        </w:rPr>
        <w:t>ch</w:t>
      </w:r>
      <w:r w:rsidR="00D86B33" w:rsidRPr="00CD3B89">
        <w:rPr>
          <w:rFonts w:eastAsia="Times New Roman" w:cs="Arial"/>
          <w:szCs w:val="20"/>
          <w:lang w:val="en-GB" w:eastAsia="en-AU"/>
        </w:rPr>
        <w:t xml:space="preserve"> add to the cost</w:t>
      </w:r>
      <w:r w:rsidR="00830935" w:rsidRPr="00CD3B89">
        <w:rPr>
          <w:rFonts w:eastAsia="Times New Roman" w:cs="Arial"/>
          <w:szCs w:val="20"/>
          <w:lang w:val="en-GB" w:eastAsia="en-AU"/>
        </w:rPr>
        <w:t>s</w:t>
      </w:r>
      <w:r w:rsidR="00D86B33" w:rsidRPr="00CD3B89">
        <w:rPr>
          <w:rFonts w:eastAsia="Times New Roman" w:cs="Arial"/>
          <w:szCs w:val="20"/>
          <w:lang w:val="en-GB" w:eastAsia="en-AU"/>
        </w:rPr>
        <w:t xml:space="preserve"> of the </w:t>
      </w:r>
      <w:r w:rsidR="00DD6A3A" w:rsidRPr="00CD3B89">
        <w:rPr>
          <w:rFonts w:eastAsia="Times New Roman" w:cs="Arial"/>
          <w:szCs w:val="20"/>
          <w:lang w:val="en-GB" w:eastAsia="en-AU"/>
        </w:rPr>
        <w:t xml:space="preserve">overall </w:t>
      </w:r>
      <w:r w:rsidR="00D86B33" w:rsidRPr="00CD3B89">
        <w:rPr>
          <w:rFonts w:eastAsia="Times New Roman" w:cs="Arial"/>
          <w:szCs w:val="20"/>
          <w:lang w:val="en-GB" w:eastAsia="en-AU"/>
        </w:rPr>
        <w:t>planning system, particularly for resource consent applicants</w:t>
      </w:r>
      <w:r w:rsidR="00DD6A3A" w:rsidRPr="00CD3B89">
        <w:rPr>
          <w:rFonts w:eastAsia="Times New Roman" w:cs="Arial"/>
          <w:szCs w:val="20"/>
          <w:lang w:val="en-GB" w:eastAsia="en-AU"/>
        </w:rPr>
        <w:t>.</w:t>
      </w:r>
    </w:p>
    <w:p w14:paraId="68D12863" w14:textId="77777777" w:rsidR="00243399" w:rsidRPr="00CD3B89" w:rsidRDefault="00243399" w:rsidP="00CD3B89">
      <w:pPr>
        <w:pStyle w:val="ListParagraph"/>
        <w:spacing w:after="0" w:line="240" w:lineRule="auto"/>
        <w:ind w:left="757"/>
        <w:rPr>
          <w:rFonts w:cs="Arial"/>
          <w:b/>
          <w:bCs/>
        </w:rPr>
      </w:pPr>
    </w:p>
    <w:p w14:paraId="3B074F68" w14:textId="5C3DE1E7" w:rsidR="00243399" w:rsidRPr="00CD3B89" w:rsidRDefault="00243399" w:rsidP="00CD3B89">
      <w:pPr>
        <w:pStyle w:val="ListParagraph"/>
        <w:numPr>
          <w:ilvl w:val="0"/>
          <w:numId w:val="17"/>
        </w:numPr>
        <w:rPr>
          <w:rFonts w:eastAsia="Times New Roman" w:cs="Arial"/>
          <w:szCs w:val="20"/>
          <w:lang w:val="en-GB" w:eastAsia="en-AU"/>
        </w:rPr>
      </w:pPr>
      <w:r w:rsidRPr="00CD3B89">
        <w:rPr>
          <w:rFonts w:eastAsia="Times New Roman" w:cs="Arial"/>
          <w:szCs w:val="20"/>
          <w:lang w:val="en-GB" w:eastAsia="en-AU"/>
        </w:rPr>
        <w:t xml:space="preserve">In addition, while there have been many advances in geo-spatial technology, they have not all been implemented by all </w:t>
      </w:r>
      <w:r w:rsidR="00DF5918" w:rsidRPr="00CD3B89">
        <w:rPr>
          <w:rFonts w:eastAsia="Times New Roman" w:cs="Arial"/>
          <w:szCs w:val="20"/>
          <w:lang w:val="en-GB" w:eastAsia="en-AU"/>
        </w:rPr>
        <w:t>councils</w:t>
      </w:r>
      <w:r w:rsidRPr="00CD3B89">
        <w:rPr>
          <w:rFonts w:eastAsia="Times New Roman" w:cs="Arial"/>
          <w:szCs w:val="20"/>
          <w:lang w:val="en-GB" w:eastAsia="en-AU"/>
        </w:rPr>
        <w:t xml:space="preserve">. Ensuring that </w:t>
      </w:r>
      <w:r w:rsidR="00DF5918" w:rsidRPr="00CD3B89">
        <w:rPr>
          <w:rFonts w:eastAsia="Times New Roman" w:cs="Arial"/>
          <w:szCs w:val="20"/>
          <w:lang w:val="en-GB" w:eastAsia="en-AU"/>
        </w:rPr>
        <w:t xml:space="preserve">councils </w:t>
      </w:r>
      <w:r w:rsidRPr="00CD3B89">
        <w:rPr>
          <w:rFonts w:eastAsia="Times New Roman" w:cs="Arial"/>
          <w:szCs w:val="20"/>
          <w:lang w:val="en-GB" w:eastAsia="en-AU"/>
        </w:rPr>
        <w:t xml:space="preserve">use such </w:t>
      </w:r>
      <w:r w:rsidR="004A7AE1" w:rsidRPr="00CD3B89">
        <w:rPr>
          <w:rFonts w:eastAsia="Times New Roman" w:cs="Arial"/>
          <w:szCs w:val="20"/>
          <w:lang w:val="en-GB" w:eastAsia="en-AU"/>
        </w:rPr>
        <w:t>online interactive plans (</w:t>
      </w:r>
      <w:r w:rsidR="00F302B7" w:rsidRPr="00CD3B89">
        <w:rPr>
          <w:rFonts w:eastAsia="Times New Roman" w:cs="Arial"/>
          <w:szCs w:val="20"/>
          <w:lang w:val="en-GB" w:eastAsia="en-AU"/>
        </w:rPr>
        <w:t>ePlan</w:t>
      </w:r>
      <w:r w:rsidR="004A7AE1" w:rsidRPr="00CD3B89">
        <w:rPr>
          <w:rFonts w:eastAsia="Times New Roman" w:cs="Arial"/>
          <w:szCs w:val="20"/>
          <w:lang w:val="en-GB" w:eastAsia="en-AU"/>
        </w:rPr>
        <w:t>)</w:t>
      </w:r>
      <w:r w:rsidR="00F302B7" w:rsidRPr="00CD3B89">
        <w:rPr>
          <w:rFonts w:eastAsia="Times New Roman" w:cs="Arial"/>
          <w:szCs w:val="20"/>
          <w:lang w:val="en-GB" w:eastAsia="en-AU"/>
        </w:rPr>
        <w:t xml:space="preserve"> </w:t>
      </w:r>
      <w:r w:rsidRPr="00CD3B89">
        <w:rPr>
          <w:rFonts w:eastAsia="Times New Roman" w:cs="Arial"/>
          <w:szCs w:val="20"/>
          <w:lang w:val="en-GB" w:eastAsia="en-AU"/>
        </w:rPr>
        <w:t xml:space="preserve">technology will assist plan users accessing, understanding and </w:t>
      </w:r>
      <w:r w:rsidR="00622C9D" w:rsidRPr="00CD3B89">
        <w:rPr>
          <w:rFonts w:eastAsia="Times New Roman" w:cs="Arial"/>
          <w:szCs w:val="20"/>
          <w:lang w:val="en-GB" w:eastAsia="en-AU"/>
        </w:rPr>
        <w:t>using</w:t>
      </w:r>
      <w:r w:rsidRPr="00CD3B89">
        <w:rPr>
          <w:rFonts w:eastAsia="Times New Roman" w:cs="Arial"/>
          <w:szCs w:val="20"/>
          <w:lang w:val="en-GB" w:eastAsia="en-AU"/>
        </w:rPr>
        <w:t xml:space="preserve"> plans</w:t>
      </w:r>
      <w:r w:rsidR="00770D3D" w:rsidRPr="00CD3B89">
        <w:rPr>
          <w:rFonts w:eastAsia="Times New Roman" w:cs="Arial"/>
          <w:szCs w:val="20"/>
          <w:lang w:val="en-GB" w:eastAsia="en-AU"/>
        </w:rPr>
        <w:t xml:space="preserve"> </w:t>
      </w:r>
      <w:r w:rsidR="00770D3D" w:rsidRPr="00CD3B89">
        <w:rPr>
          <w:rFonts w:cs="Arial"/>
        </w:rPr>
        <w:t>and policy statements</w:t>
      </w:r>
      <w:r w:rsidRPr="00CD3B89">
        <w:rPr>
          <w:rFonts w:eastAsia="Times New Roman" w:cs="Arial"/>
          <w:szCs w:val="20"/>
          <w:lang w:val="en-GB" w:eastAsia="en-AU"/>
        </w:rPr>
        <w:t xml:space="preserve">.  </w:t>
      </w:r>
    </w:p>
    <w:p w14:paraId="227E22C6" w14:textId="77777777" w:rsidR="00243399" w:rsidRPr="00CD3B89" w:rsidRDefault="0093461C" w:rsidP="00CD3B89">
      <w:pPr>
        <w:pStyle w:val="Bulletlistlevel2"/>
        <w:numPr>
          <w:ilvl w:val="0"/>
          <w:numId w:val="17"/>
        </w:numPr>
        <w:rPr>
          <w:rFonts w:asciiTheme="minorHAnsi" w:hAnsiTheme="minorHAnsi"/>
        </w:rPr>
      </w:pPr>
      <w:r w:rsidRPr="00CD3B89">
        <w:rPr>
          <w:rFonts w:asciiTheme="minorHAnsi" w:hAnsiTheme="minorHAnsi"/>
        </w:rPr>
        <w:t xml:space="preserve">Accordingly, under this objective, the ideal option will ensure that: </w:t>
      </w:r>
    </w:p>
    <w:p w14:paraId="5C08BF2C" w14:textId="1CE88774" w:rsidR="00667D81" w:rsidRPr="00CD3B89" w:rsidRDefault="00667D81" w:rsidP="00642228">
      <w:pPr>
        <w:pStyle w:val="Bullet-list"/>
      </w:pPr>
      <w:r w:rsidRPr="00CD3B89">
        <w:t xml:space="preserve">plans </w:t>
      </w:r>
      <w:r w:rsidR="00770D3D" w:rsidRPr="00CD3B89">
        <w:t xml:space="preserve">and policy statements </w:t>
      </w:r>
      <w:r w:rsidRPr="00CD3B89">
        <w:t>are easier to access</w:t>
      </w:r>
    </w:p>
    <w:p w14:paraId="569AF27E" w14:textId="66976F4E" w:rsidR="00667D81" w:rsidRPr="00CD3B89" w:rsidRDefault="00667D81" w:rsidP="00642228">
      <w:pPr>
        <w:pStyle w:val="Bullet-list"/>
      </w:pPr>
      <w:r w:rsidRPr="00CD3B89">
        <w:t xml:space="preserve">plans </w:t>
      </w:r>
      <w:r w:rsidR="00770D3D" w:rsidRPr="00CD3B89">
        <w:t xml:space="preserve">and policy statements </w:t>
      </w:r>
      <w:r w:rsidRPr="00CD3B89">
        <w:t>are easier to understand</w:t>
      </w:r>
    </w:p>
    <w:p w14:paraId="1155C11D" w14:textId="77777777" w:rsidR="00667D81" w:rsidRPr="00CD3B89" w:rsidRDefault="00667D81" w:rsidP="00642228">
      <w:pPr>
        <w:pStyle w:val="Bullet-list"/>
      </w:pPr>
      <w:r w:rsidRPr="00CD3B89">
        <w:t>electronic functionality is used to improve accessibility wherever possible.</w:t>
      </w:r>
    </w:p>
    <w:p w14:paraId="21DE3A3F" w14:textId="77777777" w:rsidR="000E6611" w:rsidRPr="00CD3B89" w:rsidRDefault="000E6611" w:rsidP="00CD3B89">
      <w:pPr>
        <w:pStyle w:val="ListParagraph"/>
        <w:spacing w:after="0" w:line="240" w:lineRule="auto"/>
        <w:ind w:left="757"/>
        <w:rPr>
          <w:rFonts w:cs="Arial"/>
          <w:b/>
          <w:bCs/>
        </w:rPr>
      </w:pPr>
    </w:p>
    <w:p w14:paraId="656D4C04" w14:textId="77777777" w:rsidR="00E05A7B" w:rsidRPr="00CD3B89" w:rsidRDefault="00E05A7B" w:rsidP="007028DB">
      <w:pPr>
        <w:ind w:left="426"/>
        <w:rPr>
          <w:rFonts w:cs="Arial"/>
          <w:b/>
          <w:bCs/>
        </w:rPr>
      </w:pPr>
      <w:r w:rsidRPr="00CD3B89">
        <w:rPr>
          <w:rFonts w:cs="Arial"/>
          <w:b/>
          <w:bCs/>
        </w:rPr>
        <w:t>Objective 3: Improve plan-making baseline performance</w:t>
      </w:r>
      <w:r w:rsidR="00DF5918" w:rsidRPr="00CD3B89">
        <w:rPr>
          <w:rFonts w:cs="Arial"/>
          <w:b/>
          <w:bCs/>
        </w:rPr>
        <w:t>.</w:t>
      </w:r>
    </w:p>
    <w:p w14:paraId="2D0A1A15" w14:textId="77777777" w:rsidR="0093461C" w:rsidRPr="00CD3B89" w:rsidRDefault="0093461C" w:rsidP="00CD3B89">
      <w:pPr>
        <w:pStyle w:val="ListParagraph"/>
        <w:numPr>
          <w:ilvl w:val="0"/>
          <w:numId w:val="17"/>
        </w:numPr>
        <w:rPr>
          <w:rFonts w:eastAsia="Times New Roman" w:cs="Arial"/>
          <w:szCs w:val="20"/>
          <w:lang w:val="en-GB" w:eastAsia="en-AU"/>
        </w:rPr>
      </w:pPr>
      <w:r w:rsidRPr="00CD3B89">
        <w:rPr>
          <w:rFonts w:eastAsia="Times New Roman" w:cs="Arial"/>
          <w:szCs w:val="20"/>
          <w:lang w:val="en-GB" w:eastAsia="en-AU"/>
        </w:rPr>
        <w:t xml:space="preserve">By standardising </w:t>
      </w:r>
      <w:r w:rsidR="0053732D" w:rsidRPr="00CD3B89">
        <w:rPr>
          <w:rFonts w:eastAsia="Times New Roman" w:cs="Arial"/>
          <w:szCs w:val="20"/>
          <w:lang w:val="en-GB" w:eastAsia="en-AU"/>
        </w:rPr>
        <w:t xml:space="preserve">plans and policy statements </w:t>
      </w:r>
      <w:r w:rsidRPr="00CD3B89">
        <w:rPr>
          <w:rFonts w:eastAsia="Times New Roman" w:cs="Arial"/>
          <w:szCs w:val="20"/>
          <w:lang w:val="en-GB" w:eastAsia="en-AU"/>
        </w:rPr>
        <w:t xml:space="preserve">where possible, </w:t>
      </w:r>
      <w:r w:rsidR="00DF5918" w:rsidRPr="00CD3B89">
        <w:rPr>
          <w:rFonts w:eastAsia="Times New Roman" w:cs="Arial"/>
          <w:szCs w:val="20"/>
          <w:lang w:val="en-GB" w:eastAsia="en-AU"/>
        </w:rPr>
        <w:t xml:space="preserve">councils </w:t>
      </w:r>
      <w:r w:rsidRPr="00CD3B89">
        <w:rPr>
          <w:rFonts w:eastAsia="Times New Roman" w:cs="Arial"/>
          <w:szCs w:val="20"/>
          <w:lang w:val="en-GB" w:eastAsia="en-AU"/>
        </w:rPr>
        <w:t>should save time and resources in the process of plan-making</w:t>
      </w:r>
      <w:r w:rsidR="002115F2" w:rsidRPr="00CD3B89">
        <w:rPr>
          <w:rFonts w:eastAsia="Times New Roman" w:cs="Arial"/>
          <w:szCs w:val="20"/>
          <w:lang w:val="en-GB" w:eastAsia="en-AU"/>
        </w:rPr>
        <w:t xml:space="preserve"> (after the initial implementation phase of the first set of </w:t>
      </w:r>
      <w:r w:rsidR="00390CC7" w:rsidRPr="00CD3B89">
        <w:rPr>
          <w:rFonts w:eastAsia="Times New Roman" w:cs="Arial"/>
          <w:szCs w:val="20"/>
          <w:lang w:val="en-GB" w:eastAsia="en-AU"/>
        </w:rPr>
        <w:t>planning standards</w:t>
      </w:r>
      <w:r w:rsidR="002115F2" w:rsidRPr="00CD3B89">
        <w:rPr>
          <w:rFonts w:eastAsia="Times New Roman" w:cs="Arial"/>
          <w:szCs w:val="20"/>
          <w:lang w:val="en-GB" w:eastAsia="en-AU"/>
        </w:rPr>
        <w:t>)</w:t>
      </w:r>
      <w:r w:rsidR="004248DA" w:rsidRPr="00CD3B89">
        <w:rPr>
          <w:rFonts w:eastAsia="Times New Roman" w:cs="Arial"/>
          <w:szCs w:val="20"/>
          <w:lang w:val="en-GB" w:eastAsia="en-AU"/>
        </w:rPr>
        <w:t xml:space="preserve">. In addition, members of the public using plans will also save time and resources.  </w:t>
      </w:r>
    </w:p>
    <w:p w14:paraId="77976F4B" w14:textId="77777777" w:rsidR="0093461C" w:rsidRPr="00CD3B89" w:rsidRDefault="0093461C" w:rsidP="00CD3B89">
      <w:pPr>
        <w:pStyle w:val="ListParagraph"/>
        <w:ind w:left="426"/>
        <w:rPr>
          <w:rFonts w:eastAsia="Times New Roman" w:cs="Arial"/>
          <w:szCs w:val="20"/>
          <w:lang w:val="en-GB" w:eastAsia="en-AU"/>
        </w:rPr>
      </w:pPr>
    </w:p>
    <w:p w14:paraId="07957E05" w14:textId="77777777" w:rsidR="0093461C" w:rsidRPr="00CD3B89" w:rsidRDefault="0093461C" w:rsidP="00CD3B89">
      <w:pPr>
        <w:pStyle w:val="ListParagraph"/>
        <w:numPr>
          <w:ilvl w:val="0"/>
          <w:numId w:val="17"/>
        </w:numPr>
        <w:rPr>
          <w:rFonts w:eastAsia="Times New Roman" w:cs="Arial"/>
          <w:szCs w:val="20"/>
          <w:lang w:val="en-GB" w:eastAsia="en-AU"/>
        </w:rPr>
      </w:pPr>
      <w:r w:rsidRPr="00CD3B89">
        <w:rPr>
          <w:rFonts w:eastAsia="Times New Roman" w:cs="Arial"/>
          <w:szCs w:val="20"/>
          <w:lang w:val="en-GB" w:eastAsia="en-AU"/>
        </w:rPr>
        <w:t xml:space="preserve">The </w:t>
      </w:r>
      <w:r w:rsidR="00390CC7" w:rsidRPr="00CD3B89">
        <w:rPr>
          <w:rFonts w:eastAsia="Times New Roman" w:cs="Arial"/>
          <w:szCs w:val="20"/>
          <w:lang w:val="en-GB" w:eastAsia="en-AU"/>
        </w:rPr>
        <w:t>planning standards</w:t>
      </w:r>
      <w:r w:rsidR="009D0EAD" w:rsidRPr="00CD3B89">
        <w:rPr>
          <w:rFonts w:eastAsia="Times New Roman" w:cs="Arial"/>
          <w:szCs w:val="20"/>
          <w:lang w:val="en-GB" w:eastAsia="en-AU"/>
        </w:rPr>
        <w:t xml:space="preserve"> </w:t>
      </w:r>
      <w:r w:rsidRPr="00CD3B89">
        <w:rPr>
          <w:rFonts w:eastAsia="Times New Roman" w:cs="Arial"/>
          <w:szCs w:val="20"/>
          <w:lang w:val="en-GB" w:eastAsia="en-AU"/>
        </w:rPr>
        <w:t>will also improve the baseline quality of plans</w:t>
      </w:r>
      <w:r w:rsidR="00770D3D" w:rsidRPr="00CD3B89">
        <w:rPr>
          <w:rFonts w:cs="Arial"/>
        </w:rPr>
        <w:t xml:space="preserve"> and policy statements</w:t>
      </w:r>
      <w:r w:rsidR="0032039F" w:rsidRPr="00CD3B89">
        <w:rPr>
          <w:rFonts w:eastAsia="Times New Roman" w:cs="Arial"/>
          <w:szCs w:val="20"/>
          <w:lang w:val="en-GB" w:eastAsia="en-AU"/>
        </w:rPr>
        <w:t>,</w:t>
      </w:r>
      <w:r w:rsidRPr="00CD3B89">
        <w:rPr>
          <w:rFonts w:eastAsia="Times New Roman" w:cs="Arial"/>
          <w:szCs w:val="20"/>
          <w:lang w:val="en-GB" w:eastAsia="en-AU"/>
        </w:rPr>
        <w:t xml:space="preserve"> by making </w:t>
      </w:r>
      <w:r w:rsidR="0032039F" w:rsidRPr="00CD3B89">
        <w:rPr>
          <w:rFonts w:eastAsia="Times New Roman" w:cs="Arial"/>
          <w:szCs w:val="20"/>
          <w:lang w:val="en-GB" w:eastAsia="en-AU"/>
        </w:rPr>
        <w:t xml:space="preserve">it </w:t>
      </w:r>
      <w:r w:rsidRPr="00CD3B89">
        <w:rPr>
          <w:rFonts w:eastAsia="Times New Roman" w:cs="Arial"/>
          <w:szCs w:val="20"/>
          <w:lang w:val="en-GB" w:eastAsia="en-AU"/>
        </w:rPr>
        <w:t xml:space="preserve">easier to produce high quality structure and content. </w:t>
      </w:r>
    </w:p>
    <w:p w14:paraId="0D103D57" w14:textId="77777777" w:rsidR="0093461C" w:rsidRPr="00CD3B89" w:rsidRDefault="0093461C" w:rsidP="00CD3B89">
      <w:pPr>
        <w:pStyle w:val="ListParagraph"/>
        <w:spacing w:after="0" w:line="240" w:lineRule="auto"/>
        <w:ind w:left="757"/>
        <w:rPr>
          <w:rFonts w:cs="Arial"/>
          <w:b/>
          <w:bCs/>
        </w:rPr>
      </w:pPr>
    </w:p>
    <w:p w14:paraId="430DFCEF" w14:textId="77777777" w:rsidR="0093461C" w:rsidRPr="00CD3B89" w:rsidRDefault="0093461C" w:rsidP="00CD3B89">
      <w:pPr>
        <w:pStyle w:val="ListParagraph"/>
        <w:numPr>
          <w:ilvl w:val="0"/>
          <w:numId w:val="17"/>
        </w:numPr>
        <w:rPr>
          <w:rFonts w:eastAsia="Times New Roman" w:cs="Arial"/>
          <w:szCs w:val="20"/>
          <w:lang w:val="en-GB" w:eastAsia="en-AU"/>
        </w:rPr>
      </w:pPr>
      <w:r w:rsidRPr="00CD3B89">
        <w:rPr>
          <w:rFonts w:eastAsia="Times New Roman" w:cs="Arial"/>
          <w:szCs w:val="20"/>
          <w:lang w:val="en-GB" w:eastAsia="en-AU"/>
        </w:rPr>
        <w:t>By having more standardised plans</w:t>
      </w:r>
      <w:r w:rsidR="00770D3D" w:rsidRPr="00CD3B89">
        <w:rPr>
          <w:rFonts w:cs="Arial"/>
        </w:rPr>
        <w:t xml:space="preserve"> and policy statements</w:t>
      </w:r>
      <w:r w:rsidRPr="00CD3B89">
        <w:rPr>
          <w:rFonts w:eastAsia="Times New Roman" w:cs="Arial"/>
          <w:szCs w:val="20"/>
          <w:lang w:val="en-GB" w:eastAsia="en-AU"/>
        </w:rPr>
        <w:t xml:space="preserve">, it will </w:t>
      </w:r>
      <w:r w:rsidR="0032039F" w:rsidRPr="00CD3B89">
        <w:rPr>
          <w:rFonts w:eastAsia="Times New Roman" w:cs="Arial"/>
          <w:szCs w:val="20"/>
          <w:lang w:val="en-GB" w:eastAsia="en-AU"/>
        </w:rPr>
        <w:t xml:space="preserve">also </w:t>
      </w:r>
      <w:r w:rsidRPr="00CD3B89">
        <w:rPr>
          <w:rFonts w:eastAsia="Times New Roman" w:cs="Arial"/>
          <w:szCs w:val="20"/>
          <w:lang w:val="en-GB" w:eastAsia="en-AU"/>
        </w:rPr>
        <w:t xml:space="preserve">be easier for </w:t>
      </w:r>
      <w:r w:rsidR="00E82E9D" w:rsidRPr="00CD3B89">
        <w:rPr>
          <w:rFonts w:eastAsia="Times New Roman" w:cs="Arial"/>
          <w:szCs w:val="20"/>
          <w:lang w:val="en-GB" w:eastAsia="en-AU"/>
        </w:rPr>
        <w:t>councils</w:t>
      </w:r>
      <w:r w:rsidRPr="00CD3B89">
        <w:rPr>
          <w:rFonts w:eastAsia="Times New Roman" w:cs="Arial"/>
          <w:szCs w:val="20"/>
          <w:lang w:val="en-GB" w:eastAsia="en-AU"/>
        </w:rPr>
        <w:t xml:space="preserve"> to adopt good practice.  For example, if a local authority has recently dealt with an issue successfully and efficiently, it will be easier for surrounding </w:t>
      </w:r>
      <w:r w:rsidR="00DF5918" w:rsidRPr="00CD3B89">
        <w:rPr>
          <w:rFonts w:eastAsia="Times New Roman" w:cs="Arial"/>
          <w:szCs w:val="20"/>
          <w:lang w:val="en-GB" w:eastAsia="en-AU"/>
        </w:rPr>
        <w:t xml:space="preserve">councils </w:t>
      </w:r>
      <w:r w:rsidRPr="00CD3B89">
        <w:rPr>
          <w:rFonts w:eastAsia="Times New Roman" w:cs="Arial"/>
          <w:szCs w:val="20"/>
          <w:lang w:val="en-GB" w:eastAsia="en-AU"/>
        </w:rPr>
        <w:t>to use their content where appropriate.</w:t>
      </w:r>
    </w:p>
    <w:p w14:paraId="0AAD3DDC" w14:textId="77777777" w:rsidR="00405102" w:rsidRPr="00CD3B89" w:rsidRDefault="00405102" w:rsidP="00CD3B89">
      <w:pPr>
        <w:pStyle w:val="ListParagraph"/>
        <w:rPr>
          <w:rFonts w:eastAsia="Times New Roman" w:cs="Arial"/>
          <w:szCs w:val="20"/>
          <w:lang w:val="en-GB" w:eastAsia="en-AU"/>
        </w:rPr>
      </w:pPr>
    </w:p>
    <w:p w14:paraId="332ADD04" w14:textId="64FDC70E" w:rsidR="00405102" w:rsidRPr="00CD3B89" w:rsidRDefault="00405102" w:rsidP="00CD3B89">
      <w:pPr>
        <w:pStyle w:val="ListParagraph"/>
        <w:numPr>
          <w:ilvl w:val="0"/>
          <w:numId w:val="17"/>
        </w:numPr>
        <w:rPr>
          <w:rFonts w:eastAsia="Times New Roman" w:cs="Arial"/>
          <w:szCs w:val="20"/>
          <w:lang w:val="en-GB" w:eastAsia="en-AU"/>
        </w:rPr>
      </w:pPr>
      <w:r w:rsidRPr="00CD3B89">
        <w:rPr>
          <w:rFonts w:eastAsia="Times New Roman" w:cs="Arial"/>
          <w:szCs w:val="20"/>
          <w:lang w:val="en-GB" w:eastAsia="en-AU"/>
        </w:rPr>
        <w:t xml:space="preserve">The </w:t>
      </w:r>
      <w:r w:rsidR="00390CC7" w:rsidRPr="00CD3B89">
        <w:rPr>
          <w:rFonts w:eastAsia="Times New Roman" w:cs="Arial"/>
          <w:szCs w:val="20"/>
          <w:lang w:val="en-GB" w:eastAsia="en-AU"/>
        </w:rPr>
        <w:t>planning standards</w:t>
      </w:r>
      <w:r w:rsidRPr="00CD3B89">
        <w:rPr>
          <w:rFonts w:eastAsia="Times New Roman" w:cs="Arial"/>
          <w:szCs w:val="20"/>
          <w:lang w:val="en-GB" w:eastAsia="en-AU"/>
        </w:rPr>
        <w:t xml:space="preserve"> will allow </w:t>
      </w:r>
      <w:r w:rsidR="00DF5918" w:rsidRPr="00CD3B89">
        <w:rPr>
          <w:rFonts w:eastAsia="Times New Roman" w:cs="Arial"/>
          <w:szCs w:val="20"/>
          <w:lang w:val="en-GB" w:eastAsia="en-AU"/>
        </w:rPr>
        <w:t xml:space="preserve">councils </w:t>
      </w:r>
      <w:r w:rsidRPr="00CD3B89">
        <w:rPr>
          <w:rFonts w:eastAsia="Times New Roman" w:cs="Arial"/>
          <w:szCs w:val="20"/>
          <w:lang w:val="en-GB" w:eastAsia="en-AU"/>
        </w:rPr>
        <w:t xml:space="preserve">to focus their RMA </w:t>
      </w:r>
      <w:r w:rsidR="009C1481" w:rsidRPr="00CD3B89">
        <w:rPr>
          <w:rFonts w:eastAsia="Times New Roman" w:cs="Arial"/>
          <w:szCs w:val="20"/>
          <w:lang w:val="en-GB" w:eastAsia="en-AU"/>
        </w:rPr>
        <w:t>p</w:t>
      </w:r>
      <w:r w:rsidRPr="00CD3B89">
        <w:rPr>
          <w:rFonts w:eastAsia="Times New Roman" w:cs="Arial"/>
          <w:szCs w:val="20"/>
          <w:lang w:val="en-GB" w:eastAsia="en-AU"/>
        </w:rPr>
        <w:t>lan</w:t>
      </w:r>
      <w:r w:rsidR="00C90484">
        <w:rPr>
          <w:rFonts w:eastAsia="Times New Roman" w:cs="Arial"/>
          <w:szCs w:val="20"/>
          <w:lang w:val="en-GB" w:eastAsia="en-AU"/>
        </w:rPr>
        <w:t>-</w:t>
      </w:r>
      <w:r w:rsidRPr="00CD3B89">
        <w:rPr>
          <w:rFonts w:eastAsia="Times New Roman" w:cs="Arial"/>
          <w:szCs w:val="20"/>
          <w:lang w:val="en-GB" w:eastAsia="en-AU"/>
        </w:rPr>
        <w:t>making efforts on matters that make a difference to the local community as opposed to issues such as the structure of the plan.</w:t>
      </w:r>
    </w:p>
    <w:p w14:paraId="0E6DAFDB" w14:textId="77777777" w:rsidR="0093461C" w:rsidRPr="00CD3B89" w:rsidRDefault="0093461C" w:rsidP="00CD3B89">
      <w:pPr>
        <w:pStyle w:val="ListParagraph"/>
        <w:ind w:left="426"/>
        <w:rPr>
          <w:rFonts w:eastAsia="Times New Roman" w:cs="Arial"/>
          <w:szCs w:val="20"/>
          <w:lang w:val="en-GB" w:eastAsia="en-AU"/>
        </w:rPr>
      </w:pPr>
    </w:p>
    <w:p w14:paraId="21003063" w14:textId="77777777" w:rsidR="0093461C" w:rsidRPr="00CD3B89" w:rsidRDefault="0093461C" w:rsidP="00CD3B89">
      <w:pPr>
        <w:pStyle w:val="ListParagraph"/>
        <w:numPr>
          <w:ilvl w:val="0"/>
          <w:numId w:val="17"/>
        </w:numPr>
        <w:rPr>
          <w:rFonts w:eastAsia="Times New Roman" w:cs="Arial"/>
          <w:szCs w:val="20"/>
          <w:lang w:val="en-GB" w:eastAsia="en-AU"/>
        </w:rPr>
      </w:pPr>
      <w:r w:rsidRPr="00CD3B89">
        <w:rPr>
          <w:rFonts w:eastAsia="Times New Roman" w:cs="Arial"/>
          <w:szCs w:val="20"/>
          <w:lang w:val="en-GB" w:eastAsia="en-AU"/>
        </w:rPr>
        <w:t>Under this objective, plans</w:t>
      </w:r>
      <w:r w:rsidR="00770D3D" w:rsidRPr="00CD3B89">
        <w:rPr>
          <w:rFonts w:eastAsia="Times New Roman" w:cs="Arial"/>
          <w:szCs w:val="20"/>
          <w:lang w:val="en-GB" w:eastAsia="en-AU"/>
        </w:rPr>
        <w:t xml:space="preserve"> </w:t>
      </w:r>
      <w:r w:rsidR="00770D3D" w:rsidRPr="00CD3B89">
        <w:rPr>
          <w:rFonts w:cs="Arial"/>
        </w:rPr>
        <w:t>and policy statements</w:t>
      </w:r>
      <w:r w:rsidRPr="00CD3B89">
        <w:rPr>
          <w:rFonts w:eastAsia="Times New Roman" w:cs="Arial"/>
          <w:szCs w:val="20"/>
          <w:lang w:val="en-GB" w:eastAsia="en-AU"/>
        </w:rPr>
        <w:t xml:space="preserve"> will: </w:t>
      </w:r>
    </w:p>
    <w:p w14:paraId="1F4D18EA" w14:textId="2BD4F0F3" w:rsidR="00E05A7B" w:rsidRPr="00CD3B89" w:rsidRDefault="006F20DB" w:rsidP="00F7596A">
      <w:pPr>
        <w:pStyle w:val="Bullet-list"/>
      </w:pPr>
      <w:r w:rsidRPr="00CD3B89">
        <w:t xml:space="preserve">have </w:t>
      </w:r>
      <w:r w:rsidR="00E05A7B" w:rsidRPr="00CD3B89">
        <w:t>shorter timeframes</w:t>
      </w:r>
    </w:p>
    <w:p w14:paraId="544D7931" w14:textId="77777777" w:rsidR="00F7596A" w:rsidRDefault="006F20DB" w:rsidP="007312E3">
      <w:pPr>
        <w:pStyle w:val="Bullet-list"/>
      </w:pPr>
      <w:r w:rsidRPr="00CD3B89">
        <w:t xml:space="preserve">be </w:t>
      </w:r>
      <w:r w:rsidR="00E05A7B" w:rsidRPr="00CD3B89">
        <w:t>less resource intensive</w:t>
      </w:r>
      <w:r w:rsidR="009C1481" w:rsidRPr="00CD3B89">
        <w:t xml:space="preserve"> to produce</w:t>
      </w:r>
    </w:p>
    <w:p w14:paraId="79418DAC" w14:textId="3C9D85AF" w:rsidR="00E05A7B" w:rsidRPr="00CD3B89" w:rsidRDefault="006F20DB" w:rsidP="007312E3">
      <w:pPr>
        <w:pStyle w:val="Bullet-list"/>
      </w:pPr>
      <w:r w:rsidRPr="00CD3B89">
        <w:t xml:space="preserve">be </w:t>
      </w:r>
      <w:r w:rsidR="00E05A7B" w:rsidRPr="00CD3B89">
        <w:t>more focu</w:t>
      </w:r>
      <w:r w:rsidR="00512D16" w:rsidRPr="00CD3B89">
        <w:t>sed</w:t>
      </w:r>
      <w:r w:rsidR="00E05A7B" w:rsidRPr="00CD3B89">
        <w:t xml:space="preserve"> on local outcomes</w:t>
      </w:r>
    </w:p>
    <w:p w14:paraId="62E4F80B" w14:textId="77777777" w:rsidR="00E05A7B" w:rsidRPr="00CD3B89" w:rsidRDefault="009D331C" w:rsidP="00F7596A">
      <w:pPr>
        <w:pStyle w:val="Bullet-list"/>
      </w:pPr>
      <w:r w:rsidRPr="00CD3B89">
        <w:t xml:space="preserve">assist in </w:t>
      </w:r>
      <w:r w:rsidR="00E05A7B" w:rsidRPr="00CD3B89">
        <w:t xml:space="preserve">good practice </w:t>
      </w:r>
      <w:r w:rsidRPr="00CD3B89">
        <w:t xml:space="preserve">being adopted </w:t>
      </w:r>
      <w:r w:rsidR="00E05A7B" w:rsidRPr="00CD3B89">
        <w:t xml:space="preserve">in a </w:t>
      </w:r>
      <w:r w:rsidR="009C1481" w:rsidRPr="00CD3B89">
        <w:t xml:space="preserve">more </w:t>
      </w:r>
      <w:r w:rsidR="00E05A7B" w:rsidRPr="00CD3B89">
        <w:t>timely manner.</w:t>
      </w:r>
    </w:p>
    <w:p w14:paraId="3606442A" w14:textId="77777777" w:rsidR="0083719A" w:rsidRDefault="0083719A">
      <w:pPr>
        <w:rPr>
          <w:rFonts w:cs="Arial"/>
          <w:b/>
          <w:bCs/>
        </w:rPr>
      </w:pPr>
      <w:r>
        <w:rPr>
          <w:rFonts w:cs="Arial"/>
          <w:b/>
          <w:bCs/>
        </w:rPr>
        <w:br w:type="page"/>
      </w:r>
    </w:p>
    <w:p w14:paraId="050CA1E1" w14:textId="19D25B53" w:rsidR="00E05A7B" w:rsidRPr="00CD3B89" w:rsidRDefault="00E05A7B" w:rsidP="00C10385">
      <w:pPr>
        <w:ind w:left="426"/>
        <w:rPr>
          <w:rFonts w:cs="Arial"/>
          <w:b/>
        </w:rPr>
      </w:pPr>
      <w:r w:rsidRPr="00CD3B89">
        <w:rPr>
          <w:rFonts w:cs="Arial"/>
          <w:b/>
          <w:bCs/>
        </w:rPr>
        <w:lastRenderedPageBreak/>
        <w:t xml:space="preserve">Objective 4: Implementation of the </w:t>
      </w:r>
      <w:r w:rsidR="00390CC7" w:rsidRPr="00CD3B89">
        <w:rPr>
          <w:rFonts w:cs="Arial"/>
          <w:b/>
          <w:bCs/>
        </w:rPr>
        <w:t>planning standards</w:t>
      </w:r>
      <w:r w:rsidRPr="00CD3B89">
        <w:rPr>
          <w:rFonts w:cs="Arial"/>
          <w:b/>
          <w:bCs/>
        </w:rPr>
        <w:t xml:space="preserve"> is practical and feasible</w:t>
      </w:r>
    </w:p>
    <w:p w14:paraId="50AAED15" w14:textId="77777777" w:rsidR="00482753" w:rsidRPr="00CD3B89" w:rsidRDefault="00482753" w:rsidP="00CD3B89">
      <w:pPr>
        <w:pStyle w:val="ListParagraph"/>
        <w:numPr>
          <w:ilvl w:val="0"/>
          <w:numId w:val="17"/>
        </w:numPr>
        <w:rPr>
          <w:rFonts w:cs="Arial"/>
        </w:rPr>
      </w:pPr>
      <w:r w:rsidRPr="00CD3B89">
        <w:rPr>
          <w:rFonts w:eastAsia="Times New Roman" w:cs="Arial"/>
          <w:szCs w:val="20"/>
          <w:lang w:val="en-GB" w:eastAsia="en-AU"/>
        </w:rPr>
        <w:t xml:space="preserve">Central government needs to assist with the implementation of the </w:t>
      </w:r>
      <w:r w:rsidR="00390CC7" w:rsidRPr="00CD3B89">
        <w:rPr>
          <w:rFonts w:eastAsia="Times New Roman" w:cs="Arial"/>
          <w:szCs w:val="20"/>
          <w:lang w:val="en-GB" w:eastAsia="en-AU"/>
        </w:rPr>
        <w:t>planning standards</w:t>
      </w:r>
      <w:r w:rsidRPr="00CD3B89">
        <w:rPr>
          <w:rFonts w:eastAsia="Times New Roman" w:cs="Arial"/>
          <w:szCs w:val="20"/>
          <w:lang w:val="en-GB" w:eastAsia="en-AU"/>
        </w:rPr>
        <w:t xml:space="preserve">. This work would potentially increase as the breadth of the </w:t>
      </w:r>
      <w:r w:rsidR="00390CC7" w:rsidRPr="00CD3B89">
        <w:rPr>
          <w:rFonts w:eastAsia="Times New Roman" w:cs="Arial"/>
          <w:szCs w:val="20"/>
          <w:lang w:val="en-GB" w:eastAsia="en-AU"/>
        </w:rPr>
        <w:t>planning standards</w:t>
      </w:r>
      <w:r w:rsidRPr="00CD3B89">
        <w:rPr>
          <w:rFonts w:eastAsia="Times New Roman" w:cs="Arial"/>
          <w:szCs w:val="20"/>
          <w:lang w:val="en-GB" w:eastAsia="en-AU"/>
        </w:rPr>
        <w:t xml:space="preserve"> increases.  Central </w:t>
      </w:r>
      <w:r w:rsidR="009C1481" w:rsidRPr="00CD3B89">
        <w:rPr>
          <w:rFonts w:eastAsia="Times New Roman" w:cs="Arial"/>
          <w:szCs w:val="20"/>
          <w:lang w:val="en-GB" w:eastAsia="en-AU"/>
        </w:rPr>
        <w:t>g</w:t>
      </w:r>
      <w:r w:rsidRPr="00CD3B89">
        <w:rPr>
          <w:rFonts w:eastAsia="Times New Roman" w:cs="Arial"/>
          <w:szCs w:val="20"/>
          <w:lang w:val="en-GB" w:eastAsia="en-AU"/>
        </w:rPr>
        <w:t xml:space="preserve">overnment will also be the “owner” of the </w:t>
      </w:r>
      <w:r w:rsidR="00390CC7" w:rsidRPr="00CD3B89">
        <w:rPr>
          <w:rFonts w:eastAsia="Times New Roman" w:cs="Arial"/>
          <w:szCs w:val="20"/>
          <w:lang w:val="en-GB" w:eastAsia="en-AU"/>
        </w:rPr>
        <w:t>planning standards</w:t>
      </w:r>
      <w:r w:rsidRPr="00CD3B89">
        <w:rPr>
          <w:rFonts w:eastAsia="Times New Roman" w:cs="Arial"/>
          <w:szCs w:val="20"/>
          <w:lang w:val="en-GB" w:eastAsia="en-AU"/>
        </w:rPr>
        <w:t xml:space="preserve">, keeping them up to date and possibly taking a role in defending the </w:t>
      </w:r>
      <w:r w:rsidR="00390CC7" w:rsidRPr="00CD3B89">
        <w:rPr>
          <w:rFonts w:eastAsia="Times New Roman" w:cs="Arial"/>
          <w:szCs w:val="20"/>
          <w:lang w:val="en-GB" w:eastAsia="en-AU"/>
        </w:rPr>
        <w:t>planning standards</w:t>
      </w:r>
      <w:r w:rsidRPr="00CD3B89">
        <w:rPr>
          <w:rFonts w:eastAsia="Times New Roman" w:cs="Arial"/>
          <w:szCs w:val="20"/>
          <w:lang w:val="en-GB" w:eastAsia="en-AU"/>
        </w:rPr>
        <w:t xml:space="preserve"> against legal challenge. It is possible that the process followed to create the </w:t>
      </w:r>
      <w:r w:rsidR="00390CC7" w:rsidRPr="00CD3B89">
        <w:rPr>
          <w:rFonts w:eastAsia="Times New Roman" w:cs="Arial"/>
          <w:szCs w:val="20"/>
          <w:lang w:val="en-GB" w:eastAsia="en-AU"/>
        </w:rPr>
        <w:t>planning standards</w:t>
      </w:r>
      <w:r w:rsidRPr="00CD3B89">
        <w:rPr>
          <w:rFonts w:eastAsia="Times New Roman" w:cs="Arial"/>
          <w:szCs w:val="20"/>
          <w:lang w:val="en-GB" w:eastAsia="en-AU"/>
        </w:rPr>
        <w:t xml:space="preserve"> could be </w:t>
      </w:r>
      <w:r w:rsidR="002115F2" w:rsidRPr="00CD3B89">
        <w:rPr>
          <w:rFonts w:eastAsia="Times New Roman" w:cs="Arial"/>
          <w:szCs w:val="20"/>
          <w:lang w:val="en-GB" w:eastAsia="en-AU"/>
        </w:rPr>
        <w:t>judicially reviewed by</w:t>
      </w:r>
      <w:r w:rsidRPr="00CD3B89">
        <w:rPr>
          <w:rFonts w:eastAsia="Times New Roman" w:cs="Arial"/>
          <w:szCs w:val="20"/>
          <w:lang w:val="en-GB" w:eastAsia="en-AU"/>
        </w:rPr>
        <w:t xml:space="preserve"> the High Court, </w:t>
      </w:r>
      <w:r w:rsidR="009C1481" w:rsidRPr="00CD3B89">
        <w:rPr>
          <w:rFonts w:eastAsia="Times New Roman" w:cs="Arial"/>
          <w:szCs w:val="20"/>
          <w:lang w:val="en-GB" w:eastAsia="en-AU"/>
        </w:rPr>
        <w:t>and</w:t>
      </w:r>
      <w:r w:rsidRPr="00CD3B89">
        <w:rPr>
          <w:rFonts w:eastAsia="Times New Roman" w:cs="Arial"/>
          <w:szCs w:val="20"/>
          <w:lang w:val="en-GB" w:eastAsia="en-AU"/>
        </w:rPr>
        <w:t xml:space="preserve"> matters that are unclear under the RMA are clarified</w:t>
      </w:r>
      <w:r w:rsidR="009C1481" w:rsidRPr="00CD3B89">
        <w:rPr>
          <w:rFonts w:eastAsia="Times New Roman" w:cs="Arial"/>
          <w:szCs w:val="20"/>
          <w:lang w:val="en-GB" w:eastAsia="en-AU"/>
        </w:rPr>
        <w:t xml:space="preserve"> via declarations</w:t>
      </w:r>
      <w:r w:rsidRPr="00CD3B89">
        <w:rPr>
          <w:rFonts w:eastAsia="Times New Roman" w:cs="Arial"/>
          <w:szCs w:val="20"/>
          <w:lang w:val="en-GB" w:eastAsia="en-AU"/>
        </w:rPr>
        <w:t xml:space="preserve"> </w:t>
      </w:r>
      <w:r w:rsidR="00BA6003" w:rsidRPr="00CD3B89">
        <w:rPr>
          <w:rFonts w:eastAsia="Times New Roman" w:cs="Arial"/>
          <w:szCs w:val="20"/>
          <w:lang w:val="en-GB" w:eastAsia="en-AU"/>
        </w:rPr>
        <w:t>in</w:t>
      </w:r>
      <w:r w:rsidRPr="00CD3B89">
        <w:rPr>
          <w:rFonts w:eastAsia="Times New Roman" w:cs="Arial"/>
          <w:szCs w:val="20"/>
          <w:lang w:val="en-GB" w:eastAsia="en-AU"/>
        </w:rPr>
        <w:t xml:space="preserve"> the Environment Court.  All of these tasks will require significant resourcing.</w:t>
      </w:r>
    </w:p>
    <w:p w14:paraId="48562F3F" w14:textId="77777777" w:rsidR="00482753" w:rsidRPr="00CD3B89" w:rsidRDefault="00482753" w:rsidP="00CD3B89">
      <w:pPr>
        <w:pStyle w:val="ListParagraph"/>
        <w:ind w:left="426"/>
        <w:rPr>
          <w:rFonts w:eastAsia="Times New Roman" w:cs="Arial"/>
          <w:szCs w:val="20"/>
          <w:lang w:val="en-GB" w:eastAsia="en-AU"/>
        </w:rPr>
      </w:pPr>
    </w:p>
    <w:p w14:paraId="2D5F5DF4" w14:textId="77777777" w:rsidR="00E47D50" w:rsidRPr="00CD3B89" w:rsidRDefault="00C140C4" w:rsidP="00CD3B89">
      <w:pPr>
        <w:pStyle w:val="ListParagraph"/>
        <w:numPr>
          <w:ilvl w:val="0"/>
          <w:numId w:val="17"/>
        </w:numPr>
        <w:rPr>
          <w:rFonts w:eastAsia="Times New Roman" w:cs="Arial"/>
          <w:szCs w:val="20"/>
          <w:lang w:val="en-GB" w:eastAsia="en-AU"/>
        </w:rPr>
      </w:pPr>
      <w:r w:rsidRPr="00CD3B89">
        <w:rPr>
          <w:rFonts w:eastAsia="Times New Roman" w:cs="Arial"/>
          <w:szCs w:val="20"/>
          <w:lang w:val="en-GB" w:eastAsia="en-AU"/>
        </w:rPr>
        <w:t>Council</w:t>
      </w:r>
      <w:r w:rsidR="00E47D50" w:rsidRPr="00CD3B89">
        <w:rPr>
          <w:rFonts w:eastAsia="Times New Roman" w:cs="Arial"/>
          <w:szCs w:val="20"/>
          <w:lang w:val="en-GB" w:eastAsia="en-AU"/>
        </w:rPr>
        <w:t xml:space="preserve">s and central government need to implement the </w:t>
      </w:r>
      <w:r w:rsidR="00390CC7" w:rsidRPr="00CD3B89">
        <w:rPr>
          <w:rFonts w:eastAsia="Times New Roman" w:cs="Arial"/>
          <w:szCs w:val="20"/>
          <w:lang w:val="en-GB" w:eastAsia="en-AU"/>
        </w:rPr>
        <w:t>planning standards</w:t>
      </w:r>
      <w:r w:rsidR="00E47D50" w:rsidRPr="00CD3B89">
        <w:rPr>
          <w:rFonts w:eastAsia="Times New Roman" w:cs="Arial"/>
          <w:szCs w:val="20"/>
          <w:lang w:val="en-GB" w:eastAsia="en-AU"/>
        </w:rPr>
        <w:t xml:space="preserve">.  </w:t>
      </w:r>
      <w:r w:rsidRPr="00CD3B89">
        <w:rPr>
          <w:rFonts w:eastAsia="Times New Roman" w:cs="Arial"/>
          <w:szCs w:val="20"/>
          <w:lang w:val="en-GB" w:eastAsia="en-AU"/>
        </w:rPr>
        <w:t>Council</w:t>
      </w:r>
      <w:r w:rsidR="00E47D50" w:rsidRPr="00CD3B89">
        <w:rPr>
          <w:rFonts w:eastAsia="Times New Roman" w:cs="Arial"/>
          <w:szCs w:val="20"/>
          <w:lang w:val="en-GB" w:eastAsia="en-AU"/>
        </w:rPr>
        <w:t xml:space="preserve">s will need to amend their plans </w:t>
      </w:r>
      <w:r w:rsidR="00770D3D" w:rsidRPr="00CD3B89">
        <w:rPr>
          <w:rFonts w:cs="Arial"/>
        </w:rPr>
        <w:t xml:space="preserve">and policy statements </w:t>
      </w:r>
      <w:r w:rsidR="00E47D50" w:rsidRPr="00CD3B89">
        <w:rPr>
          <w:rFonts w:eastAsia="Times New Roman" w:cs="Arial"/>
          <w:szCs w:val="20"/>
          <w:lang w:val="en-GB" w:eastAsia="en-AU"/>
        </w:rPr>
        <w:t xml:space="preserve">so that they are in line with the </w:t>
      </w:r>
      <w:r w:rsidR="00390CC7" w:rsidRPr="00CD3B89">
        <w:rPr>
          <w:rFonts w:eastAsia="Times New Roman" w:cs="Arial"/>
          <w:szCs w:val="20"/>
          <w:lang w:val="en-GB" w:eastAsia="en-AU"/>
        </w:rPr>
        <w:t>planning standards</w:t>
      </w:r>
      <w:r w:rsidR="00E47D50" w:rsidRPr="00CD3B89">
        <w:rPr>
          <w:rFonts w:eastAsia="Times New Roman" w:cs="Arial"/>
          <w:szCs w:val="20"/>
          <w:lang w:val="en-GB" w:eastAsia="en-AU"/>
        </w:rPr>
        <w:t xml:space="preserve">. This could take significant work, depending on the </w:t>
      </w:r>
      <w:r w:rsidR="00390CC7" w:rsidRPr="00CD3B89">
        <w:rPr>
          <w:rFonts w:eastAsia="Times New Roman" w:cs="Arial"/>
          <w:szCs w:val="20"/>
          <w:lang w:val="en-GB" w:eastAsia="en-AU"/>
        </w:rPr>
        <w:t>planning standards</w:t>
      </w:r>
      <w:r w:rsidR="000C3151" w:rsidRPr="00CD3B89">
        <w:rPr>
          <w:rFonts w:eastAsia="Times New Roman" w:cs="Arial"/>
          <w:szCs w:val="20"/>
          <w:lang w:val="en-GB" w:eastAsia="en-AU"/>
        </w:rPr>
        <w:t xml:space="preserve"> </w:t>
      </w:r>
      <w:r w:rsidR="00A617AC" w:rsidRPr="00CD3B89">
        <w:rPr>
          <w:rFonts w:eastAsia="Times New Roman" w:cs="Arial"/>
          <w:szCs w:val="20"/>
          <w:lang w:val="en-GB" w:eastAsia="en-AU"/>
        </w:rPr>
        <w:t>that are adopted</w:t>
      </w:r>
      <w:r w:rsidR="00E47D50" w:rsidRPr="00CD3B89">
        <w:rPr>
          <w:rFonts w:eastAsia="Times New Roman" w:cs="Arial"/>
          <w:szCs w:val="20"/>
          <w:lang w:val="en-GB" w:eastAsia="en-AU"/>
        </w:rPr>
        <w:t xml:space="preserve">. In addition, when </w:t>
      </w:r>
      <w:r w:rsidR="00E82E9D" w:rsidRPr="00CD3B89">
        <w:rPr>
          <w:rFonts w:eastAsia="Times New Roman" w:cs="Arial"/>
          <w:szCs w:val="20"/>
          <w:lang w:val="en-GB" w:eastAsia="en-AU"/>
        </w:rPr>
        <w:t>councils</w:t>
      </w:r>
      <w:r w:rsidR="00E47D50" w:rsidRPr="00CD3B89">
        <w:rPr>
          <w:rFonts w:eastAsia="Times New Roman" w:cs="Arial"/>
          <w:szCs w:val="20"/>
          <w:lang w:val="en-GB" w:eastAsia="en-AU"/>
        </w:rPr>
        <w:t xml:space="preserve"> are implementing the </w:t>
      </w:r>
      <w:r w:rsidR="00390CC7" w:rsidRPr="00CD3B89">
        <w:rPr>
          <w:rFonts w:eastAsia="Times New Roman" w:cs="Arial"/>
          <w:szCs w:val="20"/>
          <w:lang w:val="en-GB" w:eastAsia="en-AU"/>
        </w:rPr>
        <w:t>planning standards</w:t>
      </w:r>
      <w:r w:rsidR="000C3151" w:rsidRPr="00CD3B89">
        <w:rPr>
          <w:rFonts w:eastAsia="Times New Roman" w:cs="Arial"/>
          <w:szCs w:val="20"/>
          <w:lang w:val="en-GB" w:eastAsia="en-AU"/>
        </w:rPr>
        <w:t xml:space="preserve"> </w:t>
      </w:r>
      <w:r w:rsidR="00E47D50" w:rsidRPr="00CD3B89">
        <w:rPr>
          <w:rFonts w:eastAsia="Times New Roman" w:cs="Arial"/>
          <w:szCs w:val="20"/>
          <w:lang w:val="en-GB" w:eastAsia="en-AU"/>
        </w:rPr>
        <w:t xml:space="preserve">and amending their plans </w:t>
      </w:r>
      <w:r w:rsidR="00770D3D" w:rsidRPr="00CD3B89">
        <w:rPr>
          <w:rFonts w:cs="Arial"/>
        </w:rPr>
        <w:t xml:space="preserve">and policy statements </w:t>
      </w:r>
      <w:r w:rsidR="00E47D50" w:rsidRPr="00CD3B89">
        <w:rPr>
          <w:rFonts w:eastAsia="Times New Roman" w:cs="Arial"/>
          <w:szCs w:val="20"/>
          <w:lang w:val="en-GB" w:eastAsia="en-AU"/>
        </w:rPr>
        <w:t xml:space="preserve">there will be opportunity costs, as there is other work that the </w:t>
      </w:r>
      <w:r w:rsidR="00E82E9D" w:rsidRPr="00CD3B89">
        <w:rPr>
          <w:rFonts w:eastAsia="Times New Roman" w:cs="Arial"/>
          <w:szCs w:val="20"/>
          <w:lang w:val="en-GB" w:eastAsia="en-AU"/>
        </w:rPr>
        <w:t>councils</w:t>
      </w:r>
      <w:r w:rsidR="00E47D50" w:rsidRPr="00CD3B89">
        <w:rPr>
          <w:rFonts w:eastAsia="Times New Roman" w:cs="Arial"/>
          <w:szCs w:val="20"/>
          <w:lang w:val="en-GB" w:eastAsia="en-AU"/>
        </w:rPr>
        <w:t xml:space="preserve"> could be carrying out.  This </w:t>
      </w:r>
      <w:r w:rsidR="00DC6C32" w:rsidRPr="00CD3B89">
        <w:rPr>
          <w:rFonts w:eastAsia="Times New Roman" w:cs="Arial"/>
          <w:szCs w:val="20"/>
          <w:lang w:val="en-GB" w:eastAsia="en-AU"/>
        </w:rPr>
        <w:t>work includes</w:t>
      </w:r>
      <w:r w:rsidR="00E47D50" w:rsidRPr="00CD3B89">
        <w:rPr>
          <w:rFonts w:eastAsia="Times New Roman" w:cs="Arial"/>
          <w:szCs w:val="20"/>
          <w:lang w:val="en-GB" w:eastAsia="en-AU"/>
        </w:rPr>
        <w:t xml:space="preserve"> implement</w:t>
      </w:r>
      <w:r w:rsidR="00DC6C32" w:rsidRPr="00CD3B89">
        <w:rPr>
          <w:rFonts w:eastAsia="Times New Roman" w:cs="Arial"/>
          <w:szCs w:val="20"/>
          <w:lang w:val="en-GB" w:eastAsia="en-AU"/>
        </w:rPr>
        <w:t>ing</w:t>
      </w:r>
      <w:r w:rsidR="0053732D" w:rsidRPr="00CD3B89">
        <w:rPr>
          <w:rFonts w:eastAsia="Times New Roman" w:cs="Arial"/>
          <w:szCs w:val="20"/>
          <w:lang w:val="en-GB" w:eastAsia="en-AU"/>
        </w:rPr>
        <w:t xml:space="preserve"> other </w:t>
      </w:r>
      <w:r w:rsidR="00DC6C32" w:rsidRPr="00CD3B89">
        <w:rPr>
          <w:rFonts w:eastAsia="Times New Roman" w:cs="Arial"/>
          <w:szCs w:val="20"/>
          <w:lang w:val="en-GB" w:eastAsia="en-AU"/>
        </w:rPr>
        <w:t>n</w:t>
      </w:r>
      <w:r w:rsidR="00E47D50" w:rsidRPr="00CD3B89">
        <w:rPr>
          <w:rFonts w:eastAsia="Times New Roman" w:cs="Arial"/>
          <w:szCs w:val="20"/>
          <w:lang w:val="en-GB" w:eastAsia="en-AU"/>
        </w:rPr>
        <w:t xml:space="preserve">ational </w:t>
      </w:r>
      <w:r w:rsidR="00DC6C32" w:rsidRPr="00CD3B89">
        <w:rPr>
          <w:rFonts w:eastAsia="Times New Roman" w:cs="Arial"/>
          <w:szCs w:val="20"/>
          <w:lang w:val="en-GB" w:eastAsia="en-AU"/>
        </w:rPr>
        <w:t>d</w:t>
      </w:r>
      <w:r w:rsidR="00E47D50" w:rsidRPr="00CD3B89">
        <w:rPr>
          <w:rFonts w:eastAsia="Times New Roman" w:cs="Arial"/>
          <w:szCs w:val="20"/>
          <w:lang w:val="en-GB" w:eastAsia="en-AU"/>
        </w:rPr>
        <w:t xml:space="preserve">irection.  It is important to strike the right balance </w:t>
      </w:r>
      <w:r w:rsidR="0053732D" w:rsidRPr="00CD3B89">
        <w:rPr>
          <w:rFonts w:eastAsia="Times New Roman" w:cs="Arial"/>
          <w:szCs w:val="20"/>
          <w:lang w:val="en-GB" w:eastAsia="en-AU"/>
        </w:rPr>
        <w:t xml:space="preserve">and </w:t>
      </w:r>
      <w:r w:rsidR="00DC6C32" w:rsidRPr="00CD3B89">
        <w:rPr>
          <w:rFonts w:eastAsia="Times New Roman" w:cs="Arial"/>
          <w:szCs w:val="20"/>
          <w:lang w:val="en-GB" w:eastAsia="en-AU"/>
        </w:rPr>
        <w:t xml:space="preserve">take </w:t>
      </w:r>
      <w:r w:rsidR="0053732D" w:rsidRPr="00CD3B89">
        <w:rPr>
          <w:rFonts w:eastAsia="Times New Roman" w:cs="Arial"/>
          <w:szCs w:val="20"/>
          <w:lang w:val="en-GB" w:eastAsia="en-AU"/>
        </w:rPr>
        <w:t>opportunities to align plan changes on different topics where possible</w:t>
      </w:r>
      <w:r w:rsidR="00E47D50" w:rsidRPr="00CD3B89">
        <w:rPr>
          <w:rFonts w:eastAsia="Times New Roman" w:cs="Arial"/>
          <w:szCs w:val="20"/>
          <w:lang w:val="en-GB" w:eastAsia="en-AU"/>
        </w:rPr>
        <w:t>.</w:t>
      </w:r>
    </w:p>
    <w:p w14:paraId="3EA419DB" w14:textId="77777777" w:rsidR="0063236F" w:rsidRPr="00CD3B89" w:rsidRDefault="0063236F" w:rsidP="00CD3B89">
      <w:pPr>
        <w:pStyle w:val="ListParagraph"/>
        <w:ind w:left="426"/>
        <w:rPr>
          <w:rFonts w:cs="Arial"/>
        </w:rPr>
      </w:pPr>
    </w:p>
    <w:p w14:paraId="3880B396" w14:textId="77777777" w:rsidR="000E6611" w:rsidRPr="00CD3B89" w:rsidRDefault="00E47D50" w:rsidP="00CD3B89">
      <w:pPr>
        <w:pStyle w:val="ListParagraph"/>
        <w:numPr>
          <w:ilvl w:val="0"/>
          <w:numId w:val="17"/>
        </w:numPr>
        <w:rPr>
          <w:rFonts w:cs="Arial"/>
        </w:rPr>
      </w:pPr>
      <w:r w:rsidRPr="00CD3B89">
        <w:rPr>
          <w:rFonts w:cs="Arial"/>
        </w:rPr>
        <w:t xml:space="preserve">Under this objective, the following factors </w:t>
      </w:r>
      <w:r w:rsidR="00A617AC" w:rsidRPr="00CD3B89">
        <w:rPr>
          <w:rFonts w:cs="Arial"/>
        </w:rPr>
        <w:t xml:space="preserve">must be </w:t>
      </w:r>
      <w:r w:rsidRPr="00CD3B89">
        <w:rPr>
          <w:rFonts w:cs="Arial"/>
        </w:rPr>
        <w:t>t</w:t>
      </w:r>
      <w:r w:rsidR="000E6611" w:rsidRPr="00CD3B89">
        <w:rPr>
          <w:rFonts w:cs="Arial"/>
        </w:rPr>
        <w:t>ak</w:t>
      </w:r>
      <w:r w:rsidRPr="00CD3B89">
        <w:rPr>
          <w:rFonts w:cs="Arial"/>
        </w:rPr>
        <w:t>en</w:t>
      </w:r>
      <w:r w:rsidR="000E6611" w:rsidRPr="00CD3B89">
        <w:rPr>
          <w:rFonts w:cs="Arial"/>
        </w:rPr>
        <w:t xml:space="preserve"> into account:</w:t>
      </w:r>
    </w:p>
    <w:p w14:paraId="3C7650D7" w14:textId="15C58DB2" w:rsidR="00E05A7B" w:rsidRPr="00CD3B89" w:rsidRDefault="00DC6C32" w:rsidP="00F7596A">
      <w:pPr>
        <w:pStyle w:val="Bullet-list"/>
      </w:pPr>
      <w:r w:rsidRPr="00CD3B89">
        <w:t xml:space="preserve">the </w:t>
      </w:r>
      <w:r w:rsidR="00E05A7B" w:rsidRPr="00CD3B89">
        <w:t xml:space="preserve">resource intensity needed to implement the </w:t>
      </w:r>
      <w:r w:rsidR="00390CC7" w:rsidRPr="00CD3B89">
        <w:t>planning standards</w:t>
      </w:r>
    </w:p>
    <w:p w14:paraId="22082FA9" w14:textId="36995CEF" w:rsidR="00E05A7B" w:rsidRPr="00CD3B89" w:rsidRDefault="00E05A7B" w:rsidP="00F7596A">
      <w:pPr>
        <w:pStyle w:val="Bullet-list"/>
      </w:pPr>
      <w:r w:rsidRPr="00CD3B89">
        <w:t xml:space="preserve">capacity and capability of </w:t>
      </w:r>
      <w:r w:rsidR="00E82E9D" w:rsidRPr="00CD3B89">
        <w:t>councils</w:t>
      </w:r>
      <w:r w:rsidRPr="00CD3B89">
        <w:t xml:space="preserve"> to implement the </w:t>
      </w:r>
      <w:r w:rsidR="00390CC7" w:rsidRPr="00CD3B89">
        <w:t>planning standards</w:t>
      </w:r>
    </w:p>
    <w:p w14:paraId="712A8FDF" w14:textId="2CDE325C" w:rsidR="000E6611" w:rsidRPr="00F7596A" w:rsidRDefault="00E05A7B" w:rsidP="00F7596A">
      <w:pPr>
        <w:pStyle w:val="Bullet-list"/>
      </w:pPr>
      <w:r w:rsidRPr="00F7596A">
        <w:t xml:space="preserve">efficiency of central government having ownership, associated ongoing responsibility and maintenance costs for this level of </w:t>
      </w:r>
      <w:r w:rsidR="00A74E3E" w:rsidRPr="00F7596A">
        <w:t>planning s</w:t>
      </w:r>
      <w:r w:rsidRPr="00F7596A">
        <w:t>tandard.</w:t>
      </w:r>
    </w:p>
    <w:p w14:paraId="08DE4A70" w14:textId="536AF752" w:rsidR="00D272A6" w:rsidRPr="00CD3B89" w:rsidRDefault="00D272A6" w:rsidP="00CE6F61">
      <w:pPr>
        <w:pStyle w:val="Heading3"/>
        <w:numPr>
          <w:ilvl w:val="0"/>
          <w:numId w:val="0"/>
        </w:numPr>
        <w:tabs>
          <w:tab w:val="clear" w:pos="851"/>
          <w:tab w:val="left" w:pos="709"/>
        </w:tabs>
        <w:ind w:left="1702" w:hanging="1702"/>
      </w:pPr>
      <w:bookmarkStart w:id="12" w:name="_Toc4058339"/>
      <w:r w:rsidRPr="00CD3B89">
        <w:t xml:space="preserve">2.2 </w:t>
      </w:r>
      <w:r w:rsidR="00CE6F61">
        <w:tab/>
      </w:r>
      <w:r w:rsidRPr="00CD3B89">
        <w:t>Who is affected and how?</w:t>
      </w:r>
      <w:bookmarkEnd w:id="12"/>
      <w:r w:rsidRPr="00CD3B89">
        <w:t xml:space="preserve"> </w:t>
      </w:r>
    </w:p>
    <w:p w14:paraId="52DA57DE" w14:textId="77777777" w:rsidR="00FB7703" w:rsidRPr="00CD3B89" w:rsidRDefault="00AD43C1" w:rsidP="00CD3B89">
      <w:pPr>
        <w:pStyle w:val="Bulletlistlevel2"/>
        <w:numPr>
          <w:ilvl w:val="0"/>
          <w:numId w:val="17"/>
        </w:numPr>
        <w:rPr>
          <w:rFonts w:asciiTheme="minorHAnsi" w:hAnsiTheme="minorHAnsi"/>
        </w:rPr>
      </w:pPr>
      <w:r w:rsidRPr="00CD3B89">
        <w:rPr>
          <w:rFonts w:asciiTheme="minorHAnsi" w:hAnsiTheme="minorHAnsi"/>
        </w:rPr>
        <w:t xml:space="preserve">The </w:t>
      </w:r>
      <w:r w:rsidR="00390CC7" w:rsidRPr="00CD3B89">
        <w:rPr>
          <w:rFonts w:asciiTheme="minorHAnsi" w:hAnsiTheme="minorHAnsi"/>
        </w:rPr>
        <w:t>planning standards</w:t>
      </w:r>
      <w:r w:rsidR="00B967E7" w:rsidRPr="00CD3B89">
        <w:rPr>
          <w:rFonts w:asciiTheme="minorHAnsi" w:hAnsiTheme="minorHAnsi"/>
        </w:rPr>
        <w:t xml:space="preserve"> </w:t>
      </w:r>
      <w:r w:rsidRPr="00CD3B89">
        <w:rPr>
          <w:rFonts w:asciiTheme="minorHAnsi" w:hAnsiTheme="minorHAnsi"/>
        </w:rPr>
        <w:t xml:space="preserve">aim to focus the effort of planning </w:t>
      </w:r>
      <w:r w:rsidR="00057506" w:rsidRPr="00CD3B89">
        <w:rPr>
          <w:rFonts w:asciiTheme="minorHAnsi" w:hAnsiTheme="minorHAnsi"/>
        </w:rPr>
        <w:t xml:space="preserve">activity </w:t>
      </w:r>
      <w:r w:rsidR="00FB7703" w:rsidRPr="00CD3B89">
        <w:rPr>
          <w:rFonts w:asciiTheme="minorHAnsi" w:hAnsiTheme="minorHAnsi"/>
        </w:rPr>
        <w:t xml:space="preserve">in </w:t>
      </w:r>
      <w:r w:rsidR="00904A62" w:rsidRPr="00CD3B89">
        <w:rPr>
          <w:rFonts w:asciiTheme="minorHAnsi" w:hAnsiTheme="minorHAnsi"/>
        </w:rPr>
        <w:t xml:space="preserve">councils </w:t>
      </w:r>
      <w:r w:rsidRPr="00CD3B89">
        <w:rPr>
          <w:rFonts w:asciiTheme="minorHAnsi" w:hAnsiTheme="minorHAnsi"/>
        </w:rPr>
        <w:t>on matters that affect the local area</w:t>
      </w:r>
      <w:r w:rsidR="0002450F" w:rsidRPr="00CD3B89">
        <w:rPr>
          <w:rFonts w:asciiTheme="minorHAnsi" w:hAnsiTheme="minorHAnsi"/>
        </w:rPr>
        <w:t>,</w:t>
      </w:r>
      <w:r w:rsidRPr="00CD3B89">
        <w:rPr>
          <w:rFonts w:asciiTheme="minorHAnsi" w:hAnsiTheme="minorHAnsi"/>
        </w:rPr>
        <w:t xml:space="preserve"> as opposed to issues like the structure of the plan or common definitions. </w:t>
      </w:r>
      <w:r w:rsidR="00E004B7" w:rsidRPr="00CD3B89">
        <w:rPr>
          <w:rFonts w:asciiTheme="minorHAnsi" w:hAnsiTheme="minorHAnsi"/>
        </w:rPr>
        <w:t xml:space="preserve"> </w:t>
      </w:r>
    </w:p>
    <w:p w14:paraId="1D69CDCC" w14:textId="77777777" w:rsidR="00D272A6" w:rsidRPr="00CD3B89" w:rsidRDefault="00C140C4" w:rsidP="00CD3B89">
      <w:pPr>
        <w:pStyle w:val="Bulletlistlevel2"/>
        <w:numPr>
          <w:ilvl w:val="0"/>
          <w:numId w:val="17"/>
        </w:numPr>
        <w:rPr>
          <w:rFonts w:asciiTheme="minorHAnsi" w:hAnsiTheme="minorHAnsi"/>
        </w:rPr>
      </w:pPr>
      <w:r w:rsidRPr="00CD3B89">
        <w:rPr>
          <w:rFonts w:asciiTheme="minorHAnsi" w:hAnsiTheme="minorHAnsi"/>
        </w:rPr>
        <w:t>Council</w:t>
      </w:r>
      <w:r w:rsidR="00AD43C1" w:rsidRPr="00CD3B89">
        <w:rPr>
          <w:rFonts w:asciiTheme="minorHAnsi" w:hAnsiTheme="minorHAnsi"/>
        </w:rPr>
        <w:t xml:space="preserve">s will be required to implement the </w:t>
      </w:r>
      <w:r w:rsidR="00390CC7" w:rsidRPr="00CD3B89">
        <w:rPr>
          <w:rFonts w:asciiTheme="minorHAnsi" w:hAnsiTheme="minorHAnsi"/>
        </w:rPr>
        <w:t>planning standards</w:t>
      </w:r>
      <w:r w:rsidR="00B967E7" w:rsidRPr="00CD3B89">
        <w:rPr>
          <w:rFonts w:asciiTheme="minorHAnsi" w:hAnsiTheme="minorHAnsi"/>
        </w:rPr>
        <w:t xml:space="preserve"> </w:t>
      </w:r>
      <w:r w:rsidR="00AD43C1" w:rsidRPr="00CD3B89">
        <w:rPr>
          <w:rFonts w:asciiTheme="minorHAnsi" w:hAnsiTheme="minorHAnsi"/>
        </w:rPr>
        <w:t>and the majority</w:t>
      </w:r>
      <w:r w:rsidR="004D301D" w:rsidRPr="00CD3B89">
        <w:rPr>
          <w:rFonts w:asciiTheme="minorHAnsi" w:hAnsiTheme="minorHAnsi"/>
        </w:rPr>
        <w:t xml:space="preserve"> of </w:t>
      </w:r>
      <w:r w:rsidR="00E82E9D" w:rsidRPr="00CD3B89">
        <w:rPr>
          <w:rFonts w:asciiTheme="minorHAnsi" w:hAnsiTheme="minorHAnsi"/>
        </w:rPr>
        <w:t>councils</w:t>
      </w:r>
      <w:r w:rsidR="00AD43C1" w:rsidRPr="00CD3B89">
        <w:rPr>
          <w:rFonts w:asciiTheme="minorHAnsi" w:hAnsiTheme="minorHAnsi"/>
        </w:rPr>
        <w:t xml:space="preserve"> will need to substantially re-</w:t>
      </w:r>
      <w:r w:rsidR="006C40AB" w:rsidRPr="00CD3B89">
        <w:rPr>
          <w:rFonts w:asciiTheme="minorHAnsi" w:hAnsiTheme="minorHAnsi"/>
        </w:rPr>
        <w:t xml:space="preserve">organise </w:t>
      </w:r>
      <w:r w:rsidR="00AD43C1" w:rsidRPr="00CD3B89">
        <w:rPr>
          <w:rFonts w:asciiTheme="minorHAnsi" w:hAnsiTheme="minorHAnsi"/>
        </w:rPr>
        <w:t>their plans and policy statements</w:t>
      </w:r>
      <w:r w:rsidR="00FB7703" w:rsidRPr="00CD3B89">
        <w:rPr>
          <w:rFonts w:asciiTheme="minorHAnsi" w:hAnsiTheme="minorHAnsi"/>
        </w:rPr>
        <w:t xml:space="preserve">. In some cases, </w:t>
      </w:r>
      <w:r w:rsidR="00E82E9D" w:rsidRPr="00CD3B89">
        <w:rPr>
          <w:rFonts w:asciiTheme="minorHAnsi" w:hAnsiTheme="minorHAnsi"/>
        </w:rPr>
        <w:t>councils</w:t>
      </w:r>
      <w:r w:rsidR="00FB7703" w:rsidRPr="00CD3B89">
        <w:rPr>
          <w:rFonts w:asciiTheme="minorHAnsi" w:hAnsiTheme="minorHAnsi"/>
        </w:rPr>
        <w:t xml:space="preserve"> will need to</w:t>
      </w:r>
      <w:r w:rsidR="006C40AB" w:rsidRPr="00CD3B89">
        <w:rPr>
          <w:rFonts w:asciiTheme="minorHAnsi" w:hAnsiTheme="minorHAnsi"/>
        </w:rPr>
        <w:t xml:space="preserve"> re-write parts of their plans </w:t>
      </w:r>
      <w:r w:rsidR="00770D3D" w:rsidRPr="00CD3B89">
        <w:rPr>
          <w:rFonts w:asciiTheme="minorHAnsi" w:hAnsiTheme="minorHAnsi"/>
        </w:rPr>
        <w:t xml:space="preserve">and policy statements </w:t>
      </w:r>
      <w:r w:rsidR="00AD43C1" w:rsidRPr="00CD3B89">
        <w:rPr>
          <w:rFonts w:asciiTheme="minorHAnsi" w:hAnsiTheme="minorHAnsi"/>
        </w:rPr>
        <w:t xml:space="preserve">to meet the </w:t>
      </w:r>
      <w:r w:rsidR="00390CC7" w:rsidRPr="00CD3B89">
        <w:rPr>
          <w:rFonts w:asciiTheme="minorHAnsi" w:hAnsiTheme="minorHAnsi"/>
        </w:rPr>
        <w:t>planning standards</w:t>
      </w:r>
      <w:r w:rsidR="00AD43C1" w:rsidRPr="00CD3B89">
        <w:rPr>
          <w:rFonts w:asciiTheme="minorHAnsi" w:hAnsiTheme="minorHAnsi"/>
        </w:rPr>
        <w:t xml:space="preserve">. </w:t>
      </w:r>
    </w:p>
    <w:p w14:paraId="7F08BF08" w14:textId="04F22A36" w:rsidR="00957FD1" w:rsidRPr="00CD3B89" w:rsidRDefault="00FB7703" w:rsidP="00CD3B89">
      <w:pPr>
        <w:pStyle w:val="Bulletlistlevel2"/>
        <w:numPr>
          <w:ilvl w:val="0"/>
          <w:numId w:val="17"/>
        </w:numPr>
        <w:shd w:val="clear" w:color="auto" w:fill="FFFFFF" w:themeFill="background1"/>
        <w:rPr>
          <w:rFonts w:asciiTheme="minorHAnsi" w:hAnsiTheme="minorHAnsi"/>
        </w:rPr>
      </w:pPr>
      <w:r w:rsidRPr="00CD3B89">
        <w:rPr>
          <w:rFonts w:asciiTheme="minorHAnsi" w:hAnsiTheme="minorHAnsi"/>
        </w:rPr>
        <w:t xml:space="preserve">As a result, the response to the </w:t>
      </w:r>
      <w:r w:rsidR="00390CC7" w:rsidRPr="00CD3B89">
        <w:rPr>
          <w:rFonts w:asciiTheme="minorHAnsi" w:hAnsiTheme="minorHAnsi"/>
        </w:rPr>
        <w:t>planning standards</w:t>
      </w:r>
      <w:r w:rsidR="00B967E7" w:rsidRPr="00CD3B89">
        <w:rPr>
          <w:rFonts w:asciiTheme="minorHAnsi" w:hAnsiTheme="minorHAnsi"/>
        </w:rPr>
        <w:t xml:space="preserve"> </w:t>
      </w:r>
      <w:r w:rsidRPr="00CD3B89">
        <w:rPr>
          <w:rFonts w:asciiTheme="minorHAnsi" w:hAnsiTheme="minorHAnsi"/>
        </w:rPr>
        <w:t xml:space="preserve">from </w:t>
      </w:r>
      <w:r w:rsidR="00E82E9D" w:rsidRPr="00CD3B89">
        <w:rPr>
          <w:rFonts w:asciiTheme="minorHAnsi" w:hAnsiTheme="minorHAnsi"/>
        </w:rPr>
        <w:t>councils</w:t>
      </w:r>
      <w:r w:rsidRPr="00CD3B89">
        <w:rPr>
          <w:rFonts w:asciiTheme="minorHAnsi" w:hAnsiTheme="minorHAnsi"/>
        </w:rPr>
        <w:t xml:space="preserve"> has been mixed.</w:t>
      </w:r>
      <w:r w:rsidR="0076612C" w:rsidRPr="00CD3B89">
        <w:rPr>
          <w:rFonts w:asciiTheme="minorHAnsi" w:hAnsiTheme="minorHAnsi"/>
        </w:rPr>
        <w:t xml:space="preserve"> </w:t>
      </w:r>
      <w:r w:rsidR="00092110" w:rsidRPr="00CD3B89">
        <w:rPr>
          <w:rFonts w:asciiTheme="minorHAnsi" w:hAnsiTheme="minorHAnsi"/>
        </w:rPr>
        <w:t>Initial e</w:t>
      </w:r>
      <w:r w:rsidR="0076612C" w:rsidRPr="00CD3B89">
        <w:rPr>
          <w:rFonts w:asciiTheme="minorHAnsi" w:hAnsiTheme="minorHAnsi"/>
        </w:rPr>
        <w:t>ngagement</w:t>
      </w:r>
      <w:r w:rsidR="00092110" w:rsidRPr="00CD3B89">
        <w:rPr>
          <w:rFonts w:asciiTheme="minorHAnsi" w:hAnsiTheme="minorHAnsi"/>
        </w:rPr>
        <w:t xml:space="preserve"> in 2017</w:t>
      </w:r>
      <w:r w:rsidR="0076612C" w:rsidRPr="00CD3B89">
        <w:rPr>
          <w:rFonts w:asciiTheme="minorHAnsi" w:hAnsiTheme="minorHAnsi"/>
        </w:rPr>
        <w:t xml:space="preserve"> revealed that s</w:t>
      </w:r>
      <w:r w:rsidRPr="00CD3B89">
        <w:rPr>
          <w:rFonts w:asciiTheme="minorHAnsi" w:hAnsiTheme="minorHAnsi"/>
        </w:rPr>
        <w:t xml:space="preserve">ome </w:t>
      </w:r>
      <w:r w:rsidR="00E82E9D" w:rsidRPr="00CD3B89">
        <w:rPr>
          <w:rFonts w:asciiTheme="minorHAnsi" w:hAnsiTheme="minorHAnsi"/>
        </w:rPr>
        <w:t>councils</w:t>
      </w:r>
      <w:r w:rsidR="0076612C" w:rsidRPr="00CD3B89">
        <w:rPr>
          <w:rFonts w:asciiTheme="minorHAnsi" w:hAnsiTheme="minorHAnsi"/>
        </w:rPr>
        <w:t xml:space="preserve"> </w:t>
      </w:r>
      <w:r w:rsidR="00092110" w:rsidRPr="00CD3B89">
        <w:rPr>
          <w:rFonts w:asciiTheme="minorHAnsi" w:hAnsiTheme="minorHAnsi"/>
        </w:rPr>
        <w:t>were</w:t>
      </w:r>
      <w:r w:rsidRPr="00CD3B89">
        <w:rPr>
          <w:rFonts w:asciiTheme="minorHAnsi" w:hAnsiTheme="minorHAnsi"/>
        </w:rPr>
        <w:t xml:space="preserve"> supportive </w:t>
      </w:r>
      <w:r w:rsidR="0002450F" w:rsidRPr="00CD3B89">
        <w:rPr>
          <w:rFonts w:asciiTheme="minorHAnsi" w:hAnsiTheme="minorHAnsi"/>
        </w:rPr>
        <w:t>of</w:t>
      </w:r>
      <w:r w:rsidRPr="00CD3B89">
        <w:rPr>
          <w:rFonts w:asciiTheme="minorHAnsi" w:hAnsiTheme="minorHAnsi"/>
        </w:rPr>
        <w:t xml:space="preserve"> the </w:t>
      </w:r>
      <w:r w:rsidR="0076612C" w:rsidRPr="00CD3B89">
        <w:rPr>
          <w:rFonts w:asciiTheme="minorHAnsi" w:hAnsiTheme="minorHAnsi"/>
        </w:rPr>
        <w:t xml:space="preserve">concept of the </w:t>
      </w:r>
      <w:r w:rsidR="00390CC7" w:rsidRPr="00CD3B89">
        <w:rPr>
          <w:rFonts w:asciiTheme="minorHAnsi" w:hAnsiTheme="minorHAnsi"/>
        </w:rPr>
        <w:t>planning standards</w:t>
      </w:r>
      <w:r w:rsidRPr="00CD3B89">
        <w:rPr>
          <w:rFonts w:asciiTheme="minorHAnsi" w:hAnsiTheme="minorHAnsi"/>
        </w:rPr>
        <w:t xml:space="preserve">, and others </w:t>
      </w:r>
      <w:r w:rsidR="00092110" w:rsidRPr="00CD3B89">
        <w:rPr>
          <w:rFonts w:asciiTheme="minorHAnsi" w:hAnsiTheme="minorHAnsi"/>
        </w:rPr>
        <w:t>were</w:t>
      </w:r>
      <w:r w:rsidRPr="00CD3B89">
        <w:rPr>
          <w:rFonts w:asciiTheme="minorHAnsi" w:hAnsiTheme="minorHAnsi"/>
        </w:rPr>
        <w:t xml:space="preserve"> </w:t>
      </w:r>
      <w:r w:rsidR="0002450F" w:rsidRPr="00CD3B89">
        <w:rPr>
          <w:rFonts w:asciiTheme="minorHAnsi" w:hAnsiTheme="minorHAnsi"/>
        </w:rPr>
        <w:t>not</w:t>
      </w:r>
      <w:r w:rsidRPr="00CD3B89">
        <w:rPr>
          <w:rFonts w:asciiTheme="minorHAnsi" w:hAnsiTheme="minorHAnsi"/>
        </w:rPr>
        <w:t xml:space="preserve">. The level of support from </w:t>
      </w:r>
      <w:r w:rsidR="00E82E9D" w:rsidRPr="00CD3B89">
        <w:rPr>
          <w:rFonts w:asciiTheme="minorHAnsi" w:hAnsiTheme="minorHAnsi"/>
        </w:rPr>
        <w:t>councils</w:t>
      </w:r>
      <w:r w:rsidR="00EE5A4F" w:rsidRPr="00CD3B89">
        <w:rPr>
          <w:rFonts w:asciiTheme="minorHAnsi" w:hAnsiTheme="minorHAnsi"/>
        </w:rPr>
        <w:t>,</w:t>
      </w:r>
      <w:r w:rsidRPr="00CD3B89">
        <w:rPr>
          <w:rFonts w:asciiTheme="minorHAnsi" w:hAnsiTheme="minorHAnsi"/>
        </w:rPr>
        <w:t xml:space="preserve"> </w:t>
      </w:r>
      <w:r w:rsidR="00EE5A4F" w:rsidRPr="00CD3B89">
        <w:rPr>
          <w:rFonts w:asciiTheme="minorHAnsi" w:hAnsiTheme="minorHAnsi"/>
        </w:rPr>
        <w:t>no matter what their</w:t>
      </w:r>
      <w:r w:rsidR="00BD6FA8" w:rsidRPr="00CD3B89">
        <w:rPr>
          <w:rFonts w:asciiTheme="minorHAnsi" w:hAnsiTheme="minorHAnsi"/>
        </w:rPr>
        <w:t xml:space="preserve"> size</w:t>
      </w:r>
      <w:r w:rsidR="00EE5A4F" w:rsidRPr="00CD3B89">
        <w:rPr>
          <w:rFonts w:asciiTheme="minorHAnsi" w:hAnsiTheme="minorHAnsi"/>
        </w:rPr>
        <w:t xml:space="preserve">, </w:t>
      </w:r>
      <w:r w:rsidRPr="00CD3B89">
        <w:rPr>
          <w:rFonts w:asciiTheme="minorHAnsi" w:hAnsiTheme="minorHAnsi"/>
        </w:rPr>
        <w:t xml:space="preserve">is often commensurate to how recently they produced their </w:t>
      </w:r>
      <w:r w:rsidR="002015AE" w:rsidRPr="00CD3B89">
        <w:rPr>
          <w:rFonts w:asciiTheme="minorHAnsi" w:hAnsiTheme="minorHAnsi"/>
        </w:rPr>
        <w:t>latest</w:t>
      </w:r>
      <w:r w:rsidRPr="00CD3B89">
        <w:rPr>
          <w:rFonts w:asciiTheme="minorHAnsi" w:hAnsiTheme="minorHAnsi"/>
        </w:rPr>
        <w:t xml:space="preserve"> plan change, and therefore how much extra work the </w:t>
      </w:r>
      <w:r w:rsidR="00390CC7" w:rsidRPr="00CD3B89">
        <w:rPr>
          <w:rFonts w:asciiTheme="minorHAnsi" w:hAnsiTheme="minorHAnsi"/>
        </w:rPr>
        <w:t>planning standards</w:t>
      </w:r>
      <w:r w:rsidR="000C3151" w:rsidRPr="00CD3B89">
        <w:rPr>
          <w:rFonts w:asciiTheme="minorHAnsi" w:hAnsiTheme="minorHAnsi"/>
        </w:rPr>
        <w:t xml:space="preserve"> </w:t>
      </w:r>
      <w:r w:rsidRPr="00CD3B89">
        <w:rPr>
          <w:rFonts w:asciiTheme="minorHAnsi" w:hAnsiTheme="minorHAnsi"/>
        </w:rPr>
        <w:t xml:space="preserve">will </w:t>
      </w:r>
      <w:r w:rsidR="008A4E55" w:rsidRPr="00CD3B89">
        <w:rPr>
          <w:rFonts w:asciiTheme="minorHAnsi" w:hAnsiTheme="minorHAnsi"/>
        </w:rPr>
        <w:t>create for them</w:t>
      </w:r>
      <w:r w:rsidRPr="00CD3B89">
        <w:rPr>
          <w:rFonts w:asciiTheme="minorHAnsi" w:hAnsiTheme="minorHAnsi"/>
        </w:rPr>
        <w:t>.</w:t>
      </w:r>
      <w:r w:rsidR="00957FD1" w:rsidRPr="00CD3B89">
        <w:rPr>
          <w:rFonts w:asciiTheme="minorHAnsi" w:hAnsiTheme="minorHAnsi"/>
        </w:rPr>
        <w:t xml:space="preserve"> Around one third of New Zealand’s </w:t>
      </w:r>
      <w:r w:rsidR="00E82E9D" w:rsidRPr="00CD3B89">
        <w:rPr>
          <w:rFonts w:asciiTheme="minorHAnsi" w:hAnsiTheme="minorHAnsi"/>
        </w:rPr>
        <w:t>councils</w:t>
      </w:r>
      <w:r w:rsidR="00957FD1" w:rsidRPr="00CD3B89">
        <w:rPr>
          <w:rFonts w:asciiTheme="minorHAnsi" w:hAnsiTheme="minorHAnsi"/>
        </w:rPr>
        <w:t xml:space="preserve"> have recently changed their plans, and so will be </w:t>
      </w:r>
      <w:r w:rsidR="00424454" w:rsidRPr="00CD3B89">
        <w:rPr>
          <w:rFonts w:asciiTheme="minorHAnsi" w:hAnsiTheme="minorHAnsi"/>
        </w:rPr>
        <w:t xml:space="preserve">more </w:t>
      </w:r>
      <w:r w:rsidR="00957FD1" w:rsidRPr="00CD3B89">
        <w:rPr>
          <w:rFonts w:asciiTheme="minorHAnsi" w:hAnsiTheme="minorHAnsi"/>
        </w:rPr>
        <w:t xml:space="preserve">affected by the </w:t>
      </w:r>
      <w:r w:rsidR="00390CC7" w:rsidRPr="00CD3B89">
        <w:rPr>
          <w:rFonts w:asciiTheme="minorHAnsi" w:hAnsiTheme="minorHAnsi"/>
        </w:rPr>
        <w:t>planning standards</w:t>
      </w:r>
      <w:r w:rsidR="00957FD1" w:rsidRPr="00CD3B89">
        <w:rPr>
          <w:rFonts w:asciiTheme="minorHAnsi" w:hAnsiTheme="minorHAnsi"/>
        </w:rPr>
        <w:t xml:space="preserve">. </w:t>
      </w:r>
      <w:r w:rsidR="0077462C" w:rsidRPr="00CD3B89">
        <w:rPr>
          <w:rFonts w:asciiTheme="minorHAnsi" w:hAnsiTheme="minorHAnsi"/>
        </w:rPr>
        <w:t>Feedback on the draft planning standards from councils is discussed in more detailed in section 5 of this report.</w:t>
      </w:r>
    </w:p>
    <w:p w14:paraId="0D959164" w14:textId="039B6935" w:rsidR="002343A5" w:rsidRPr="00CD3B89" w:rsidRDefault="00957FD1" w:rsidP="00CD3B89">
      <w:pPr>
        <w:pStyle w:val="ListContinue"/>
        <w:numPr>
          <w:ilvl w:val="0"/>
          <w:numId w:val="17"/>
        </w:numPr>
        <w:spacing w:after="180" w:line="280" w:lineRule="exact"/>
        <w:jc w:val="left"/>
        <w:rPr>
          <w:rFonts w:asciiTheme="minorHAnsi" w:hAnsiTheme="minorHAnsi" w:cs="Arial"/>
          <w:sz w:val="22"/>
          <w:szCs w:val="20"/>
          <w:lang w:val="en-GB" w:eastAsia="en-AU"/>
        </w:rPr>
      </w:pPr>
      <w:r w:rsidRPr="00CD3B89">
        <w:rPr>
          <w:rFonts w:asciiTheme="minorHAnsi" w:hAnsiTheme="minorHAnsi" w:cs="Arial"/>
          <w:sz w:val="22"/>
          <w:szCs w:val="20"/>
          <w:lang w:val="en-GB" w:eastAsia="en-AU"/>
        </w:rPr>
        <w:t>Having recently completed a plan change means that</w:t>
      </w:r>
      <w:r w:rsidR="00C90484">
        <w:rPr>
          <w:rFonts w:asciiTheme="minorHAnsi" w:hAnsiTheme="minorHAnsi" w:cs="Arial"/>
          <w:sz w:val="22"/>
          <w:szCs w:val="20"/>
          <w:lang w:val="en-GB" w:eastAsia="en-AU"/>
        </w:rPr>
        <w:t>,</w:t>
      </w:r>
      <w:r w:rsidRPr="00CD3B89">
        <w:rPr>
          <w:rFonts w:asciiTheme="minorHAnsi" w:hAnsiTheme="minorHAnsi" w:cs="Arial"/>
          <w:sz w:val="22"/>
          <w:szCs w:val="20"/>
          <w:lang w:val="en-GB" w:eastAsia="en-AU"/>
        </w:rPr>
        <w:t xml:space="preserve"> under the default </w:t>
      </w:r>
      <w:r w:rsidR="002730D7" w:rsidRPr="00CD3B89">
        <w:rPr>
          <w:rFonts w:asciiTheme="minorHAnsi" w:hAnsiTheme="minorHAnsi" w:cs="Arial"/>
          <w:sz w:val="22"/>
          <w:szCs w:val="20"/>
          <w:lang w:val="en-GB" w:eastAsia="en-AU"/>
        </w:rPr>
        <w:t xml:space="preserve">planning standards </w:t>
      </w:r>
      <w:r w:rsidRPr="00CD3B89">
        <w:rPr>
          <w:rFonts w:asciiTheme="minorHAnsi" w:hAnsiTheme="minorHAnsi" w:cs="Arial"/>
          <w:sz w:val="22"/>
          <w:szCs w:val="20"/>
          <w:lang w:val="en-GB" w:eastAsia="en-AU"/>
        </w:rPr>
        <w:t>deadlines</w:t>
      </w:r>
      <w:r w:rsidR="002730D7" w:rsidRPr="00CD3B89">
        <w:rPr>
          <w:rFonts w:asciiTheme="minorHAnsi" w:hAnsiTheme="minorHAnsi" w:cs="Arial"/>
          <w:sz w:val="22"/>
          <w:szCs w:val="20"/>
          <w:lang w:val="en-GB" w:eastAsia="en-AU"/>
        </w:rPr>
        <w:t xml:space="preserve"> in the RMA</w:t>
      </w:r>
      <w:r w:rsidR="00C90484">
        <w:rPr>
          <w:rFonts w:asciiTheme="minorHAnsi" w:hAnsiTheme="minorHAnsi" w:cs="Arial"/>
          <w:sz w:val="22"/>
          <w:szCs w:val="20"/>
          <w:lang w:val="en-GB" w:eastAsia="en-AU"/>
        </w:rPr>
        <w:t>,</w:t>
      </w:r>
      <w:r w:rsidRPr="00CD3B89">
        <w:rPr>
          <w:rFonts w:asciiTheme="minorHAnsi" w:hAnsiTheme="minorHAnsi" w:cs="Arial"/>
          <w:sz w:val="22"/>
          <w:szCs w:val="20"/>
          <w:lang w:val="en-GB" w:eastAsia="en-AU"/>
        </w:rPr>
        <w:t xml:space="preserve"> these </w:t>
      </w:r>
      <w:r w:rsidR="00E82E9D" w:rsidRPr="00CD3B89">
        <w:rPr>
          <w:rFonts w:asciiTheme="minorHAnsi" w:hAnsiTheme="minorHAnsi" w:cs="Arial"/>
          <w:sz w:val="22"/>
          <w:szCs w:val="20"/>
          <w:lang w:val="en-GB" w:eastAsia="en-AU"/>
        </w:rPr>
        <w:t>councils</w:t>
      </w:r>
      <w:r w:rsidRPr="00CD3B89">
        <w:rPr>
          <w:rFonts w:asciiTheme="minorHAnsi" w:hAnsiTheme="minorHAnsi" w:cs="Arial"/>
          <w:sz w:val="22"/>
          <w:szCs w:val="20"/>
          <w:lang w:val="en-GB" w:eastAsia="en-AU"/>
        </w:rPr>
        <w:t xml:space="preserve"> will need to bring forward their next plan review </w:t>
      </w:r>
      <w:r w:rsidR="00D6185C" w:rsidRPr="00CD3B89">
        <w:rPr>
          <w:rFonts w:asciiTheme="minorHAnsi" w:hAnsiTheme="minorHAnsi" w:cs="Arial"/>
          <w:sz w:val="22"/>
          <w:szCs w:val="20"/>
          <w:lang w:val="en-GB" w:eastAsia="en-AU"/>
        </w:rPr>
        <w:t>(rather than</w:t>
      </w:r>
      <w:r w:rsidRPr="00CD3B89">
        <w:rPr>
          <w:rFonts w:asciiTheme="minorHAnsi" w:hAnsiTheme="minorHAnsi" w:cs="Arial"/>
          <w:sz w:val="22"/>
          <w:szCs w:val="20"/>
          <w:lang w:val="en-GB" w:eastAsia="en-AU"/>
        </w:rPr>
        <w:t xml:space="preserve"> waiting a further 10 years </w:t>
      </w:r>
      <w:r w:rsidR="00D6185C" w:rsidRPr="00CD3B89">
        <w:rPr>
          <w:rFonts w:asciiTheme="minorHAnsi" w:hAnsiTheme="minorHAnsi" w:cs="Arial"/>
          <w:sz w:val="22"/>
          <w:szCs w:val="20"/>
          <w:lang w:val="en-GB" w:eastAsia="en-AU"/>
        </w:rPr>
        <w:t xml:space="preserve">for their next review </w:t>
      </w:r>
      <w:r w:rsidRPr="00CD3B89">
        <w:rPr>
          <w:rFonts w:asciiTheme="minorHAnsi" w:hAnsiTheme="minorHAnsi" w:cs="Arial"/>
          <w:sz w:val="22"/>
          <w:szCs w:val="20"/>
          <w:lang w:val="en-GB" w:eastAsia="en-AU"/>
        </w:rPr>
        <w:t xml:space="preserve">as required by the </w:t>
      </w:r>
      <w:r w:rsidR="00D6185C" w:rsidRPr="00CD3B89">
        <w:rPr>
          <w:rFonts w:asciiTheme="minorHAnsi" w:hAnsiTheme="minorHAnsi" w:cs="Arial"/>
          <w:sz w:val="22"/>
          <w:szCs w:val="20"/>
          <w:lang w:val="en-GB" w:eastAsia="en-AU"/>
        </w:rPr>
        <w:t>RMA</w:t>
      </w:r>
      <w:r w:rsidRPr="00CD3B89">
        <w:rPr>
          <w:rFonts w:asciiTheme="minorHAnsi" w:hAnsiTheme="minorHAnsi" w:cs="Arial"/>
          <w:sz w:val="22"/>
          <w:szCs w:val="20"/>
          <w:lang w:val="en-GB" w:eastAsia="en-AU"/>
        </w:rPr>
        <w:t>)</w:t>
      </w:r>
      <w:r w:rsidR="00D6185C" w:rsidRPr="00CD3B89">
        <w:rPr>
          <w:rFonts w:asciiTheme="minorHAnsi" w:hAnsiTheme="minorHAnsi" w:cs="Arial"/>
          <w:sz w:val="22"/>
          <w:szCs w:val="20"/>
          <w:lang w:val="en-GB" w:eastAsia="en-AU"/>
        </w:rPr>
        <w:t xml:space="preserve">. This </w:t>
      </w:r>
      <w:r w:rsidR="00B405C5" w:rsidRPr="00CD3B89">
        <w:rPr>
          <w:rFonts w:asciiTheme="minorHAnsi" w:hAnsiTheme="minorHAnsi" w:cs="Arial"/>
          <w:sz w:val="22"/>
          <w:szCs w:val="20"/>
          <w:lang w:val="en-GB" w:eastAsia="en-AU"/>
        </w:rPr>
        <w:t xml:space="preserve">will place a </w:t>
      </w:r>
      <w:r w:rsidR="00C06A37" w:rsidRPr="00CD3B89">
        <w:rPr>
          <w:rFonts w:asciiTheme="minorHAnsi" w:hAnsiTheme="minorHAnsi" w:cs="Arial"/>
          <w:sz w:val="22"/>
          <w:szCs w:val="20"/>
          <w:lang w:val="en-GB" w:eastAsia="en-AU"/>
        </w:rPr>
        <w:t xml:space="preserve">greater </w:t>
      </w:r>
      <w:r w:rsidR="00D6185C" w:rsidRPr="00CD3B89">
        <w:rPr>
          <w:rFonts w:asciiTheme="minorHAnsi" w:hAnsiTheme="minorHAnsi" w:cs="Arial"/>
          <w:sz w:val="22"/>
          <w:szCs w:val="20"/>
          <w:lang w:val="en-GB" w:eastAsia="en-AU"/>
        </w:rPr>
        <w:t xml:space="preserve">cost burden on such </w:t>
      </w:r>
      <w:r w:rsidR="00E82E9D" w:rsidRPr="00CD3B89">
        <w:rPr>
          <w:rFonts w:asciiTheme="minorHAnsi" w:hAnsiTheme="minorHAnsi" w:cs="Arial"/>
          <w:sz w:val="22"/>
          <w:szCs w:val="20"/>
          <w:lang w:val="en-GB" w:eastAsia="en-AU"/>
        </w:rPr>
        <w:t>councils</w:t>
      </w:r>
      <w:r w:rsidR="00D6185C" w:rsidRPr="00CD3B89">
        <w:rPr>
          <w:rFonts w:asciiTheme="minorHAnsi" w:hAnsiTheme="minorHAnsi" w:cs="Arial"/>
          <w:sz w:val="22"/>
          <w:szCs w:val="20"/>
          <w:lang w:val="en-GB" w:eastAsia="en-AU"/>
        </w:rPr>
        <w:t xml:space="preserve">.  </w:t>
      </w:r>
    </w:p>
    <w:p w14:paraId="3DF769FE" w14:textId="48CCD458" w:rsidR="000605A0" w:rsidRPr="00CD3B89" w:rsidRDefault="00C06A37" w:rsidP="00CD3B89">
      <w:pPr>
        <w:pStyle w:val="ListContinue"/>
        <w:numPr>
          <w:ilvl w:val="0"/>
          <w:numId w:val="17"/>
        </w:numPr>
        <w:spacing w:after="180" w:line="280" w:lineRule="exact"/>
        <w:jc w:val="left"/>
        <w:rPr>
          <w:rFonts w:asciiTheme="minorHAnsi" w:hAnsiTheme="minorHAnsi"/>
        </w:rPr>
      </w:pPr>
      <w:r w:rsidRPr="00CD3B89">
        <w:rPr>
          <w:rFonts w:asciiTheme="minorHAnsi" w:hAnsiTheme="minorHAnsi" w:cs="Arial"/>
          <w:sz w:val="22"/>
          <w:szCs w:val="20"/>
          <w:lang w:val="en-GB" w:eastAsia="en-AU"/>
        </w:rPr>
        <w:lastRenderedPageBreak/>
        <w:t>However</w:t>
      </w:r>
      <w:r w:rsidR="00C90484">
        <w:rPr>
          <w:rFonts w:asciiTheme="minorHAnsi" w:hAnsiTheme="minorHAnsi" w:cs="Arial"/>
          <w:sz w:val="22"/>
          <w:szCs w:val="20"/>
          <w:lang w:val="en-GB" w:eastAsia="en-AU"/>
        </w:rPr>
        <w:t>,</w:t>
      </w:r>
      <w:r w:rsidRPr="00CD3B89">
        <w:rPr>
          <w:rFonts w:asciiTheme="minorHAnsi" w:hAnsiTheme="minorHAnsi" w:cs="Arial"/>
          <w:sz w:val="22"/>
          <w:szCs w:val="20"/>
          <w:lang w:val="en-GB" w:eastAsia="en-AU"/>
        </w:rPr>
        <w:t xml:space="preserve"> all </w:t>
      </w:r>
      <w:r w:rsidR="00E82E9D" w:rsidRPr="00CD3B89">
        <w:rPr>
          <w:rFonts w:asciiTheme="minorHAnsi" w:hAnsiTheme="minorHAnsi" w:cs="Arial"/>
          <w:sz w:val="22"/>
          <w:szCs w:val="20"/>
          <w:lang w:val="en-GB" w:eastAsia="en-AU"/>
        </w:rPr>
        <w:t>councils</w:t>
      </w:r>
      <w:r w:rsidRPr="00CD3B89">
        <w:rPr>
          <w:rFonts w:asciiTheme="minorHAnsi" w:hAnsiTheme="minorHAnsi" w:cs="Arial"/>
          <w:sz w:val="22"/>
          <w:szCs w:val="20"/>
          <w:lang w:val="en-GB" w:eastAsia="en-AU"/>
        </w:rPr>
        <w:t xml:space="preserve"> will face costs as a result of the </w:t>
      </w:r>
      <w:r w:rsidR="00390CC7" w:rsidRPr="00CD3B89">
        <w:rPr>
          <w:rFonts w:asciiTheme="minorHAnsi" w:hAnsiTheme="minorHAnsi" w:cs="Arial"/>
          <w:sz w:val="22"/>
          <w:szCs w:val="20"/>
          <w:lang w:val="en-GB" w:eastAsia="en-AU"/>
        </w:rPr>
        <w:t>planning standards</w:t>
      </w:r>
      <w:r w:rsidRPr="00CD3B89">
        <w:rPr>
          <w:rFonts w:asciiTheme="minorHAnsi" w:hAnsiTheme="minorHAnsi" w:cs="Arial"/>
          <w:sz w:val="22"/>
          <w:szCs w:val="20"/>
          <w:lang w:val="en-GB" w:eastAsia="en-AU"/>
        </w:rPr>
        <w:t xml:space="preserve">.  </w:t>
      </w:r>
      <w:r w:rsidR="007E0904" w:rsidRPr="00CD3B89">
        <w:rPr>
          <w:rFonts w:asciiTheme="minorHAnsi" w:hAnsiTheme="minorHAnsi" w:cs="Arial"/>
          <w:sz w:val="22"/>
          <w:szCs w:val="20"/>
          <w:lang w:val="en-GB" w:eastAsia="en-AU"/>
        </w:rPr>
        <w:t>Castalia prepared an e</w:t>
      </w:r>
      <w:r w:rsidR="00B405C5" w:rsidRPr="00CD3B89">
        <w:rPr>
          <w:rFonts w:asciiTheme="minorHAnsi" w:hAnsiTheme="minorHAnsi" w:cs="Arial"/>
          <w:sz w:val="22"/>
          <w:szCs w:val="20"/>
          <w:lang w:val="en-GB" w:eastAsia="en-AU"/>
        </w:rPr>
        <w:t xml:space="preserve">conomic </w:t>
      </w:r>
      <w:r w:rsidR="007E0904" w:rsidRPr="00CD3B89">
        <w:rPr>
          <w:rFonts w:asciiTheme="minorHAnsi" w:hAnsiTheme="minorHAnsi" w:cs="Arial"/>
          <w:sz w:val="22"/>
          <w:szCs w:val="20"/>
          <w:lang w:val="en-GB" w:eastAsia="en-AU"/>
        </w:rPr>
        <w:t>a</w:t>
      </w:r>
      <w:r w:rsidR="00B405C5" w:rsidRPr="00CD3B89">
        <w:rPr>
          <w:rFonts w:asciiTheme="minorHAnsi" w:hAnsiTheme="minorHAnsi" w:cs="Arial"/>
          <w:sz w:val="22"/>
          <w:szCs w:val="20"/>
          <w:lang w:val="en-GB" w:eastAsia="en-AU"/>
        </w:rPr>
        <w:t xml:space="preserve">nalysis of the </w:t>
      </w:r>
      <w:r w:rsidR="00390CC7" w:rsidRPr="00CD3B89">
        <w:rPr>
          <w:rFonts w:asciiTheme="minorHAnsi" w:hAnsiTheme="minorHAnsi" w:cs="Arial"/>
          <w:sz w:val="22"/>
          <w:szCs w:val="20"/>
          <w:lang w:val="en-GB" w:eastAsia="en-AU"/>
        </w:rPr>
        <w:t>planning standards</w:t>
      </w:r>
      <w:r w:rsidR="00B405C5" w:rsidRPr="00CD3B89">
        <w:rPr>
          <w:rFonts w:asciiTheme="minorHAnsi" w:hAnsiTheme="minorHAnsi" w:cs="Arial"/>
          <w:sz w:val="22"/>
          <w:szCs w:val="20"/>
          <w:lang w:val="en-GB" w:eastAsia="en-AU"/>
        </w:rPr>
        <w:t xml:space="preserve"> for the Ministry</w:t>
      </w:r>
      <w:r w:rsidR="00BF3F57" w:rsidRPr="00CD3B89">
        <w:rPr>
          <w:rFonts w:asciiTheme="minorHAnsi" w:hAnsiTheme="minorHAnsi" w:cs="Arial"/>
          <w:sz w:val="22"/>
          <w:szCs w:val="20"/>
          <w:lang w:val="en-GB" w:eastAsia="en-AU"/>
        </w:rPr>
        <w:t>. This analysis</w:t>
      </w:r>
      <w:r w:rsidR="002343A5" w:rsidRPr="00CD3B89">
        <w:rPr>
          <w:rFonts w:asciiTheme="minorHAnsi" w:hAnsiTheme="minorHAnsi" w:cs="Arial"/>
          <w:sz w:val="22"/>
          <w:szCs w:val="20"/>
          <w:lang w:val="en-GB" w:eastAsia="en-AU"/>
        </w:rPr>
        <w:t xml:space="preserve"> identified that</w:t>
      </w:r>
      <w:r w:rsidR="00133EFF" w:rsidRPr="00CD3B89">
        <w:rPr>
          <w:rFonts w:asciiTheme="minorHAnsi" w:hAnsiTheme="minorHAnsi" w:cs="Arial"/>
          <w:sz w:val="22"/>
          <w:szCs w:val="20"/>
          <w:lang w:val="en-GB" w:eastAsia="en-AU"/>
        </w:rPr>
        <w:t xml:space="preserve"> if the preferred option </w:t>
      </w:r>
      <w:r w:rsidR="003327CB" w:rsidRPr="00CD3B89">
        <w:rPr>
          <w:rFonts w:asciiTheme="minorHAnsi" w:hAnsiTheme="minorHAnsi" w:cs="Arial"/>
          <w:sz w:val="22"/>
          <w:szCs w:val="20"/>
          <w:lang w:val="en-GB" w:eastAsia="en-AU"/>
        </w:rPr>
        <w:t>(O</w:t>
      </w:r>
      <w:r w:rsidR="00133EFF" w:rsidRPr="00CD3B89">
        <w:rPr>
          <w:rFonts w:asciiTheme="minorHAnsi" w:hAnsiTheme="minorHAnsi" w:cs="Arial"/>
          <w:sz w:val="22"/>
          <w:szCs w:val="20"/>
          <w:lang w:val="en-GB" w:eastAsia="en-AU"/>
        </w:rPr>
        <w:t>ption 2</w:t>
      </w:r>
      <w:r w:rsidR="003327CB" w:rsidRPr="00CD3B89">
        <w:rPr>
          <w:rFonts w:asciiTheme="minorHAnsi" w:hAnsiTheme="minorHAnsi" w:cs="Arial"/>
          <w:sz w:val="22"/>
          <w:szCs w:val="20"/>
          <w:lang w:val="en-GB" w:eastAsia="en-AU"/>
        </w:rPr>
        <w:t>)</w:t>
      </w:r>
      <w:r w:rsidR="00133EFF" w:rsidRPr="00CD3B89">
        <w:rPr>
          <w:rFonts w:asciiTheme="minorHAnsi" w:hAnsiTheme="minorHAnsi" w:cs="Arial"/>
          <w:sz w:val="22"/>
          <w:szCs w:val="20"/>
          <w:lang w:val="en-GB" w:eastAsia="en-AU"/>
        </w:rPr>
        <w:t xml:space="preserve"> is </w:t>
      </w:r>
      <w:r w:rsidR="003327CB" w:rsidRPr="00CD3B89">
        <w:rPr>
          <w:rFonts w:asciiTheme="minorHAnsi" w:hAnsiTheme="minorHAnsi" w:cs="Arial"/>
          <w:sz w:val="22"/>
          <w:szCs w:val="20"/>
          <w:lang w:val="en-GB" w:eastAsia="en-AU"/>
        </w:rPr>
        <w:t>implemented</w:t>
      </w:r>
      <w:r w:rsidR="00C90484">
        <w:rPr>
          <w:rFonts w:asciiTheme="minorHAnsi" w:hAnsiTheme="minorHAnsi" w:cs="Arial"/>
          <w:sz w:val="22"/>
          <w:szCs w:val="20"/>
          <w:lang w:val="en-GB" w:eastAsia="en-AU"/>
        </w:rPr>
        <w:t>,</w:t>
      </w:r>
      <w:r w:rsidR="002343A5" w:rsidRPr="00CD3B89">
        <w:rPr>
          <w:rFonts w:asciiTheme="minorHAnsi" w:hAnsiTheme="minorHAnsi" w:cs="Arial"/>
          <w:sz w:val="22"/>
          <w:szCs w:val="20"/>
          <w:lang w:val="en-GB" w:eastAsia="en-AU"/>
        </w:rPr>
        <w:t xml:space="preserve"> the largest councils in the country will incur the biggest overall costs</w:t>
      </w:r>
      <w:r w:rsidR="000605A0" w:rsidRPr="00CD3B89">
        <w:rPr>
          <w:rFonts w:asciiTheme="minorHAnsi" w:hAnsiTheme="minorHAnsi" w:cs="Arial"/>
          <w:sz w:val="22"/>
          <w:szCs w:val="20"/>
          <w:lang w:val="en-GB" w:eastAsia="en-AU"/>
        </w:rPr>
        <w:t xml:space="preserve"> as a result of the </w:t>
      </w:r>
      <w:r w:rsidR="00390CC7" w:rsidRPr="00CD3B89">
        <w:rPr>
          <w:rFonts w:asciiTheme="minorHAnsi" w:hAnsiTheme="minorHAnsi" w:cs="Arial"/>
          <w:sz w:val="22"/>
          <w:szCs w:val="20"/>
          <w:lang w:val="en-GB" w:eastAsia="en-AU"/>
        </w:rPr>
        <w:t>planning standards</w:t>
      </w:r>
      <w:r w:rsidR="00BF3F57" w:rsidRPr="00CD3B89">
        <w:rPr>
          <w:rFonts w:asciiTheme="minorHAnsi" w:hAnsiTheme="minorHAnsi" w:cs="Arial"/>
          <w:sz w:val="22"/>
          <w:szCs w:val="20"/>
          <w:lang w:val="en-GB" w:eastAsia="en-AU"/>
        </w:rPr>
        <w:t>. This is because</w:t>
      </w:r>
      <w:r w:rsidRPr="00CD3B89">
        <w:rPr>
          <w:rFonts w:asciiTheme="minorHAnsi" w:hAnsiTheme="minorHAnsi" w:cs="Arial"/>
          <w:sz w:val="22"/>
          <w:szCs w:val="20"/>
          <w:lang w:val="en-GB" w:eastAsia="en-AU"/>
        </w:rPr>
        <w:t xml:space="preserve"> </w:t>
      </w:r>
      <w:r w:rsidR="002343A5" w:rsidRPr="00CD3B89">
        <w:rPr>
          <w:rFonts w:asciiTheme="minorHAnsi" w:hAnsiTheme="minorHAnsi" w:cs="Arial"/>
          <w:sz w:val="22"/>
          <w:szCs w:val="20"/>
          <w:lang w:val="en-GB" w:eastAsia="en-AU"/>
        </w:rPr>
        <w:t xml:space="preserve">their plans are larger and more complex, and </w:t>
      </w:r>
      <w:r w:rsidR="000605A0" w:rsidRPr="00CD3B89">
        <w:rPr>
          <w:rFonts w:asciiTheme="minorHAnsi" w:hAnsiTheme="minorHAnsi" w:cs="Arial"/>
          <w:sz w:val="22"/>
          <w:szCs w:val="20"/>
          <w:lang w:val="en-GB" w:eastAsia="en-AU"/>
        </w:rPr>
        <w:t xml:space="preserve">they are likely to have </w:t>
      </w:r>
      <w:r w:rsidR="002343A5" w:rsidRPr="00CD3B89">
        <w:rPr>
          <w:rFonts w:asciiTheme="minorHAnsi" w:hAnsiTheme="minorHAnsi" w:cs="Arial"/>
          <w:sz w:val="22"/>
          <w:szCs w:val="20"/>
          <w:lang w:val="en-GB" w:eastAsia="en-AU"/>
        </w:rPr>
        <w:t xml:space="preserve">a higher number of interested parties take part in the planning process. </w:t>
      </w:r>
      <w:r w:rsidR="00456694" w:rsidRPr="00CD3B89">
        <w:rPr>
          <w:rFonts w:asciiTheme="minorHAnsi" w:hAnsiTheme="minorHAnsi" w:cs="Arial"/>
          <w:sz w:val="22"/>
          <w:szCs w:val="20"/>
          <w:lang w:val="en-GB" w:eastAsia="en-AU"/>
        </w:rPr>
        <w:t xml:space="preserve"> </w:t>
      </w:r>
      <w:r w:rsidR="002343A5" w:rsidRPr="00CD3B89">
        <w:rPr>
          <w:rFonts w:asciiTheme="minorHAnsi" w:hAnsiTheme="minorHAnsi" w:cs="Arial"/>
          <w:sz w:val="22"/>
          <w:szCs w:val="20"/>
          <w:lang w:val="en-GB" w:eastAsia="en-AU"/>
        </w:rPr>
        <w:t>Ho</w:t>
      </w:r>
      <w:r w:rsidR="000605A0" w:rsidRPr="00CD3B89">
        <w:rPr>
          <w:rFonts w:asciiTheme="minorHAnsi" w:hAnsiTheme="minorHAnsi" w:cs="Arial"/>
          <w:sz w:val="22"/>
          <w:szCs w:val="20"/>
          <w:lang w:val="en-GB" w:eastAsia="en-AU"/>
        </w:rPr>
        <w:t xml:space="preserve">wever, </w:t>
      </w:r>
      <w:r w:rsidR="00BF3F57" w:rsidRPr="00CD3B89">
        <w:rPr>
          <w:rFonts w:asciiTheme="minorHAnsi" w:hAnsiTheme="minorHAnsi" w:cs="Arial"/>
          <w:sz w:val="22"/>
          <w:szCs w:val="20"/>
          <w:lang w:val="en-GB" w:eastAsia="en-AU"/>
        </w:rPr>
        <w:t>this analysis also</w:t>
      </w:r>
      <w:r w:rsidR="000605A0" w:rsidRPr="00CD3B89">
        <w:rPr>
          <w:rFonts w:asciiTheme="minorHAnsi" w:hAnsiTheme="minorHAnsi" w:cs="Arial"/>
          <w:sz w:val="22"/>
          <w:szCs w:val="20"/>
          <w:lang w:val="en-GB" w:eastAsia="en-AU"/>
        </w:rPr>
        <w:t xml:space="preserve"> found that </w:t>
      </w:r>
      <w:r w:rsidR="002343A5" w:rsidRPr="00CD3B89">
        <w:rPr>
          <w:rFonts w:asciiTheme="minorHAnsi" w:hAnsiTheme="minorHAnsi" w:cs="Arial"/>
          <w:sz w:val="22"/>
          <w:szCs w:val="20"/>
          <w:lang w:val="en-GB" w:eastAsia="en-AU"/>
        </w:rPr>
        <w:t xml:space="preserve">smaller councils </w:t>
      </w:r>
      <w:r w:rsidR="000605A0" w:rsidRPr="00CD3B89">
        <w:rPr>
          <w:rFonts w:asciiTheme="minorHAnsi" w:hAnsiTheme="minorHAnsi" w:cs="Arial"/>
          <w:sz w:val="22"/>
          <w:szCs w:val="20"/>
          <w:lang w:val="en-GB" w:eastAsia="en-AU"/>
        </w:rPr>
        <w:t xml:space="preserve">will </w:t>
      </w:r>
      <w:r w:rsidR="002343A5" w:rsidRPr="00CD3B89">
        <w:rPr>
          <w:rFonts w:asciiTheme="minorHAnsi" w:hAnsiTheme="minorHAnsi" w:cs="Arial"/>
          <w:sz w:val="22"/>
          <w:szCs w:val="20"/>
          <w:lang w:val="en-GB" w:eastAsia="en-AU"/>
        </w:rPr>
        <w:t xml:space="preserve">incur the largest proportional cost per capita (see Figure </w:t>
      </w:r>
      <w:r w:rsidR="000605A0" w:rsidRPr="00CD3B89">
        <w:rPr>
          <w:rFonts w:asciiTheme="minorHAnsi" w:hAnsiTheme="minorHAnsi" w:cs="Arial"/>
          <w:sz w:val="22"/>
          <w:szCs w:val="20"/>
          <w:lang w:val="en-GB" w:eastAsia="en-AU"/>
        </w:rPr>
        <w:t>1</w:t>
      </w:r>
      <w:r w:rsidR="002343A5" w:rsidRPr="00CD3B89">
        <w:rPr>
          <w:rFonts w:asciiTheme="minorHAnsi" w:hAnsiTheme="minorHAnsi" w:cs="Arial"/>
          <w:sz w:val="22"/>
          <w:szCs w:val="20"/>
          <w:lang w:val="en-GB" w:eastAsia="en-AU"/>
        </w:rPr>
        <w:t>).</w:t>
      </w:r>
      <w:bookmarkStart w:id="13" w:name="_Toc506760712"/>
      <w:bookmarkStart w:id="14" w:name="_Toc506904403"/>
    </w:p>
    <w:p w14:paraId="30AB4D60" w14:textId="1DB269E2" w:rsidR="002343A5" w:rsidRDefault="00C10385" w:rsidP="0083719A">
      <w:pPr>
        <w:pStyle w:val="ListContinue"/>
        <w:spacing w:after="180" w:line="280" w:lineRule="exact"/>
        <w:ind w:left="0" w:firstLine="426"/>
        <w:jc w:val="left"/>
      </w:pPr>
      <w:r>
        <w:rPr>
          <w:rFonts w:asciiTheme="minorHAnsi" w:hAnsiTheme="minorHAnsi"/>
          <w:b/>
          <w:sz w:val="22"/>
        </w:rPr>
        <w:t>Figure 1: Council costs of i</w:t>
      </w:r>
      <w:r w:rsidR="002343A5" w:rsidRPr="00CD3B89">
        <w:rPr>
          <w:rFonts w:asciiTheme="minorHAnsi" w:hAnsiTheme="minorHAnsi"/>
          <w:b/>
          <w:sz w:val="22"/>
        </w:rPr>
        <w:t>mplementation</w:t>
      </w:r>
      <w:r w:rsidR="003327CB" w:rsidRPr="00CD3B89">
        <w:rPr>
          <w:rFonts w:asciiTheme="minorHAnsi" w:hAnsiTheme="minorHAnsi"/>
          <w:b/>
          <w:sz w:val="22"/>
        </w:rPr>
        <w:t xml:space="preserve"> of the preferred option</w:t>
      </w:r>
      <w:r w:rsidR="002343A5" w:rsidRPr="00CD3B89">
        <w:rPr>
          <w:rFonts w:asciiTheme="minorHAnsi" w:hAnsiTheme="minorHAnsi"/>
          <w:b/>
          <w:sz w:val="22"/>
        </w:rPr>
        <w:t xml:space="preserve"> (Average Per Capita)</w:t>
      </w:r>
      <w:bookmarkEnd w:id="13"/>
      <w:bookmarkEnd w:id="14"/>
      <w:r w:rsidR="00642F72" w:rsidRPr="00CD3B89">
        <w:rPr>
          <w:rStyle w:val="FootnoteReference"/>
          <w:rFonts w:asciiTheme="minorHAnsi" w:hAnsiTheme="minorHAnsi"/>
          <w:b/>
          <w:sz w:val="22"/>
        </w:rPr>
        <w:footnoteReference w:id="4"/>
      </w:r>
    </w:p>
    <w:p w14:paraId="36C41F50" w14:textId="7EEE95CF" w:rsidR="00642F72" w:rsidRPr="008F78AA" w:rsidRDefault="0083719A" w:rsidP="0083719A">
      <w:pPr>
        <w:pStyle w:val="BodyText"/>
        <w:ind w:left="426"/>
        <w:rPr>
          <w:lang w:eastAsia="en-NZ"/>
        </w:rPr>
      </w:pPr>
      <w:r>
        <w:rPr>
          <w:noProof/>
          <w:lang w:eastAsia="en-NZ"/>
        </w:rPr>
        <w:drawing>
          <wp:inline distT="0" distB="0" distL="0" distR="0" wp14:anchorId="21F61F6F" wp14:editId="5B59DCD4">
            <wp:extent cx="4039737" cy="2196531"/>
            <wp:effectExtent l="0" t="0" r="18415" b="13335"/>
            <wp:docPr id="3" name="Chart 3">
              <a:extLst xmlns:a="http://schemas.openxmlformats.org/drawingml/2006/main">
                <a:ext uri="{FF2B5EF4-FFF2-40B4-BE49-F238E27FC236}">
                  <a16:creationId xmlns:a16="http://schemas.microsoft.com/office/drawing/2014/main" id="{FC8ED222-04F6-41AE-9A3F-31D6490210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CF205D3" w14:textId="5DE21A96" w:rsidR="0095691A" w:rsidRPr="00957FD1" w:rsidRDefault="0076612C" w:rsidP="00ED50AB">
      <w:pPr>
        <w:pStyle w:val="Bulletlistlevel2"/>
        <w:numPr>
          <w:ilvl w:val="0"/>
          <w:numId w:val="17"/>
        </w:numPr>
        <w:rPr>
          <w:rFonts w:asciiTheme="minorHAnsi" w:hAnsiTheme="minorHAnsi"/>
        </w:rPr>
      </w:pPr>
      <w:r w:rsidRPr="00CD3B89">
        <w:rPr>
          <w:rFonts w:asciiTheme="minorHAnsi" w:hAnsiTheme="minorHAnsi"/>
        </w:rPr>
        <w:t>Engagement</w:t>
      </w:r>
      <w:r w:rsidR="00092110" w:rsidRPr="00CD3B89">
        <w:rPr>
          <w:rFonts w:asciiTheme="minorHAnsi" w:hAnsiTheme="minorHAnsi"/>
        </w:rPr>
        <w:t xml:space="preserve"> in 2017 </w:t>
      </w:r>
      <w:r w:rsidR="00092110">
        <w:rPr>
          <w:rFonts w:asciiTheme="minorHAnsi" w:hAnsiTheme="minorHAnsi"/>
        </w:rPr>
        <w:t>showed</w:t>
      </w:r>
      <w:r w:rsidRPr="00957FD1">
        <w:rPr>
          <w:rFonts w:asciiTheme="minorHAnsi" w:hAnsiTheme="minorHAnsi"/>
        </w:rPr>
        <w:t xml:space="preserve"> that the </w:t>
      </w:r>
      <w:r w:rsidR="00390CC7">
        <w:rPr>
          <w:rFonts w:asciiTheme="minorHAnsi" w:hAnsiTheme="minorHAnsi"/>
        </w:rPr>
        <w:t>planning standards</w:t>
      </w:r>
      <w:r w:rsidR="00B967E7" w:rsidRPr="00957FD1">
        <w:rPr>
          <w:rFonts w:asciiTheme="minorHAnsi" w:hAnsiTheme="minorHAnsi"/>
        </w:rPr>
        <w:t xml:space="preserve"> </w:t>
      </w:r>
      <w:r w:rsidR="0095691A" w:rsidRPr="00957FD1">
        <w:rPr>
          <w:rFonts w:asciiTheme="minorHAnsi" w:hAnsiTheme="minorHAnsi"/>
        </w:rPr>
        <w:t xml:space="preserve">are welcomed by the majority of private consultants and </w:t>
      </w:r>
      <w:r w:rsidR="009962F1" w:rsidRPr="00957FD1">
        <w:rPr>
          <w:rFonts w:asciiTheme="minorHAnsi" w:hAnsiTheme="minorHAnsi"/>
        </w:rPr>
        <w:t>businesses</w:t>
      </w:r>
      <w:r w:rsidR="0095691A" w:rsidRPr="008E3014">
        <w:rPr>
          <w:rFonts w:asciiTheme="minorHAnsi" w:hAnsiTheme="minorHAnsi"/>
        </w:rPr>
        <w:t xml:space="preserve"> that operate under the RMA throughout the country</w:t>
      </w:r>
      <w:r w:rsidR="0002450F" w:rsidRPr="008E3014">
        <w:rPr>
          <w:rFonts w:asciiTheme="minorHAnsi" w:hAnsiTheme="minorHAnsi"/>
        </w:rPr>
        <w:t>,</w:t>
      </w:r>
      <w:r w:rsidR="0095691A" w:rsidRPr="00C37704">
        <w:rPr>
          <w:rFonts w:asciiTheme="minorHAnsi" w:hAnsiTheme="minorHAnsi"/>
        </w:rPr>
        <w:t xml:space="preserve"> as they see benefits in </w:t>
      </w:r>
      <w:r w:rsidR="00CC64E5" w:rsidRPr="00C37704">
        <w:rPr>
          <w:rFonts w:asciiTheme="minorHAnsi" w:hAnsiTheme="minorHAnsi"/>
        </w:rPr>
        <w:t xml:space="preserve">improving </w:t>
      </w:r>
      <w:r w:rsidR="0095691A" w:rsidRPr="00C37704">
        <w:rPr>
          <w:rFonts w:asciiTheme="minorHAnsi" w:hAnsiTheme="minorHAnsi"/>
        </w:rPr>
        <w:t>the ease of understanding plans.</w:t>
      </w:r>
      <w:r w:rsidR="009962F1" w:rsidRPr="00957FD1">
        <w:rPr>
          <w:rFonts w:asciiTheme="minorHAnsi" w:hAnsiTheme="minorHAnsi"/>
        </w:rPr>
        <w:t xml:space="preserve"> </w:t>
      </w:r>
      <w:r w:rsidR="00CC64E5" w:rsidRPr="00957FD1">
        <w:rPr>
          <w:rFonts w:asciiTheme="minorHAnsi" w:hAnsiTheme="minorHAnsi"/>
        </w:rPr>
        <w:t xml:space="preserve"> </w:t>
      </w:r>
      <w:r w:rsidR="009962F1" w:rsidRPr="00957FD1">
        <w:rPr>
          <w:rFonts w:asciiTheme="minorHAnsi" w:hAnsiTheme="minorHAnsi"/>
        </w:rPr>
        <w:t xml:space="preserve"> </w:t>
      </w:r>
    </w:p>
    <w:p w14:paraId="0BD62741" w14:textId="68A3C206" w:rsidR="00BD19F9" w:rsidRDefault="003F412B" w:rsidP="00ED50AB">
      <w:pPr>
        <w:pStyle w:val="Bulletlistlevel2"/>
        <w:numPr>
          <w:ilvl w:val="0"/>
          <w:numId w:val="17"/>
        </w:numPr>
        <w:rPr>
          <w:rFonts w:asciiTheme="minorHAnsi" w:hAnsiTheme="minorHAnsi"/>
        </w:rPr>
      </w:pPr>
      <w:r>
        <w:rPr>
          <w:rFonts w:asciiTheme="minorHAnsi" w:hAnsiTheme="minorHAnsi"/>
        </w:rPr>
        <w:t>We also know that</w:t>
      </w:r>
      <w:r w:rsidR="001E0465">
        <w:rPr>
          <w:rFonts w:asciiTheme="minorHAnsi" w:hAnsiTheme="minorHAnsi"/>
        </w:rPr>
        <w:t xml:space="preserve"> lay plan users who have used </w:t>
      </w:r>
      <w:r w:rsidR="00973774">
        <w:rPr>
          <w:rFonts w:asciiTheme="minorHAnsi" w:hAnsiTheme="minorHAnsi"/>
        </w:rPr>
        <w:t xml:space="preserve">available </w:t>
      </w:r>
      <w:r w:rsidR="001E0465">
        <w:rPr>
          <w:rFonts w:asciiTheme="minorHAnsi" w:hAnsiTheme="minorHAnsi"/>
        </w:rPr>
        <w:t>eP</w:t>
      </w:r>
      <w:r>
        <w:rPr>
          <w:rFonts w:asciiTheme="minorHAnsi" w:hAnsiTheme="minorHAnsi"/>
        </w:rPr>
        <w:t>lans</w:t>
      </w:r>
      <w:r w:rsidR="002364BA">
        <w:rPr>
          <w:rFonts w:asciiTheme="minorHAnsi" w:hAnsiTheme="minorHAnsi"/>
        </w:rPr>
        <w:t xml:space="preserve"> have found accessing plan information much easier in this format.</w:t>
      </w:r>
      <w:r w:rsidR="00997D8F">
        <w:rPr>
          <w:rFonts w:asciiTheme="minorHAnsi" w:hAnsiTheme="minorHAnsi"/>
        </w:rPr>
        <w:t xml:space="preserve"> Improvements in the usability and accessibility of </w:t>
      </w:r>
      <w:r w:rsidR="007312E3">
        <w:rPr>
          <w:rFonts w:asciiTheme="minorHAnsi" w:hAnsiTheme="minorHAnsi"/>
        </w:rPr>
        <w:t>c</w:t>
      </w:r>
      <w:r w:rsidR="00C140C4">
        <w:rPr>
          <w:rFonts w:asciiTheme="minorHAnsi" w:hAnsiTheme="minorHAnsi"/>
        </w:rPr>
        <w:t>ouncil</w:t>
      </w:r>
      <w:r w:rsidR="00997D8F">
        <w:rPr>
          <w:rFonts w:asciiTheme="minorHAnsi" w:hAnsiTheme="minorHAnsi"/>
        </w:rPr>
        <w:t xml:space="preserve"> plans should lead to improved plan quality overall</w:t>
      </w:r>
      <w:r w:rsidR="00BA6003">
        <w:rPr>
          <w:rFonts w:asciiTheme="minorHAnsi" w:hAnsiTheme="minorHAnsi"/>
        </w:rPr>
        <w:t>.</w:t>
      </w:r>
    </w:p>
    <w:p w14:paraId="31AC938C" w14:textId="77777777" w:rsidR="00B37DCE" w:rsidRDefault="0066703D" w:rsidP="00ED50AB">
      <w:pPr>
        <w:pStyle w:val="Bulletlistlevel2"/>
        <w:numPr>
          <w:ilvl w:val="0"/>
          <w:numId w:val="17"/>
        </w:numPr>
        <w:rPr>
          <w:rFonts w:asciiTheme="minorHAnsi" w:hAnsiTheme="minorHAnsi"/>
        </w:rPr>
      </w:pPr>
      <w:r>
        <w:rPr>
          <w:rFonts w:asciiTheme="minorHAnsi" w:hAnsiTheme="minorHAnsi"/>
        </w:rPr>
        <w:t>T</w:t>
      </w:r>
      <w:r w:rsidR="00BD19F9" w:rsidRPr="008F78AA">
        <w:rPr>
          <w:rFonts w:asciiTheme="minorHAnsi" w:hAnsiTheme="minorHAnsi"/>
        </w:rPr>
        <w:t xml:space="preserve">he first set of </w:t>
      </w:r>
      <w:r w:rsidR="00390CC7">
        <w:rPr>
          <w:rFonts w:asciiTheme="minorHAnsi" w:hAnsiTheme="minorHAnsi"/>
        </w:rPr>
        <w:t>planning standards</w:t>
      </w:r>
      <w:r w:rsidR="00BD19F9" w:rsidRPr="008F78AA">
        <w:rPr>
          <w:rFonts w:asciiTheme="minorHAnsi" w:hAnsiTheme="minorHAnsi"/>
        </w:rPr>
        <w:t xml:space="preserve"> will </w:t>
      </w:r>
      <w:r w:rsidR="00205D19">
        <w:rPr>
          <w:rFonts w:asciiTheme="minorHAnsi" w:hAnsiTheme="minorHAnsi"/>
        </w:rPr>
        <w:t xml:space="preserve">standardise administrative matters at a national level. As a result, </w:t>
      </w:r>
      <w:r w:rsidR="00E82E9D">
        <w:rPr>
          <w:rFonts w:asciiTheme="minorHAnsi" w:hAnsiTheme="minorHAnsi"/>
        </w:rPr>
        <w:t>councils</w:t>
      </w:r>
      <w:r w:rsidR="00205D19">
        <w:rPr>
          <w:rFonts w:asciiTheme="minorHAnsi" w:hAnsiTheme="minorHAnsi"/>
        </w:rPr>
        <w:t xml:space="preserve"> will have more time to focus on local environmental issues when producing their plans</w:t>
      </w:r>
      <w:r w:rsidR="00205D19" w:rsidRPr="00ED3E63">
        <w:rPr>
          <w:rFonts w:asciiTheme="minorHAnsi" w:hAnsiTheme="minorHAnsi"/>
        </w:rPr>
        <w:t xml:space="preserve"> </w:t>
      </w:r>
      <w:r w:rsidR="00205D19" w:rsidRPr="00A70105">
        <w:rPr>
          <w:rFonts w:asciiTheme="minorHAnsi" w:hAnsiTheme="minorHAnsi"/>
        </w:rPr>
        <w:t>and policy statements</w:t>
      </w:r>
      <w:r w:rsidR="00390CC7">
        <w:rPr>
          <w:rFonts w:asciiTheme="minorHAnsi" w:hAnsiTheme="minorHAnsi"/>
        </w:rPr>
        <w:t xml:space="preserve">. </w:t>
      </w:r>
      <w:r w:rsidR="00205D19">
        <w:rPr>
          <w:rFonts w:asciiTheme="minorHAnsi" w:hAnsiTheme="minorHAnsi"/>
        </w:rPr>
        <w:t xml:space="preserve">This will </w:t>
      </w:r>
      <w:r w:rsidR="00BD19F9" w:rsidRPr="008F78AA">
        <w:rPr>
          <w:rFonts w:asciiTheme="minorHAnsi" w:hAnsiTheme="minorHAnsi"/>
        </w:rPr>
        <w:t>create opportunity benefits for individual planning processes and the planning system as a whole</w:t>
      </w:r>
      <w:r>
        <w:rPr>
          <w:rFonts w:asciiTheme="minorHAnsi" w:hAnsiTheme="minorHAnsi"/>
        </w:rPr>
        <w:t xml:space="preserve">, </w:t>
      </w:r>
      <w:r w:rsidR="00BD19F9" w:rsidRPr="008F78AA">
        <w:rPr>
          <w:rFonts w:asciiTheme="minorHAnsi" w:hAnsiTheme="minorHAnsi"/>
        </w:rPr>
        <w:t xml:space="preserve">by enabling more </w:t>
      </w:r>
      <w:r w:rsidR="00BA6003">
        <w:rPr>
          <w:rFonts w:asciiTheme="minorHAnsi" w:hAnsiTheme="minorHAnsi"/>
        </w:rPr>
        <w:t>c</w:t>
      </w:r>
      <w:r>
        <w:rPr>
          <w:rFonts w:asciiTheme="minorHAnsi" w:hAnsiTheme="minorHAnsi"/>
        </w:rPr>
        <w:t xml:space="preserve">ouncil </w:t>
      </w:r>
      <w:r w:rsidR="00BD19F9" w:rsidRPr="008F78AA">
        <w:rPr>
          <w:rFonts w:asciiTheme="minorHAnsi" w:hAnsiTheme="minorHAnsi"/>
        </w:rPr>
        <w:t xml:space="preserve">resources to be directed to managing environmental effects. </w:t>
      </w:r>
    </w:p>
    <w:p w14:paraId="44A53EC5" w14:textId="77777777" w:rsidR="00655F80" w:rsidRPr="008F78AA" w:rsidRDefault="000648B4" w:rsidP="00ED50AB">
      <w:pPr>
        <w:pStyle w:val="ListContinue"/>
        <w:numPr>
          <w:ilvl w:val="0"/>
          <w:numId w:val="17"/>
        </w:numPr>
        <w:spacing w:after="180" w:line="280" w:lineRule="exact"/>
        <w:jc w:val="left"/>
        <w:rPr>
          <w:rFonts w:asciiTheme="minorHAnsi" w:hAnsiTheme="minorHAnsi" w:cs="Arial"/>
          <w:sz w:val="22"/>
          <w:szCs w:val="20"/>
          <w:lang w:val="en-GB" w:eastAsia="en-AU"/>
        </w:rPr>
      </w:pPr>
      <w:r>
        <w:rPr>
          <w:rFonts w:asciiTheme="minorHAnsi" w:hAnsiTheme="minorHAnsi" w:cs="Arial"/>
          <w:sz w:val="22"/>
          <w:szCs w:val="20"/>
          <w:lang w:val="en-GB" w:eastAsia="en-AU"/>
        </w:rPr>
        <w:t xml:space="preserve">On the basis of quantitative and qualitative evidence, the </w:t>
      </w:r>
      <w:r w:rsidR="004E7893" w:rsidRPr="008F78AA">
        <w:rPr>
          <w:rFonts w:asciiTheme="minorHAnsi" w:hAnsiTheme="minorHAnsi" w:cs="Arial"/>
          <w:sz w:val="22"/>
          <w:szCs w:val="20"/>
          <w:lang w:val="en-GB" w:eastAsia="en-AU"/>
        </w:rPr>
        <w:t xml:space="preserve">Castalia </w:t>
      </w:r>
      <w:r>
        <w:rPr>
          <w:rFonts w:asciiTheme="minorHAnsi" w:hAnsiTheme="minorHAnsi" w:cs="Arial"/>
          <w:sz w:val="22"/>
          <w:szCs w:val="20"/>
          <w:lang w:val="en-GB" w:eastAsia="en-AU"/>
        </w:rPr>
        <w:t xml:space="preserve">analysis concluded that, once implemented, the </w:t>
      </w:r>
      <w:r w:rsidR="00390CC7">
        <w:rPr>
          <w:rFonts w:asciiTheme="minorHAnsi" w:hAnsiTheme="minorHAnsi" w:cs="Arial"/>
          <w:sz w:val="22"/>
          <w:szCs w:val="20"/>
          <w:lang w:val="en-GB" w:eastAsia="en-AU"/>
        </w:rPr>
        <w:t>planning standards</w:t>
      </w:r>
      <w:r>
        <w:rPr>
          <w:rFonts w:asciiTheme="minorHAnsi" w:hAnsiTheme="minorHAnsi" w:cs="Arial"/>
          <w:sz w:val="22"/>
          <w:szCs w:val="20"/>
          <w:lang w:val="en-GB" w:eastAsia="en-AU"/>
        </w:rPr>
        <w:t xml:space="preserve"> would generate </w:t>
      </w:r>
      <w:r w:rsidR="00BA6003">
        <w:rPr>
          <w:rFonts w:asciiTheme="minorHAnsi" w:hAnsiTheme="minorHAnsi" w:cs="Arial"/>
          <w:sz w:val="22"/>
          <w:szCs w:val="20"/>
          <w:lang w:val="en-GB" w:eastAsia="en-AU"/>
        </w:rPr>
        <w:t>c</w:t>
      </w:r>
      <w:r>
        <w:rPr>
          <w:rFonts w:asciiTheme="minorHAnsi" w:hAnsiTheme="minorHAnsi" w:cs="Arial"/>
          <w:sz w:val="22"/>
          <w:szCs w:val="20"/>
          <w:lang w:val="en-GB" w:eastAsia="en-AU"/>
        </w:rPr>
        <w:t xml:space="preserve">ouncil time savings of 10 per cent. Similarly, the analysis </w:t>
      </w:r>
      <w:r w:rsidR="00166EBE">
        <w:rPr>
          <w:rFonts w:asciiTheme="minorHAnsi" w:hAnsiTheme="minorHAnsi" w:cs="Arial"/>
          <w:sz w:val="22"/>
          <w:szCs w:val="20"/>
          <w:lang w:val="en-GB" w:eastAsia="en-AU"/>
        </w:rPr>
        <w:t xml:space="preserve">assumed a cost reduction of five per cent from fewer public enquiries (as a result of the ePlan </w:t>
      </w:r>
      <w:r w:rsidR="00390CC7">
        <w:rPr>
          <w:rFonts w:asciiTheme="minorHAnsi" w:hAnsiTheme="minorHAnsi" w:cs="Arial"/>
          <w:sz w:val="22"/>
          <w:szCs w:val="20"/>
          <w:lang w:val="en-GB" w:eastAsia="en-AU"/>
        </w:rPr>
        <w:t>planning standards</w:t>
      </w:r>
      <w:r w:rsidR="00166EBE">
        <w:rPr>
          <w:rFonts w:asciiTheme="minorHAnsi" w:hAnsiTheme="minorHAnsi" w:cs="Arial"/>
          <w:sz w:val="22"/>
          <w:szCs w:val="20"/>
          <w:lang w:val="en-GB" w:eastAsia="en-AU"/>
        </w:rPr>
        <w:t xml:space="preserve">).  </w:t>
      </w:r>
    </w:p>
    <w:p w14:paraId="1265EE66" w14:textId="50840A84" w:rsidR="00D272A6" w:rsidRDefault="00D272A6" w:rsidP="00CE6F61">
      <w:pPr>
        <w:pStyle w:val="Heading3"/>
        <w:numPr>
          <w:ilvl w:val="0"/>
          <w:numId w:val="0"/>
        </w:numPr>
        <w:tabs>
          <w:tab w:val="clear" w:pos="851"/>
          <w:tab w:val="left" w:pos="709"/>
        </w:tabs>
        <w:ind w:left="709" w:hanging="709"/>
      </w:pPr>
      <w:bookmarkStart w:id="15" w:name="_Toc4058340"/>
      <w:r>
        <w:t xml:space="preserve">2.3 </w:t>
      </w:r>
      <w:r w:rsidR="00CE6F61">
        <w:tab/>
      </w:r>
      <w:r w:rsidR="00CE6F61">
        <w:tab/>
      </w:r>
      <w:r>
        <w:t>Are there any constr</w:t>
      </w:r>
      <w:r w:rsidR="00CE6F61">
        <w:t>aints on the scope for decision-</w:t>
      </w:r>
      <w:r>
        <w:t>making?</w:t>
      </w:r>
      <w:bookmarkEnd w:id="15"/>
      <w:r>
        <w:t xml:space="preserve"> </w:t>
      </w:r>
    </w:p>
    <w:p w14:paraId="6B7788EF" w14:textId="3371D6D7" w:rsidR="008977BB" w:rsidRDefault="00A54F88" w:rsidP="00ED50AB">
      <w:pPr>
        <w:pStyle w:val="Bulletlistlevel2"/>
        <w:numPr>
          <w:ilvl w:val="0"/>
          <w:numId w:val="17"/>
        </w:numPr>
        <w:rPr>
          <w:rFonts w:asciiTheme="minorHAnsi" w:hAnsiTheme="minorHAnsi"/>
        </w:rPr>
      </w:pPr>
      <w:r>
        <w:rPr>
          <w:rFonts w:asciiTheme="minorHAnsi" w:hAnsiTheme="minorHAnsi"/>
        </w:rPr>
        <w:t>As discussed earlier, s</w:t>
      </w:r>
      <w:r w:rsidR="00CC64E5">
        <w:rPr>
          <w:rFonts w:asciiTheme="minorHAnsi" w:hAnsiTheme="minorHAnsi"/>
        </w:rPr>
        <w:t>ection 58</w:t>
      </w:r>
      <w:r w:rsidR="00667FC9">
        <w:rPr>
          <w:rFonts w:asciiTheme="minorHAnsi" w:hAnsiTheme="minorHAnsi"/>
        </w:rPr>
        <w:t>G</w:t>
      </w:r>
      <w:r w:rsidR="00CC64E5">
        <w:rPr>
          <w:rFonts w:asciiTheme="minorHAnsi" w:hAnsiTheme="minorHAnsi"/>
        </w:rPr>
        <w:t xml:space="preserve"> of the RMA limits the scope for decision</w:t>
      </w:r>
      <w:r w:rsidR="007312E3">
        <w:rPr>
          <w:rFonts w:asciiTheme="minorHAnsi" w:hAnsiTheme="minorHAnsi"/>
        </w:rPr>
        <w:t>-</w:t>
      </w:r>
      <w:r w:rsidR="00CC64E5">
        <w:rPr>
          <w:rFonts w:asciiTheme="minorHAnsi" w:hAnsiTheme="minorHAnsi"/>
        </w:rPr>
        <w:t>making in this RIS to</w:t>
      </w:r>
      <w:r w:rsidR="008977BB">
        <w:rPr>
          <w:rFonts w:asciiTheme="minorHAnsi" w:hAnsiTheme="minorHAnsi"/>
        </w:rPr>
        <w:t xml:space="preserve">: </w:t>
      </w:r>
    </w:p>
    <w:p w14:paraId="63CD1668" w14:textId="75F2DB00" w:rsidR="008977BB" w:rsidRDefault="007C6EDD" w:rsidP="00ED50AB">
      <w:pPr>
        <w:pStyle w:val="Bulletlistlevel2"/>
        <w:numPr>
          <w:ilvl w:val="1"/>
          <w:numId w:val="9"/>
        </w:numPr>
        <w:rPr>
          <w:rFonts w:asciiTheme="minorHAnsi" w:hAnsiTheme="minorHAnsi"/>
        </w:rPr>
      </w:pPr>
      <w:r>
        <w:rPr>
          <w:rFonts w:asciiTheme="minorHAnsi" w:hAnsiTheme="minorHAnsi"/>
        </w:rPr>
        <w:t xml:space="preserve">whether or not more than the minimum </w:t>
      </w:r>
      <w:r w:rsidR="00F32A16">
        <w:rPr>
          <w:rFonts w:asciiTheme="minorHAnsi" w:hAnsiTheme="minorHAnsi"/>
        </w:rPr>
        <w:t xml:space="preserve">mandated </w:t>
      </w:r>
      <w:r w:rsidR="00390CC7">
        <w:rPr>
          <w:rFonts w:asciiTheme="minorHAnsi" w:hAnsiTheme="minorHAnsi"/>
        </w:rPr>
        <w:t>planning standards</w:t>
      </w:r>
      <w:r w:rsidR="00B967E7">
        <w:rPr>
          <w:rFonts w:asciiTheme="minorHAnsi" w:hAnsiTheme="minorHAnsi"/>
        </w:rPr>
        <w:t xml:space="preserve"> </w:t>
      </w:r>
      <w:r>
        <w:rPr>
          <w:rFonts w:asciiTheme="minorHAnsi" w:hAnsiTheme="minorHAnsi"/>
        </w:rPr>
        <w:t>should be added</w:t>
      </w:r>
      <w:r w:rsidR="00F21404">
        <w:rPr>
          <w:rFonts w:asciiTheme="minorHAnsi" w:hAnsiTheme="minorHAnsi"/>
        </w:rPr>
        <w:t xml:space="preserve"> to this first set of </w:t>
      </w:r>
      <w:r w:rsidR="00390CC7">
        <w:rPr>
          <w:rFonts w:asciiTheme="minorHAnsi" w:hAnsiTheme="minorHAnsi"/>
        </w:rPr>
        <w:t>planning standards</w:t>
      </w:r>
      <w:r w:rsidR="008977BB">
        <w:rPr>
          <w:rFonts w:asciiTheme="minorHAnsi" w:hAnsiTheme="minorHAnsi"/>
        </w:rPr>
        <w:t xml:space="preserve"> and if so</w:t>
      </w:r>
    </w:p>
    <w:p w14:paraId="4DE18F0A" w14:textId="77777777" w:rsidR="00A10F46" w:rsidRDefault="007C6EDD" w:rsidP="00ED50AB">
      <w:pPr>
        <w:pStyle w:val="Bulletlistlevel2"/>
        <w:numPr>
          <w:ilvl w:val="1"/>
          <w:numId w:val="9"/>
        </w:numPr>
        <w:rPr>
          <w:rFonts w:asciiTheme="minorHAnsi" w:hAnsiTheme="minorHAnsi"/>
        </w:rPr>
      </w:pPr>
      <w:r>
        <w:rPr>
          <w:rFonts w:asciiTheme="minorHAnsi" w:hAnsiTheme="minorHAnsi"/>
        </w:rPr>
        <w:lastRenderedPageBreak/>
        <w:t xml:space="preserve">how much more </w:t>
      </w:r>
      <w:r w:rsidR="008977BB">
        <w:rPr>
          <w:rFonts w:asciiTheme="minorHAnsi" w:hAnsiTheme="minorHAnsi"/>
        </w:rPr>
        <w:t xml:space="preserve">than the minimum </w:t>
      </w:r>
      <w:r w:rsidR="00390CC7">
        <w:rPr>
          <w:rFonts w:asciiTheme="minorHAnsi" w:hAnsiTheme="minorHAnsi"/>
        </w:rPr>
        <w:t>planning standards</w:t>
      </w:r>
      <w:r w:rsidR="00B967E7">
        <w:rPr>
          <w:rFonts w:asciiTheme="minorHAnsi" w:hAnsiTheme="minorHAnsi"/>
        </w:rPr>
        <w:t xml:space="preserve"> </w:t>
      </w:r>
      <w:r>
        <w:rPr>
          <w:rFonts w:asciiTheme="minorHAnsi" w:hAnsiTheme="minorHAnsi"/>
        </w:rPr>
        <w:t xml:space="preserve">should be added. </w:t>
      </w:r>
    </w:p>
    <w:p w14:paraId="613944C1" w14:textId="0F1F7429" w:rsidR="00BD2F26" w:rsidRPr="0077462C" w:rsidRDefault="00F35C5A" w:rsidP="00ED50AB">
      <w:pPr>
        <w:pStyle w:val="ListContinue"/>
        <w:numPr>
          <w:ilvl w:val="0"/>
          <w:numId w:val="17"/>
        </w:numPr>
        <w:spacing w:after="180" w:line="280" w:lineRule="exact"/>
        <w:jc w:val="left"/>
        <w:rPr>
          <w:rFonts w:asciiTheme="minorHAnsi" w:hAnsiTheme="minorHAnsi" w:cs="Arial"/>
          <w:sz w:val="22"/>
          <w:szCs w:val="20"/>
          <w:lang w:val="en-GB" w:eastAsia="en-AU"/>
        </w:rPr>
      </w:pPr>
      <w:r w:rsidRPr="0077462C">
        <w:rPr>
          <w:rFonts w:asciiTheme="minorHAnsi" w:hAnsiTheme="minorHAnsi" w:cs="Arial"/>
          <w:sz w:val="22"/>
          <w:szCs w:val="20"/>
          <w:lang w:val="en-GB" w:eastAsia="en-AU"/>
        </w:rPr>
        <w:t xml:space="preserve">There are </w:t>
      </w:r>
      <w:r w:rsidR="008977BB" w:rsidRPr="0077462C">
        <w:rPr>
          <w:rFonts w:asciiTheme="minorHAnsi" w:hAnsiTheme="minorHAnsi" w:cs="Arial"/>
          <w:sz w:val="22"/>
          <w:szCs w:val="20"/>
          <w:lang w:val="en-GB" w:eastAsia="en-AU"/>
        </w:rPr>
        <w:t xml:space="preserve">also </w:t>
      </w:r>
      <w:r w:rsidRPr="0077462C">
        <w:rPr>
          <w:rFonts w:asciiTheme="minorHAnsi" w:hAnsiTheme="minorHAnsi" w:cs="Arial"/>
          <w:sz w:val="22"/>
          <w:szCs w:val="20"/>
          <w:lang w:val="en-GB" w:eastAsia="en-AU"/>
        </w:rPr>
        <w:t xml:space="preserve">interdependencies between this programme and other </w:t>
      </w:r>
      <w:r w:rsidR="00904A62" w:rsidRPr="0077462C">
        <w:rPr>
          <w:rFonts w:asciiTheme="minorHAnsi" w:hAnsiTheme="minorHAnsi" w:cs="Arial"/>
          <w:sz w:val="22"/>
          <w:szCs w:val="20"/>
          <w:lang w:val="en-GB" w:eastAsia="en-AU"/>
        </w:rPr>
        <w:t>national direction</w:t>
      </w:r>
      <w:r w:rsidRPr="0077462C">
        <w:rPr>
          <w:rFonts w:asciiTheme="minorHAnsi" w:hAnsiTheme="minorHAnsi" w:cs="Arial"/>
          <w:sz w:val="22"/>
          <w:szCs w:val="20"/>
          <w:lang w:val="en-GB" w:eastAsia="en-AU"/>
        </w:rPr>
        <w:t xml:space="preserve"> that is proposed.  This </w:t>
      </w:r>
      <w:r w:rsidR="006560B9" w:rsidRPr="0077462C">
        <w:rPr>
          <w:rFonts w:asciiTheme="minorHAnsi" w:hAnsiTheme="minorHAnsi" w:cs="Arial"/>
          <w:sz w:val="22"/>
          <w:szCs w:val="20"/>
          <w:lang w:val="en-GB" w:eastAsia="en-AU"/>
        </w:rPr>
        <w:t xml:space="preserve">is </w:t>
      </w:r>
      <w:r w:rsidRPr="0077462C">
        <w:rPr>
          <w:rFonts w:asciiTheme="minorHAnsi" w:hAnsiTheme="minorHAnsi" w:cs="Arial"/>
          <w:sz w:val="22"/>
          <w:szCs w:val="20"/>
          <w:lang w:val="en-GB" w:eastAsia="en-AU"/>
        </w:rPr>
        <w:t xml:space="preserve">because any </w:t>
      </w:r>
      <w:r w:rsidR="00A54F88" w:rsidRPr="0077462C">
        <w:rPr>
          <w:rFonts w:asciiTheme="minorHAnsi" w:hAnsiTheme="minorHAnsi" w:cs="Arial"/>
          <w:sz w:val="22"/>
          <w:szCs w:val="20"/>
          <w:lang w:val="en-GB" w:eastAsia="en-AU"/>
        </w:rPr>
        <w:t xml:space="preserve">new </w:t>
      </w:r>
      <w:r w:rsidR="006560B9" w:rsidRPr="0077462C">
        <w:rPr>
          <w:rFonts w:asciiTheme="minorHAnsi" w:hAnsiTheme="minorHAnsi" w:cs="Arial"/>
          <w:sz w:val="22"/>
          <w:szCs w:val="20"/>
          <w:lang w:val="en-GB" w:eastAsia="en-AU"/>
        </w:rPr>
        <w:t>national direction</w:t>
      </w:r>
      <w:r w:rsidR="00A54F88" w:rsidRPr="0077462C">
        <w:rPr>
          <w:rFonts w:asciiTheme="minorHAnsi" w:hAnsiTheme="minorHAnsi" w:cs="Arial"/>
          <w:sz w:val="22"/>
          <w:szCs w:val="20"/>
          <w:lang w:val="en-GB" w:eastAsia="en-AU"/>
        </w:rPr>
        <w:t xml:space="preserve"> or any </w:t>
      </w:r>
      <w:r w:rsidRPr="0077462C">
        <w:rPr>
          <w:rFonts w:asciiTheme="minorHAnsi" w:hAnsiTheme="minorHAnsi" w:cs="Arial"/>
          <w:sz w:val="22"/>
          <w:szCs w:val="20"/>
          <w:lang w:val="en-GB" w:eastAsia="en-AU"/>
        </w:rPr>
        <w:t xml:space="preserve">updates to </w:t>
      </w:r>
      <w:r w:rsidR="00A54F88" w:rsidRPr="0077462C">
        <w:rPr>
          <w:rFonts w:asciiTheme="minorHAnsi" w:hAnsiTheme="minorHAnsi" w:cs="Arial"/>
          <w:sz w:val="22"/>
          <w:szCs w:val="20"/>
          <w:lang w:val="en-GB" w:eastAsia="en-AU"/>
        </w:rPr>
        <w:t>existing</w:t>
      </w:r>
      <w:r w:rsidRPr="0077462C">
        <w:rPr>
          <w:rFonts w:asciiTheme="minorHAnsi" w:hAnsiTheme="minorHAnsi" w:cs="Arial"/>
          <w:sz w:val="22"/>
          <w:szCs w:val="20"/>
          <w:lang w:val="en-GB" w:eastAsia="en-AU"/>
        </w:rPr>
        <w:t xml:space="preserve"> </w:t>
      </w:r>
      <w:r w:rsidR="00904A62" w:rsidRPr="0077462C">
        <w:rPr>
          <w:rFonts w:asciiTheme="minorHAnsi" w:hAnsiTheme="minorHAnsi" w:cs="Arial"/>
          <w:sz w:val="22"/>
          <w:szCs w:val="20"/>
          <w:lang w:val="en-GB" w:eastAsia="en-AU"/>
        </w:rPr>
        <w:t>national direction</w:t>
      </w:r>
      <w:r w:rsidRPr="0077462C">
        <w:rPr>
          <w:rFonts w:asciiTheme="minorHAnsi" w:hAnsiTheme="minorHAnsi" w:cs="Arial"/>
          <w:sz w:val="22"/>
          <w:szCs w:val="20"/>
          <w:lang w:val="en-GB" w:eastAsia="en-AU"/>
        </w:rPr>
        <w:t xml:space="preserve"> instruments</w:t>
      </w:r>
      <w:r w:rsidR="002015AE" w:rsidRPr="0077462C">
        <w:rPr>
          <w:rFonts w:asciiTheme="minorHAnsi" w:hAnsiTheme="minorHAnsi" w:cs="Arial"/>
          <w:sz w:val="22"/>
          <w:szCs w:val="20"/>
          <w:lang w:val="en-GB" w:eastAsia="en-AU"/>
        </w:rPr>
        <w:t>,</w:t>
      </w:r>
      <w:r w:rsidRPr="0077462C">
        <w:rPr>
          <w:rFonts w:asciiTheme="minorHAnsi" w:hAnsiTheme="minorHAnsi" w:cs="Arial"/>
          <w:sz w:val="22"/>
          <w:szCs w:val="20"/>
          <w:lang w:val="en-GB" w:eastAsia="en-AU"/>
        </w:rPr>
        <w:t xml:space="preserve"> would also require </w:t>
      </w:r>
      <w:r w:rsidR="00E82E9D" w:rsidRPr="0077462C">
        <w:rPr>
          <w:rFonts w:asciiTheme="minorHAnsi" w:hAnsiTheme="minorHAnsi" w:cs="Arial"/>
          <w:sz w:val="22"/>
          <w:szCs w:val="20"/>
          <w:lang w:val="en-GB" w:eastAsia="en-AU"/>
        </w:rPr>
        <w:t>councils</w:t>
      </w:r>
      <w:r w:rsidRPr="0077462C">
        <w:rPr>
          <w:rFonts w:asciiTheme="minorHAnsi" w:hAnsiTheme="minorHAnsi" w:cs="Arial"/>
          <w:sz w:val="22"/>
          <w:szCs w:val="20"/>
          <w:lang w:val="en-GB" w:eastAsia="en-AU"/>
        </w:rPr>
        <w:t xml:space="preserve"> to change their plans</w:t>
      </w:r>
      <w:r w:rsidR="00ED3E63" w:rsidRPr="0077462C">
        <w:rPr>
          <w:rFonts w:asciiTheme="minorHAnsi" w:hAnsiTheme="minorHAnsi" w:cs="Arial"/>
          <w:sz w:val="22"/>
          <w:szCs w:val="20"/>
          <w:lang w:val="en-GB" w:eastAsia="en-AU"/>
        </w:rPr>
        <w:t xml:space="preserve"> and policy statements</w:t>
      </w:r>
      <w:r w:rsidRPr="0077462C">
        <w:rPr>
          <w:rFonts w:asciiTheme="minorHAnsi" w:hAnsiTheme="minorHAnsi" w:cs="Arial"/>
          <w:sz w:val="22"/>
          <w:szCs w:val="20"/>
          <w:lang w:val="en-GB" w:eastAsia="en-AU"/>
        </w:rPr>
        <w:t xml:space="preserve">.  </w:t>
      </w:r>
      <w:r w:rsidR="00F32A16" w:rsidRPr="0077462C">
        <w:rPr>
          <w:rFonts w:asciiTheme="minorHAnsi" w:hAnsiTheme="minorHAnsi" w:cs="Arial"/>
          <w:sz w:val="22"/>
          <w:szCs w:val="20"/>
          <w:lang w:val="en-GB" w:eastAsia="en-AU"/>
        </w:rPr>
        <w:t>I</w:t>
      </w:r>
      <w:r w:rsidRPr="0077462C">
        <w:rPr>
          <w:rFonts w:asciiTheme="minorHAnsi" w:hAnsiTheme="minorHAnsi" w:cs="Arial"/>
          <w:sz w:val="22"/>
          <w:szCs w:val="20"/>
          <w:lang w:val="en-GB" w:eastAsia="en-AU"/>
        </w:rPr>
        <w:t xml:space="preserve">f </w:t>
      </w:r>
      <w:r w:rsidR="00E82E9D" w:rsidRPr="0077462C">
        <w:rPr>
          <w:rFonts w:asciiTheme="minorHAnsi" w:hAnsiTheme="minorHAnsi" w:cs="Arial"/>
          <w:sz w:val="22"/>
          <w:szCs w:val="20"/>
          <w:lang w:val="en-GB" w:eastAsia="en-AU"/>
        </w:rPr>
        <w:t>councils</w:t>
      </w:r>
      <w:r w:rsidRPr="0077462C">
        <w:rPr>
          <w:rFonts w:asciiTheme="minorHAnsi" w:hAnsiTheme="minorHAnsi" w:cs="Arial"/>
          <w:sz w:val="22"/>
          <w:szCs w:val="20"/>
          <w:lang w:val="en-GB" w:eastAsia="en-AU"/>
        </w:rPr>
        <w:t xml:space="preserve"> are facing too many pressures from </w:t>
      </w:r>
      <w:r w:rsidR="007312E3">
        <w:rPr>
          <w:rFonts w:asciiTheme="minorHAnsi" w:hAnsiTheme="minorHAnsi" w:cs="Arial"/>
          <w:sz w:val="22"/>
          <w:szCs w:val="20"/>
          <w:lang w:val="en-GB" w:eastAsia="en-AU"/>
        </w:rPr>
        <w:t>c</w:t>
      </w:r>
      <w:r w:rsidRPr="0077462C">
        <w:rPr>
          <w:rFonts w:asciiTheme="minorHAnsi" w:hAnsiTheme="minorHAnsi" w:cs="Arial"/>
          <w:sz w:val="22"/>
          <w:szCs w:val="20"/>
          <w:lang w:val="en-GB" w:eastAsia="en-AU"/>
        </w:rPr>
        <w:t xml:space="preserve">entral </w:t>
      </w:r>
      <w:r w:rsidR="007312E3">
        <w:rPr>
          <w:rFonts w:asciiTheme="minorHAnsi" w:hAnsiTheme="minorHAnsi" w:cs="Arial"/>
          <w:sz w:val="22"/>
          <w:szCs w:val="20"/>
          <w:lang w:val="en-GB" w:eastAsia="en-AU"/>
        </w:rPr>
        <w:t>g</w:t>
      </w:r>
      <w:r w:rsidRPr="0077462C">
        <w:rPr>
          <w:rFonts w:asciiTheme="minorHAnsi" w:hAnsiTheme="minorHAnsi" w:cs="Arial"/>
          <w:sz w:val="22"/>
          <w:szCs w:val="20"/>
          <w:lang w:val="en-GB" w:eastAsia="en-AU"/>
        </w:rPr>
        <w:t>overnment on their plans and policy statements at the same time</w:t>
      </w:r>
      <w:r w:rsidR="00F32A16" w:rsidRPr="0077462C">
        <w:rPr>
          <w:rFonts w:asciiTheme="minorHAnsi" w:hAnsiTheme="minorHAnsi" w:cs="Arial"/>
          <w:sz w:val="22"/>
          <w:szCs w:val="20"/>
          <w:lang w:val="en-GB" w:eastAsia="en-AU"/>
        </w:rPr>
        <w:t>,</w:t>
      </w:r>
      <w:r w:rsidRPr="0077462C">
        <w:rPr>
          <w:rFonts w:asciiTheme="minorHAnsi" w:hAnsiTheme="minorHAnsi" w:cs="Arial"/>
          <w:sz w:val="22"/>
          <w:szCs w:val="20"/>
          <w:lang w:val="en-GB" w:eastAsia="en-AU"/>
        </w:rPr>
        <w:t xml:space="preserve"> they may have to prioritise work</w:t>
      </w:r>
      <w:r w:rsidR="00C4166F" w:rsidRPr="0077462C">
        <w:rPr>
          <w:rFonts w:asciiTheme="minorHAnsi" w:hAnsiTheme="minorHAnsi" w:cs="Arial"/>
          <w:sz w:val="22"/>
          <w:szCs w:val="20"/>
          <w:lang w:val="en-GB" w:eastAsia="en-AU"/>
        </w:rPr>
        <w:t xml:space="preserve"> or look for opportunities to align work</w:t>
      </w:r>
      <w:r w:rsidR="00F32A16" w:rsidRPr="0077462C">
        <w:rPr>
          <w:rFonts w:asciiTheme="minorHAnsi" w:hAnsiTheme="minorHAnsi" w:cs="Arial"/>
          <w:sz w:val="22"/>
          <w:szCs w:val="20"/>
          <w:lang w:val="en-GB" w:eastAsia="en-AU"/>
        </w:rPr>
        <w:t>. This</w:t>
      </w:r>
      <w:r w:rsidR="00C14CA7" w:rsidRPr="0077462C">
        <w:rPr>
          <w:rFonts w:asciiTheme="minorHAnsi" w:hAnsiTheme="minorHAnsi" w:cs="Arial"/>
          <w:sz w:val="22"/>
          <w:szCs w:val="20"/>
          <w:lang w:val="en-GB" w:eastAsia="en-AU"/>
        </w:rPr>
        <w:t xml:space="preserve"> </w:t>
      </w:r>
      <w:r w:rsidRPr="0077462C">
        <w:rPr>
          <w:rFonts w:asciiTheme="minorHAnsi" w:hAnsiTheme="minorHAnsi" w:cs="Arial"/>
          <w:sz w:val="22"/>
          <w:szCs w:val="20"/>
          <w:lang w:val="en-GB" w:eastAsia="en-AU"/>
        </w:rPr>
        <w:t xml:space="preserve">could lead to some </w:t>
      </w:r>
      <w:r w:rsidR="00904A62" w:rsidRPr="0077462C">
        <w:rPr>
          <w:rFonts w:asciiTheme="minorHAnsi" w:hAnsiTheme="minorHAnsi" w:cs="Arial"/>
          <w:sz w:val="22"/>
          <w:szCs w:val="20"/>
          <w:lang w:val="en-GB" w:eastAsia="en-AU"/>
        </w:rPr>
        <w:t>national direction</w:t>
      </w:r>
      <w:r w:rsidRPr="0077462C">
        <w:rPr>
          <w:rFonts w:asciiTheme="minorHAnsi" w:hAnsiTheme="minorHAnsi" w:cs="Arial"/>
          <w:sz w:val="22"/>
          <w:szCs w:val="20"/>
          <w:lang w:val="en-GB" w:eastAsia="en-AU"/>
        </w:rPr>
        <w:t xml:space="preserve"> not being implemented</w:t>
      </w:r>
      <w:r w:rsidR="00C4166F" w:rsidRPr="0077462C">
        <w:rPr>
          <w:rFonts w:asciiTheme="minorHAnsi" w:hAnsiTheme="minorHAnsi" w:cs="Arial"/>
          <w:sz w:val="22"/>
          <w:szCs w:val="20"/>
          <w:lang w:val="en-GB" w:eastAsia="en-AU"/>
        </w:rPr>
        <w:t xml:space="preserve"> within original planned timeframes</w:t>
      </w:r>
      <w:r w:rsidRPr="0077462C">
        <w:rPr>
          <w:rFonts w:asciiTheme="minorHAnsi" w:hAnsiTheme="minorHAnsi" w:cs="Arial"/>
          <w:sz w:val="22"/>
          <w:szCs w:val="20"/>
          <w:lang w:val="en-GB" w:eastAsia="en-AU"/>
        </w:rPr>
        <w:t xml:space="preserve">.  </w:t>
      </w:r>
      <w:r w:rsidR="00F32A16" w:rsidRPr="0077462C">
        <w:rPr>
          <w:rFonts w:asciiTheme="minorHAnsi" w:hAnsiTheme="minorHAnsi" w:cs="Arial"/>
          <w:sz w:val="22"/>
          <w:szCs w:val="20"/>
          <w:lang w:val="en-GB" w:eastAsia="en-AU"/>
        </w:rPr>
        <w:t xml:space="preserve">The Ministry is coordinating its work on </w:t>
      </w:r>
      <w:r w:rsidR="00904A62" w:rsidRPr="0077462C">
        <w:rPr>
          <w:rFonts w:asciiTheme="minorHAnsi" w:hAnsiTheme="minorHAnsi" w:cs="Arial"/>
          <w:sz w:val="22"/>
          <w:szCs w:val="20"/>
          <w:lang w:val="en-GB" w:eastAsia="en-AU"/>
        </w:rPr>
        <w:t>national direction</w:t>
      </w:r>
      <w:r w:rsidR="00F32A16" w:rsidRPr="0077462C">
        <w:rPr>
          <w:rFonts w:asciiTheme="minorHAnsi" w:hAnsiTheme="minorHAnsi" w:cs="Arial"/>
          <w:sz w:val="22"/>
          <w:szCs w:val="20"/>
          <w:lang w:val="en-GB" w:eastAsia="en-AU"/>
        </w:rPr>
        <w:t xml:space="preserve">, to ensure that </w:t>
      </w:r>
      <w:r w:rsidR="006560B9" w:rsidRPr="0077462C">
        <w:rPr>
          <w:rFonts w:asciiTheme="minorHAnsi" w:hAnsiTheme="minorHAnsi" w:cs="Arial"/>
          <w:sz w:val="22"/>
          <w:szCs w:val="20"/>
          <w:lang w:val="en-GB" w:eastAsia="en-AU"/>
        </w:rPr>
        <w:t xml:space="preserve">these </w:t>
      </w:r>
      <w:r w:rsidR="00F32A16" w:rsidRPr="0077462C">
        <w:rPr>
          <w:rFonts w:asciiTheme="minorHAnsi" w:hAnsiTheme="minorHAnsi" w:cs="Arial"/>
          <w:sz w:val="22"/>
          <w:szCs w:val="20"/>
          <w:lang w:val="en-GB" w:eastAsia="en-AU"/>
        </w:rPr>
        <w:t xml:space="preserve">pressures on </w:t>
      </w:r>
      <w:r w:rsidR="00E82E9D" w:rsidRPr="0077462C">
        <w:rPr>
          <w:rFonts w:asciiTheme="minorHAnsi" w:hAnsiTheme="minorHAnsi" w:cs="Arial"/>
          <w:sz w:val="22"/>
          <w:szCs w:val="20"/>
          <w:lang w:val="en-GB" w:eastAsia="en-AU"/>
        </w:rPr>
        <w:t>councils</w:t>
      </w:r>
      <w:r w:rsidR="00F32A16" w:rsidRPr="0077462C">
        <w:rPr>
          <w:rFonts w:asciiTheme="minorHAnsi" w:hAnsiTheme="minorHAnsi" w:cs="Arial"/>
          <w:sz w:val="22"/>
          <w:szCs w:val="20"/>
          <w:lang w:val="en-GB" w:eastAsia="en-AU"/>
        </w:rPr>
        <w:t xml:space="preserve"> are minimised. </w:t>
      </w:r>
    </w:p>
    <w:p w14:paraId="6D0F7CF2" w14:textId="77777777" w:rsidR="006C40AB" w:rsidRPr="00F32A16" w:rsidRDefault="006C40AB" w:rsidP="00A95BE3">
      <w:pPr>
        <w:pStyle w:val="Bulletlistlevel2"/>
        <w:numPr>
          <w:ilvl w:val="0"/>
          <w:numId w:val="0"/>
        </w:numPr>
        <w:ind w:left="1440" w:hanging="360"/>
        <w:rPr>
          <w:rFonts w:cs="Times New Roman"/>
          <w:b/>
          <w:color w:val="0082AB"/>
          <w:spacing w:val="20"/>
          <w:w w:val="90"/>
          <w:sz w:val="32"/>
          <w:szCs w:val="24"/>
          <w:lang w:eastAsia="en-GB"/>
        </w:rPr>
      </w:pPr>
      <w:r w:rsidRPr="00F32A16">
        <w:rPr>
          <w:rFonts w:cs="Times New Roman"/>
          <w:b/>
          <w:color w:val="0082AB"/>
          <w:spacing w:val="20"/>
          <w:w w:val="90"/>
          <w:sz w:val="32"/>
          <w:szCs w:val="24"/>
          <w:lang w:eastAsia="en-GB"/>
        </w:rPr>
        <w:br w:type="page"/>
      </w:r>
    </w:p>
    <w:p w14:paraId="06395225" w14:textId="77777777" w:rsidR="00D272A6" w:rsidRDefault="00D272A6" w:rsidP="00837BFC">
      <w:pPr>
        <w:pStyle w:val="Heading1"/>
        <w:rPr>
          <w:rFonts w:eastAsia="Times New Roman"/>
          <w:w w:val="90"/>
          <w:lang w:val="en-GB"/>
        </w:rPr>
      </w:pPr>
      <w:bookmarkStart w:id="16" w:name="_Toc4058341"/>
      <w:r w:rsidRPr="00661CBE">
        <w:rPr>
          <w:rFonts w:eastAsia="Times New Roman"/>
          <w:w w:val="90"/>
          <w:lang w:val="en-GB"/>
        </w:rPr>
        <w:lastRenderedPageBreak/>
        <w:t xml:space="preserve">Section </w:t>
      </w:r>
      <w:r>
        <w:rPr>
          <w:rFonts w:eastAsia="Times New Roman"/>
          <w:w w:val="90"/>
          <w:lang w:val="en-GB"/>
        </w:rPr>
        <w:t>3</w:t>
      </w:r>
      <w:r w:rsidRPr="00661CBE">
        <w:rPr>
          <w:rFonts w:eastAsia="Times New Roman"/>
          <w:w w:val="90"/>
          <w:lang w:val="en-GB"/>
        </w:rPr>
        <w:t xml:space="preserve">: </w:t>
      </w:r>
      <w:r>
        <w:rPr>
          <w:rFonts w:eastAsia="Times New Roman"/>
          <w:w w:val="90"/>
          <w:lang w:val="en-GB"/>
        </w:rPr>
        <w:t>Options identification</w:t>
      </w:r>
      <w:bookmarkEnd w:id="16"/>
    </w:p>
    <w:p w14:paraId="6010FD3A" w14:textId="58B8857A" w:rsidR="00D272A6" w:rsidRDefault="00D272A6" w:rsidP="00EC19A1">
      <w:pPr>
        <w:pStyle w:val="Heading3"/>
        <w:ind w:hanging="720"/>
      </w:pPr>
      <w:bookmarkStart w:id="17" w:name="_Toc4058342"/>
      <w:r>
        <w:t>What options have been considered?</w:t>
      </w:r>
      <w:bookmarkEnd w:id="17"/>
      <w:r>
        <w:t xml:space="preserve"> </w:t>
      </w:r>
    </w:p>
    <w:p w14:paraId="06CF8539" w14:textId="77777777" w:rsidR="00131BEC" w:rsidRDefault="009C565F" w:rsidP="00ED50AB">
      <w:pPr>
        <w:pStyle w:val="ListParagraph"/>
        <w:numPr>
          <w:ilvl w:val="0"/>
          <w:numId w:val="17"/>
        </w:numPr>
      </w:pPr>
      <w:r w:rsidRPr="004172B9">
        <w:rPr>
          <w:rFonts w:eastAsia="Times New Roman" w:cs="Arial"/>
          <w:szCs w:val="20"/>
          <w:lang w:val="en-GB" w:eastAsia="en-AU"/>
        </w:rPr>
        <w:t xml:space="preserve">The following options were identified when considering </w:t>
      </w:r>
      <w:r w:rsidR="00385BCB">
        <w:rPr>
          <w:rFonts w:eastAsia="Times New Roman" w:cs="Arial"/>
          <w:szCs w:val="20"/>
          <w:lang w:val="en-GB" w:eastAsia="en-AU"/>
        </w:rPr>
        <w:t xml:space="preserve">what to include in </w:t>
      </w:r>
      <w:r w:rsidRPr="004172B9">
        <w:rPr>
          <w:rFonts w:eastAsia="Times New Roman" w:cs="Arial"/>
          <w:szCs w:val="20"/>
          <w:lang w:val="en-GB" w:eastAsia="en-AU"/>
        </w:rPr>
        <w:t xml:space="preserve">the first set of </w:t>
      </w:r>
      <w:r w:rsidR="00390CC7">
        <w:rPr>
          <w:rFonts w:eastAsia="Times New Roman" w:cs="Arial"/>
          <w:szCs w:val="20"/>
          <w:lang w:val="en-GB" w:eastAsia="en-AU"/>
        </w:rPr>
        <w:t>planning standards</w:t>
      </w:r>
      <w:r w:rsidR="00124399">
        <w:rPr>
          <w:rFonts w:eastAsia="Times New Roman" w:cs="Arial"/>
          <w:szCs w:val="20"/>
          <w:lang w:val="en-GB" w:eastAsia="en-AU"/>
        </w:rPr>
        <w:t>. All of the options identified meet the requirements of the Act</w:t>
      </w:r>
      <w:r w:rsidR="00124399">
        <w:t>.</w:t>
      </w:r>
    </w:p>
    <w:p w14:paraId="62368571" w14:textId="60477123" w:rsidR="00503631" w:rsidRPr="004172B9" w:rsidRDefault="00503631" w:rsidP="007A6849">
      <w:pPr>
        <w:ind w:left="284" w:firstLine="142"/>
        <w:rPr>
          <w:rFonts w:cs="Arial"/>
          <w:b/>
        </w:rPr>
      </w:pPr>
      <w:r w:rsidRPr="004172B9">
        <w:rPr>
          <w:rFonts w:cs="Arial"/>
          <w:b/>
        </w:rPr>
        <w:t xml:space="preserve">Option 1 – Minimum </w:t>
      </w:r>
      <w:r w:rsidR="00973774">
        <w:rPr>
          <w:rFonts w:cs="Arial"/>
          <w:b/>
        </w:rPr>
        <w:t>RMA</w:t>
      </w:r>
      <w:r w:rsidRPr="004172B9">
        <w:rPr>
          <w:rFonts w:cs="Arial"/>
          <w:b/>
        </w:rPr>
        <w:t xml:space="preserve"> </w:t>
      </w:r>
      <w:r w:rsidR="00973774">
        <w:rPr>
          <w:rFonts w:cs="Arial"/>
          <w:b/>
        </w:rPr>
        <w:t>r</w:t>
      </w:r>
      <w:r w:rsidRPr="004172B9">
        <w:rPr>
          <w:rFonts w:cs="Arial"/>
          <w:b/>
        </w:rPr>
        <w:t>equirements</w:t>
      </w:r>
      <w:r w:rsidR="007312E3">
        <w:rPr>
          <w:rFonts w:cs="Arial"/>
          <w:b/>
        </w:rPr>
        <w:t>.</w:t>
      </w:r>
      <w:r w:rsidRPr="004172B9">
        <w:rPr>
          <w:rFonts w:cs="Arial"/>
          <w:b/>
        </w:rPr>
        <w:t xml:space="preserve"> </w:t>
      </w:r>
    </w:p>
    <w:p w14:paraId="60AA208F" w14:textId="644212A8" w:rsidR="00503631" w:rsidRPr="004172B9" w:rsidRDefault="00503631" w:rsidP="00ED50AB">
      <w:pPr>
        <w:pStyle w:val="ListParagraph"/>
        <w:numPr>
          <w:ilvl w:val="0"/>
          <w:numId w:val="17"/>
        </w:numPr>
        <w:rPr>
          <w:rFonts w:eastAsia="Times New Roman" w:cs="Arial"/>
          <w:szCs w:val="20"/>
          <w:lang w:val="en-GB" w:eastAsia="en-AU"/>
        </w:rPr>
      </w:pPr>
      <w:r w:rsidRPr="004172B9">
        <w:rPr>
          <w:rFonts w:eastAsia="Times New Roman" w:cs="Arial"/>
          <w:szCs w:val="20"/>
          <w:lang w:val="en-GB" w:eastAsia="en-AU"/>
        </w:rPr>
        <w:t xml:space="preserve">This option would mean that the </w:t>
      </w:r>
      <w:r>
        <w:rPr>
          <w:rFonts w:eastAsia="Times New Roman" w:cs="Arial"/>
          <w:szCs w:val="20"/>
          <w:lang w:val="en-GB" w:eastAsia="en-AU"/>
        </w:rPr>
        <w:t xml:space="preserve">first set of </w:t>
      </w:r>
      <w:r w:rsidR="00390CC7">
        <w:rPr>
          <w:rFonts w:eastAsia="Times New Roman" w:cs="Arial"/>
          <w:szCs w:val="20"/>
          <w:lang w:val="en-GB" w:eastAsia="en-AU"/>
        </w:rPr>
        <w:t>planning standards</w:t>
      </w:r>
      <w:r w:rsidR="00B967E7">
        <w:rPr>
          <w:rFonts w:eastAsia="Times New Roman" w:cs="Arial"/>
          <w:szCs w:val="20"/>
          <w:lang w:val="en-GB" w:eastAsia="en-AU"/>
        </w:rPr>
        <w:t xml:space="preserve"> </w:t>
      </w:r>
      <w:r>
        <w:rPr>
          <w:rFonts w:eastAsia="Times New Roman" w:cs="Arial"/>
          <w:szCs w:val="20"/>
          <w:lang w:val="en-GB" w:eastAsia="en-AU"/>
        </w:rPr>
        <w:t xml:space="preserve">would only mandate the </w:t>
      </w:r>
      <w:r w:rsidRPr="004172B9">
        <w:rPr>
          <w:rFonts w:eastAsia="Times New Roman" w:cs="Arial"/>
          <w:szCs w:val="20"/>
          <w:lang w:val="en-GB" w:eastAsia="en-AU"/>
        </w:rPr>
        <w:t xml:space="preserve">minimum requirements of </w:t>
      </w:r>
      <w:r>
        <w:rPr>
          <w:rFonts w:eastAsia="Times New Roman" w:cs="Arial"/>
          <w:szCs w:val="20"/>
          <w:lang w:val="en-GB" w:eastAsia="en-AU"/>
        </w:rPr>
        <w:t xml:space="preserve">section 58G of </w:t>
      </w:r>
      <w:r w:rsidRPr="004172B9">
        <w:rPr>
          <w:rFonts w:eastAsia="Times New Roman" w:cs="Arial"/>
          <w:szCs w:val="20"/>
          <w:lang w:val="en-GB" w:eastAsia="en-AU"/>
        </w:rPr>
        <w:t xml:space="preserve">the </w:t>
      </w:r>
      <w:r>
        <w:rPr>
          <w:rFonts w:eastAsia="Times New Roman" w:cs="Arial"/>
          <w:szCs w:val="20"/>
          <w:lang w:val="en-GB" w:eastAsia="en-AU"/>
        </w:rPr>
        <w:t xml:space="preserve">RMA.  </w:t>
      </w:r>
      <w:r w:rsidRPr="004172B9">
        <w:rPr>
          <w:rFonts w:eastAsia="Times New Roman" w:cs="Arial"/>
          <w:szCs w:val="20"/>
          <w:lang w:val="en-GB" w:eastAsia="en-AU"/>
        </w:rPr>
        <w:t xml:space="preserve">The </w:t>
      </w:r>
      <w:r w:rsidR="00390CC7">
        <w:rPr>
          <w:rFonts w:eastAsia="Times New Roman" w:cs="Arial"/>
          <w:szCs w:val="20"/>
          <w:lang w:val="en-GB" w:eastAsia="en-AU"/>
        </w:rPr>
        <w:t>planning standards</w:t>
      </w:r>
      <w:r w:rsidR="00B967E7" w:rsidRPr="004172B9">
        <w:rPr>
          <w:rFonts w:eastAsia="Times New Roman" w:cs="Arial"/>
          <w:szCs w:val="20"/>
          <w:lang w:val="en-GB" w:eastAsia="en-AU"/>
        </w:rPr>
        <w:t xml:space="preserve"> </w:t>
      </w:r>
      <w:r w:rsidRPr="004172B9">
        <w:rPr>
          <w:rFonts w:eastAsia="Times New Roman" w:cs="Arial"/>
          <w:szCs w:val="20"/>
          <w:lang w:val="en-GB" w:eastAsia="en-AU"/>
        </w:rPr>
        <w:t>would outline the structure and form of plans a</w:t>
      </w:r>
      <w:r>
        <w:rPr>
          <w:rFonts w:eastAsia="Times New Roman" w:cs="Arial"/>
          <w:szCs w:val="20"/>
          <w:lang w:val="en-GB" w:eastAsia="en-AU"/>
        </w:rPr>
        <w:t>nd policy statements, set some n</w:t>
      </w:r>
      <w:r w:rsidRPr="004172B9">
        <w:rPr>
          <w:rFonts w:eastAsia="Times New Roman" w:cs="Arial"/>
          <w:szCs w:val="20"/>
          <w:lang w:val="en-GB" w:eastAsia="en-AU"/>
        </w:rPr>
        <w:t>ational level definitions of common terms</w:t>
      </w:r>
      <w:r>
        <w:rPr>
          <w:rFonts w:eastAsia="Times New Roman" w:cs="Arial"/>
          <w:szCs w:val="20"/>
          <w:lang w:val="en-GB" w:eastAsia="en-AU"/>
        </w:rPr>
        <w:t>,</w:t>
      </w:r>
      <w:r w:rsidRPr="004172B9">
        <w:rPr>
          <w:rFonts w:eastAsia="Times New Roman" w:cs="Arial"/>
          <w:szCs w:val="20"/>
          <w:lang w:val="en-GB" w:eastAsia="en-AU"/>
        </w:rPr>
        <w:t xml:space="preserve"> and require some level of </w:t>
      </w:r>
      <w:r w:rsidR="004A7AE1">
        <w:rPr>
          <w:rFonts w:eastAsia="Times New Roman" w:cs="Arial"/>
          <w:szCs w:val="20"/>
          <w:lang w:val="en-GB" w:eastAsia="en-AU"/>
        </w:rPr>
        <w:t xml:space="preserve">online interactivity </w:t>
      </w:r>
      <w:r w:rsidRPr="004172B9">
        <w:rPr>
          <w:rFonts w:eastAsia="Times New Roman" w:cs="Arial"/>
          <w:szCs w:val="20"/>
          <w:lang w:val="en-GB" w:eastAsia="en-AU"/>
        </w:rPr>
        <w:t xml:space="preserve">of plans </w:t>
      </w:r>
      <w:r w:rsidR="00ED3E63" w:rsidRPr="00A70105">
        <w:rPr>
          <w:rFonts w:cs="Arial"/>
        </w:rPr>
        <w:t>and policy statements</w:t>
      </w:r>
      <w:r w:rsidR="00ED3E63" w:rsidRPr="003704AF">
        <w:rPr>
          <w:rFonts w:cs="Arial"/>
        </w:rPr>
        <w:t xml:space="preserve"> </w:t>
      </w:r>
      <w:r>
        <w:rPr>
          <w:rFonts w:eastAsia="Times New Roman" w:cs="Arial"/>
          <w:szCs w:val="20"/>
          <w:lang w:val="en-GB" w:eastAsia="en-AU"/>
        </w:rPr>
        <w:t>(</w:t>
      </w:r>
      <w:r w:rsidRPr="004172B9">
        <w:rPr>
          <w:rFonts w:eastAsia="Times New Roman" w:cs="Arial"/>
          <w:szCs w:val="20"/>
          <w:lang w:val="en-GB" w:eastAsia="en-AU"/>
        </w:rPr>
        <w:t xml:space="preserve">such as </w:t>
      </w:r>
      <w:r>
        <w:rPr>
          <w:rFonts w:eastAsia="Times New Roman" w:cs="Arial"/>
          <w:szCs w:val="20"/>
          <w:lang w:val="en-GB" w:eastAsia="en-AU"/>
        </w:rPr>
        <w:t xml:space="preserve">online access to </w:t>
      </w:r>
      <w:r w:rsidRPr="004172B9">
        <w:rPr>
          <w:rFonts w:eastAsia="Times New Roman" w:cs="Arial"/>
          <w:szCs w:val="20"/>
          <w:lang w:val="en-GB" w:eastAsia="en-AU"/>
        </w:rPr>
        <w:t>all plan</w:t>
      </w:r>
      <w:r>
        <w:rPr>
          <w:rFonts w:eastAsia="Times New Roman" w:cs="Arial"/>
          <w:szCs w:val="20"/>
          <w:lang w:val="en-GB" w:eastAsia="en-AU"/>
        </w:rPr>
        <w:t>s</w:t>
      </w:r>
      <w:r w:rsidRPr="004172B9">
        <w:rPr>
          <w:rFonts w:eastAsia="Times New Roman" w:cs="Arial"/>
          <w:szCs w:val="20"/>
          <w:lang w:val="en-GB" w:eastAsia="en-AU"/>
        </w:rPr>
        <w:t xml:space="preserve"> being </w:t>
      </w:r>
      <w:r>
        <w:rPr>
          <w:rFonts w:eastAsia="Times New Roman" w:cs="Arial"/>
          <w:szCs w:val="20"/>
          <w:lang w:val="en-GB" w:eastAsia="en-AU"/>
        </w:rPr>
        <w:t>available)</w:t>
      </w:r>
      <w:r w:rsidRPr="004172B9">
        <w:rPr>
          <w:rFonts w:eastAsia="Times New Roman" w:cs="Arial"/>
          <w:szCs w:val="20"/>
          <w:lang w:val="en-GB" w:eastAsia="en-AU"/>
        </w:rPr>
        <w:t>.</w:t>
      </w:r>
    </w:p>
    <w:p w14:paraId="79AFE5FD" w14:textId="33F87A26" w:rsidR="00503631" w:rsidRPr="004172B9" w:rsidRDefault="00503631" w:rsidP="007A6849">
      <w:pPr>
        <w:ind w:left="426"/>
        <w:rPr>
          <w:rFonts w:cs="Arial"/>
          <w:b/>
        </w:rPr>
      </w:pPr>
      <w:r w:rsidRPr="004172B9">
        <w:rPr>
          <w:rFonts w:cs="Arial"/>
          <w:b/>
        </w:rPr>
        <w:t>Option 2 – Minimum requirements</w:t>
      </w:r>
      <w:r>
        <w:rPr>
          <w:rFonts w:cs="Arial"/>
          <w:b/>
        </w:rPr>
        <w:t xml:space="preserve"> (to a greater level of detail)</w:t>
      </w:r>
      <w:r w:rsidRPr="004172B9">
        <w:rPr>
          <w:rFonts w:cs="Arial"/>
          <w:b/>
        </w:rPr>
        <w:t xml:space="preserve"> </w:t>
      </w:r>
      <w:r w:rsidRPr="00CD3B89">
        <w:rPr>
          <w:rFonts w:cs="Arial"/>
          <w:b/>
        </w:rPr>
        <w:t xml:space="preserve">plus </w:t>
      </w:r>
      <w:r w:rsidR="00424454" w:rsidRPr="00CD3B89">
        <w:rPr>
          <w:rFonts w:cs="Arial"/>
          <w:b/>
        </w:rPr>
        <w:t xml:space="preserve">zone framework, </w:t>
      </w:r>
      <w:r w:rsidRPr="00CD3B89">
        <w:rPr>
          <w:rFonts w:cs="Arial"/>
          <w:b/>
        </w:rPr>
        <w:t>ma</w:t>
      </w:r>
      <w:r w:rsidRPr="004172B9">
        <w:rPr>
          <w:rFonts w:cs="Arial"/>
          <w:b/>
        </w:rPr>
        <w:t xml:space="preserve">pping </w:t>
      </w:r>
      <w:r w:rsidR="00390CC7">
        <w:rPr>
          <w:rFonts w:cs="Arial"/>
          <w:b/>
        </w:rPr>
        <w:t>planning standards</w:t>
      </w:r>
      <w:r w:rsidRPr="004172B9">
        <w:rPr>
          <w:rFonts w:cs="Arial"/>
          <w:b/>
        </w:rPr>
        <w:t xml:space="preserve">, </w:t>
      </w:r>
      <w:r w:rsidR="00973774">
        <w:rPr>
          <w:rFonts w:cs="Arial"/>
          <w:b/>
        </w:rPr>
        <w:t>n</w:t>
      </w:r>
      <w:r w:rsidRPr="004172B9">
        <w:rPr>
          <w:rFonts w:cs="Arial"/>
          <w:b/>
        </w:rPr>
        <w:t xml:space="preserve">oise </w:t>
      </w:r>
      <w:r w:rsidR="00390CC7">
        <w:rPr>
          <w:rFonts w:cs="Arial"/>
          <w:b/>
        </w:rPr>
        <w:t>planning standards</w:t>
      </w:r>
      <w:r w:rsidR="00B967E7" w:rsidRPr="004172B9">
        <w:rPr>
          <w:rFonts w:cs="Arial"/>
          <w:b/>
        </w:rPr>
        <w:t xml:space="preserve"> </w:t>
      </w:r>
      <w:r w:rsidR="00973774">
        <w:rPr>
          <w:rFonts w:cs="Arial"/>
          <w:b/>
        </w:rPr>
        <w:t>and m</w:t>
      </w:r>
      <w:r w:rsidRPr="004172B9">
        <w:rPr>
          <w:rFonts w:cs="Arial"/>
          <w:b/>
        </w:rPr>
        <w:t>etrics</w:t>
      </w:r>
      <w:r>
        <w:rPr>
          <w:rFonts w:cs="Arial"/>
          <w:b/>
        </w:rPr>
        <w:t xml:space="preserve"> – Preferred </w:t>
      </w:r>
      <w:r w:rsidR="006560B9">
        <w:rPr>
          <w:rFonts w:cs="Arial"/>
          <w:b/>
        </w:rPr>
        <w:t>o</w:t>
      </w:r>
      <w:r>
        <w:rPr>
          <w:rFonts w:cs="Arial"/>
          <w:b/>
        </w:rPr>
        <w:t>ption</w:t>
      </w:r>
      <w:r w:rsidR="007312E3">
        <w:rPr>
          <w:rFonts w:cs="Arial"/>
          <w:b/>
        </w:rPr>
        <w:t>.</w:t>
      </w:r>
    </w:p>
    <w:p w14:paraId="6C170528" w14:textId="33A79EEC" w:rsidR="00503631" w:rsidRDefault="00503631" w:rsidP="00ED50AB">
      <w:pPr>
        <w:pStyle w:val="ListParagraph"/>
        <w:numPr>
          <w:ilvl w:val="0"/>
          <w:numId w:val="17"/>
        </w:numPr>
        <w:rPr>
          <w:rFonts w:eastAsia="Times New Roman" w:cs="Arial"/>
          <w:szCs w:val="20"/>
          <w:lang w:val="en-GB" w:eastAsia="en-AU"/>
        </w:rPr>
      </w:pPr>
      <w:r w:rsidRPr="004172B9">
        <w:rPr>
          <w:rFonts w:eastAsia="Times New Roman" w:cs="Arial"/>
          <w:szCs w:val="20"/>
          <w:lang w:val="en-GB" w:eastAsia="en-AU"/>
        </w:rPr>
        <w:t>This option includes all of option one</w:t>
      </w:r>
      <w:r>
        <w:rPr>
          <w:rFonts w:eastAsia="Times New Roman" w:cs="Arial"/>
          <w:szCs w:val="20"/>
          <w:lang w:val="en-GB" w:eastAsia="en-AU"/>
        </w:rPr>
        <w:t>, but to a greater level of detail. This would include more definitions, a more detailed structure for plans</w:t>
      </w:r>
      <w:r w:rsidR="00ED3E63">
        <w:rPr>
          <w:rFonts w:eastAsia="Times New Roman" w:cs="Arial"/>
          <w:szCs w:val="20"/>
          <w:lang w:val="en-GB" w:eastAsia="en-AU"/>
        </w:rPr>
        <w:t xml:space="preserve"> </w:t>
      </w:r>
      <w:r w:rsidR="00ED3E63" w:rsidRPr="00A70105">
        <w:rPr>
          <w:rFonts w:cs="Arial"/>
        </w:rPr>
        <w:t>and policy statements</w:t>
      </w:r>
      <w:r>
        <w:rPr>
          <w:rFonts w:eastAsia="Times New Roman" w:cs="Arial"/>
          <w:szCs w:val="20"/>
          <w:lang w:val="en-GB" w:eastAsia="en-AU"/>
        </w:rPr>
        <w:t xml:space="preserve">, and more specific </w:t>
      </w:r>
      <w:r w:rsidR="004A7AE1">
        <w:rPr>
          <w:rFonts w:eastAsia="Times New Roman" w:cs="Arial"/>
          <w:szCs w:val="20"/>
          <w:lang w:val="en-GB" w:eastAsia="en-AU"/>
        </w:rPr>
        <w:t>online interactive plan functionality</w:t>
      </w:r>
      <w:r>
        <w:rPr>
          <w:rFonts w:eastAsia="Times New Roman" w:cs="Arial"/>
          <w:szCs w:val="20"/>
          <w:lang w:val="en-GB" w:eastAsia="en-AU"/>
        </w:rPr>
        <w:t xml:space="preserve"> requirements.  </w:t>
      </w:r>
    </w:p>
    <w:p w14:paraId="4A2DBF40" w14:textId="77777777" w:rsidR="00503631" w:rsidRDefault="00503631" w:rsidP="00503631">
      <w:pPr>
        <w:pStyle w:val="ListParagraph"/>
        <w:ind w:left="426"/>
        <w:rPr>
          <w:rFonts w:eastAsia="Times New Roman" w:cs="Arial"/>
          <w:szCs w:val="20"/>
          <w:lang w:val="en-GB" w:eastAsia="en-AU"/>
        </w:rPr>
      </w:pPr>
    </w:p>
    <w:p w14:paraId="580ECD7F" w14:textId="7C72ABD9" w:rsidR="00503631" w:rsidRPr="00CD3B89" w:rsidRDefault="00503631" w:rsidP="00ED50AB">
      <w:pPr>
        <w:pStyle w:val="ListParagraph"/>
        <w:numPr>
          <w:ilvl w:val="0"/>
          <w:numId w:val="17"/>
        </w:numPr>
        <w:rPr>
          <w:rFonts w:eastAsia="Times New Roman" w:cs="Arial"/>
          <w:szCs w:val="20"/>
          <w:lang w:val="en-GB" w:eastAsia="en-AU"/>
        </w:rPr>
      </w:pPr>
      <w:r>
        <w:rPr>
          <w:rFonts w:eastAsia="Times New Roman" w:cs="Arial"/>
          <w:szCs w:val="20"/>
          <w:lang w:val="en-GB" w:eastAsia="en-AU"/>
        </w:rPr>
        <w:t xml:space="preserve">The </w:t>
      </w:r>
      <w:r w:rsidR="00390CC7">
        <w:rPr>
          <w:rFonts w:eastAsia="Times New Roman" w:cs="Arial"/>
          <w:szCs w:val="20"/>
          <w:lang w:val="en-GB" w:eastAsia="en-AU"/>
        </w:rPr>
        <w:t>planning standards</w:t>
      </w:r>
      <w:r>
        <w:rPr>
          <w:rFonts w:eastAsia="Times New Roman" w:cs="Arial"/>
          <w:szCs w:val="20"/>
          <w:lang w:val="en-GB" w:eastAsia="en-AU"/>
        </w:rPr>
        <w:t xml:space="preserve"> would als</w:t>
      </w:r>
      <w:r w:rsidR="00456694">
        <w:rPr>
          <w:rFonts w:eastAsia="Times New Roman" w:cs="Arial"/>
          <w:szCs w:val="20"/>
          <w:lang w:val="en-GB" w:eastAsia="en-AU"/>
        </w:rPr>
        <w:t xml:space="preserve">o include a zone framework and spatial </w:t>
      </w:r>
      <w:r w:rsidR="005E65B9">
        <w:rPr>
          <w:rFonts w:eastAsia="Times New Roman" w:cs="Arial"/>
          <w:szCs w:val="20"/>
          <w:lang w:val="en-GB" w:eastAsia="en-AU"/>
        </w:rPr>
        <w:t>layers</w:t>
      </w:r>
      <w:r>
        <w:rPr>
          <w:rFonts w:eastAsia="Times New Roman" w:cs="Arial"/>
          <w:szCs w:val="20"/>
          <w:lang w:val="en-GB" w:eastAsia="en-AU"/>
        </w:rPr>
        <w:t xml:space="preserve"> as an element of structure and format.</w:t>
      </w:r>
      <w:r w:rsidR="00957FD1">
        <w:rPr>
          <w:rFonts w:eastAsia="Times New Roman" w:cs="Arial"/>
          <w:szCs w:val="20"/>
          <w:lang w:val="en-GB" w:eastAsia="en-AU"/>
        </w:rPr>
        <w:t xml:space="preserve"> </w:t>
      </w:r>
      <w:r w:rsidR="005E4303" w:rsidRPr="005E4303">
        <w:rPr>
          <w:rFonts w:eastAsia="Times New Roman" w:cs="Arial"/>
          <w:szCs w:val="20"/>
          <w:lang w:val="en-GB" w:eastAsia="en-AU"/>
        </w:rPr>
        <w:t xml:space="preserve">The </w:t>
      </w:r>
      <w:r w:rsidR="005E65B9">
        <w:rPr>
          <w:rFonts w:eastAsia="Times New Roman" w:cs="Arial"/>
          <w:szCs w:val="20"/>
          <w:lang w:val="en-GB" w:eastAsia="en-AU"/>
        </w:rPr>
        <w:t>spatial layers</w:t>
      </w:r>
      <w:r w:rsidR="007312E3">
        <w:rPr>
          <w:rFonts w:eastAsia="Times New Roman" w:cs="Arial"/>
          <w:szCs w:val="20"/>
          <w:lang w:val="en-GB" w:eastAsia="en-AU"/>
        </w:rPr>
        <w:t>-</w:t>
      </w:r>
      <w:r w:rsidR="005E65B9">
        <w:rPr>
          <w:rFonts w:eastAsia="Times New Roman" w:cs="Arial"/>
          <w:szCs w:val="20"/>
          <w:lang w:val="en-GB" w:eastAsia="en-AU"/>
        </w:rPr>
        <w:t xml:space="preserve">related </w:t>
      </w:r>
      <w:r w:rsidR="005E4303" w:rsidRPr="005E4303">
        <w:rPr>
          <w:rFonts w:eastAsia="Times New Roman" w:cs="Arial"/>
          <w:szCs w:val="20"/>
          <w:lang w:val="en-GB" w:eastAsia="en-AU"/>
        </w:rPr>
        <w:t>standard</w:t>
      </w:r>
      <w:r w:rsidR="005E65B9">
        <w:rPr>
          <w:rFonts w:eastAsia="Times New Roman" w:cs="Arial"/>
          <w:szCs w:val="20"/>
          <w:lang w:val="en-GB" w:eastAsia="en-AU"/>
        </w:rPr>
        <w:t>s</w:t>
      </w:r>
      <w:r w:rsidR="005E4303" w:rsidRPr="005E4303">
        <w:rPr>
          <w:rFonts w:eastAsia="Times New Roman" w:cs="Arial"/>
          <w:szCs w:val="20"/>
          <w:lang w:val="en-GB" w:eastAsia="en-AU"/>
        </w:rPr>
        <w:t xml:space="preserve"> </w:t>
      </w:r>
      <w:r w:rsidR="005E4303" w:rsidRPr="00CD3B89">
        <w:rPr>
          <w:rFonts w:eastAsia="Times New Roman" w:cs="Arial"/>
          <w:szCs w:val="20"/>
          <w:lang w:val="en-GB" w:eastAsia="en-AU"/>
        </w:rPr>
        <w:t>set out the functions of tools such as zones, overlays and precincts and how they should be represented in plans.</w:t>
      </w:r>
      <w:r w:rsidRPr="00CD3B89">
        <w:rPr>
          <w:rFonts w:eastAsia="Times New Roman" w:cs="Arial"/>
          <w:szCs w:val="20"/>
          <w:lang w:val="en-GB" w:eastAsia="en-AU"/>
        </w:rPr>
        <w:t xml:space="preserve"> </w:t>
      </w:r>
      <w:r w:rsidR="003327CB" w:rsidRPr="00CD3B89">
        <w:rPr>
          <w:rFonts w:eastAsia="Times New Roman" w:cs="Arial"/>
          <w:szCs w:val="20"/>
          <w:lang w:val="en-GB" w:eastAsia="en-AU"/>
        </w:rPr>
        <w:t xml:space="preserve">The zone framework would include a certain </w:t>
      </w:r>
      <w:r w:rsidR="002730D7" w:rsidRPr="00CD3B89">
        <w:rPr>
          <w:rFonts w:eastAsia="Times New Roman" w:cs="Arial"/>
          <w:szCs w:val="20"/>
          <w:lang w:val="en-GB" w:eastAsia="en-AU"/>
        </w:rPr>
        <w:t xml:space="preserve">number </w:t>
      </w:r>
      <w:r w:rsidR="003327CB" w:rsidRPr="00CD3B89">
        <w:rPr>
          <w:rFonts w:eastAsia="Times New Roman" w:cs="Arial"/>
          <w:szCs w:val="20"/>
          <w:lang w:val="en-GB" w:eastAsia="en-AU"/>
        </w:rPr>
        <w:t>of zones that councils can choose to use in their area</w:t>
      </w:r>
      <w:r w:rsidR="002730D7" w:rsidRPr="00CD3B89">
        <w:rPr>
          <w:rFonts w:eastAsia="Times New Roman" w:cs="Arial"/>
          <w:szCs w:val="20"/>
          <w:lang w:val="en-GB" w:eastAsia="en-AU"/>
        </w:rPr>
        <w:t>.  This would reduce variation in zone names and content across the country a</w:t>
      </w:r>
      <w:r w:rsidR="00424454" w:rsidRPr="00CD3B89">
        <w:rPr>
          <w:rFonts w:eastAsia="Times New Roman" w:cs="Arial"/>
          <w:szCs w:val="20"/>
          <w:lang w:val="en-GB" w:eastAsia="en-AU"/>
        </w:rPr>
        <w:t>n</w:t>
      </w:r>
      <w:r w:rsidR="002730D7" w:rsidRPr="00CD3B89">
        <w:rPr>
          <w:rFonts w:eastAsia="Times New Roman" w:cs="Arial"/>
          <w:szCs w:val="20"/>
          <w:lang w:val="en-GB" w:eastAsia="en-AU"/>
        </w:rPr>
        <w:t>d make provisions easier to find and understand</w:t>
      </w:r>
      <w:r w:rsidR="003327CB" w:rsidRPr="00CD3B89">
        <w:rPr>
          <w:rFonts w:eastAsia="Times New Roman" w:cs="Arial"/>
          <w:szCs w:val="20"/>
          <w:lang w:val="en-GB" w:eastAsia="en-AU"/>
        </w:rPr>
        <w:t>. These additions standardise plans to a greater level than Option 1.</w:t>
      </w:r>
    </w:p>
    <w:p w14:paraId="4AEE5368" w14:textId="77777777" w:rsidR="00503631" w:rsidRPr="00CD3B89" w:rsidRDefault="00503631" w:rsidP="00503631">
      <w:pPr>
        <w:pStyle w:val="ListParagraph"/>
        <w:ind w:left="426"/>
        <w:rPr>
          <w:rFonts w:eastAsia="Times New Roman" w:cs="Arial"/>
          <w:szCs w:val="20"/>
          <w:lang w:val="en-GB" w:eastAsia="en-AU"/>
        </w:rPr>
      </w:pPr>
    </w:p>
    <w:p w14:paraId="1365B8F8" w14:textId="20D4A440" w:rsidR="003327CB" w:rsidRPr="00CD3B89" w:rsidRDefault="00503631" w:rsidP="00ED50AB">
      <w:pPr>
        <w:pStyle w:val="ListParagraph"/>
        <w:numPr>
          <w:ilvl w:val="0"/>
          <w:numId w:val="17"/>
        </w:numPr>
        <w:rPr>
          <w:rFonts w:eastAsia="Times New Roman" w:cs="Arial"/>
          <w:szCs w:val="20"/>
          <w:lang w:val="en-GB" w:eastAsia="en-AU"/>
        </w:rPr>
      </w:pPr>
      <w:r w:rsidRPr="00CD3B89">
        <w:rPr>
          <w:rFonts w:eastAsia="Times New Roman" w:cs="Arial"/>
          <w:szCs w:val="20"/>
          <w:lang w:val="en-GB" w:eastAsia="en-AU"/>
        </w:rPr>
        <w:t>In addition, th</w:t>
      </w:r>
      <w:r w:rsidR="009B7935" w:rsidRPr="00CD3B89">
        <w:rPr>
          <w:rFonts w:eastAsia="Times New Roman" w:cs="Arial"/>
          <w:szCs w:val="20"/>
          <w:lang w:val="en-GB" w:eastAsia="en-AU"/>
        </w:rPr>
        <w:t>is option includes</w:t>
      </w:r>
      <w:r w:rsidRPr="00CD3B89">
        <w:rPr>
          <w:rFonts w:eastAsia="Times New Roman" w:cs="Arial"/>
          <w:szCs w:val="20"/>
          <w:lang w:val="en-GB" w:eastAsia="en-AU"/>
        </w:rPr>
        <w:t xml:space="preserve"> requirements around how mapping </w:t>
      </w:r>
      <w:r w:rsidR="00036DA1" w:rsidRPr="00CD3B89">
        <w:rPr>
          <w:rFonts w:eastAsia="Times New Roman" w:cs="Arial"/>
          <w:szCs w:val="20"/>
          <w:lang w:val="en-GB" w:eastAsia="en-AU"/>
        </w:rPr>
        <w:t>must be represented in</w:t>
      </w:r>
      <w:r w:rsidR="009B7935" w:rsidRPr="00CD3B89">
        <w:rPr>
          <w:rFonts w:eastAsia="Times New Roman" w:cs="Arial"/>
          <w:szCs w:val="20"/>
          <w:lang w:val="en-GB" w:eastAsia="en-AU"/>
        </w:rPr>
        <w:t xml:space="preserve"> plans</w:t>
      </w:r>
      <w:r w:rsidR="00ED3E63" w:rsidRPr="00CD3B89">
        <w:rPr>
          <w:rFonts w:eastAsia="Times New Roman" w:cs="Arial"/>
          <w:szCs w:val="20"/>
          <w:lang w:val="en-GB" w:eastAsia="en-AU"/>
        </w:rPr>
        <w:t xml:space="preserve"> </w:t>
      </w:r>
      <w:r w:rsidR="00ED3E63" w:rsidRPr="00CD3B89">
        <w:rPr>
          <w:rFonts w:cs="Arial"/>
        </w:rPr>
        <w:t>and policy statements</w:t>
      </w:r>
      <w:r w:rsidR="009B7935" w:rsidRPr="00CD3B89">
        <w:rPr>
          <w:rFonts w:eastAsia="Times New Roman" w:cs="Arial"/>
          <w:szCs w:val="20"/>
          <w:lang w:val="en-GB" w:eastAsia="en-AU"/>
        </w:rPr>
        <w:t>;</w:t>
      </w:r>
      <w:r w:rsidRPr="00CD3B89">
        <w:rPr>
          <w:rFonts w:eastAsia="Times New Roman" w:cs="Arial"/>
          <w:szCs w:val="20"/>
          <w:lang w:val="en-GB" w:eastAsia="en-AU"/>
        </w:rPr>
        <w:t xml:space="preserve"> </w:t>
      </w:r>
      <w:r w:rsidR="009B7935" w:rsidRPr="00CD3B89">
        <w:rPr>
          <w:rFonts w:eastAsia="Times New Roman" w:cs="Arial"/>
          <w:szCs w:val="20"/>
          <w:lang w:val="en-GB" w:eastAsia="en-AU"/>
        </w:rPr>
        <w:t>and n</w:t>
      </w:r>
      <w:r w:rsidRPr="00CD3B89">
        <w:rPr>
          <w:rFonts w:eastAsia="Times New Roman" w:cs="Arial"/>
          <w:szCs w:val="20"/>
          <w:lang w:val="en-GB" w:eastAsia="en-AU"/>
        </w:rPr>
        <w:t xml:space="preserve">oise </w:t>
      </w:r>
      <w:r w:rsidR="009B7935" w:rsidRPr="00CD3B89">
        <w:rPr>
          <w:rFonts w:eastAsia="Times New Roman" w:cs="Arial"/>
          <w:szCs w:val="20"/>
          <w:lang w:val="en-GB" w:eastAsia="en-AU"/>
        </w:rPr>
        <w:t>s</w:t>
      </w:r>
      <w:r w:rsidR="0064624A" w:rsidRPr="00CD3B89">
        <w:rPr>
          <w:rFonts w:eastAsia="Times New Roman" w:cs="Arial"/>
          <w:szCs w:val="20"/>
          <w:lang w:val="en-GB" w:eastAsia="en-AU"/>
        </w:rPr>
        <w:t>tandards</w:t>
      </w:r>
      <w:r w:rsidR="00B967E7" w:rsidRPr="00CD3B89">
        <w:rPr>
          <w:rFonts w:eastAsia="Times New Roman" w:cs="Arial"/>
          <w:szCs w:val="20"/>
          <w:lang w:val="en-GB" w:eastAsia="en-AU"/>
        </w:rPr>
        <w:t xml:space="preserve"> </w:t>
      </w:r>
      <w:r w:rsidRPr="00CD3B89">
        <w:rPr>
          <w:rFonts w:eastAsia="Times New Roman" w:cs="Arial"/>
          <w:szCs w:val="20"/>
          <w:lang w:val="en-GB" w:eastAsia="en-AU"/>
        </w:rPr>
        <w:t xml:space="preserve">and </w:t>
      </w:r>
      <w:r w:rsidR="009B7935" w:rsidRPr="00CD3B89">
        <w:rPr>
          <w:rFonts w:eastAsia="Times New Roman" w:cs="Arial"/>
          <w:szCs w:val="20"/>
          <w:lang w:val="en-GB" w:eastAsia="en-AU"/>
        </w:rPr>
        <w:t>m</w:t>
      </w:r>
      <w:r w:rsidRPr="00CD3B89">
        <w:rPr>
          <w:rFonts w:eastAsia="Times New Roman" w:cs="Arial"/>
          <w:szCs w:val="20"/>
          <w:lang w:val="en-GB" w:eastAsia="en-AU"/>
        </w:rPr>
        <w:t xml:space="preserve">etrics.  </w:t>
      </w:r>
      <w:r w:rsidR="003327CB" w:rsidRPr="00CD3B89">
        <w:rPr>
          <w:rFonts w:eastAsia="Times New Roman" w:cs="Arial"/>
          <w:szCs w:val="20"/>
          <w:lang w:val="en-GB" w:eastAsia="en-AU"/>
        </w:rPr>
        <w:t xml:space="preserve">Mapping is included so that the zones framework can be represented in a consistent way across the country, which would make plan maps easier to understand for users. Noise metrics are included as they can ensure that all councils around the country are measuring noise in the same way. Noise metrics are the </w:t>
      </w:r>
      <w:r w:rsidR="002730D7" w:rsidRPr="00CD3B89">
        <w:rPr>
          <w:rFonts w:eastAsia="Times New Roman" w:cs="Arial"/>
          <w:szCs w:val="20"/>
          <w:lang w:val="en-GB" w:eastAsia="en-AU"/>
        </w:rPr>
        <w:t>simplest metrics</w:t>
      </w:r>
      <w:r w:rsidR="003327CB" w:rsidRPr="00CD3B89">
        <w:rPr>
          <w:rFonts w:eastAsia="Times New Roman" w:cs="Arial"/>
          <w:szCs w:val="20"/>
          <w:lang w:val="en-GB" w:eastAsia="en-AU"/>
        </w:rPr>
        <w:t xml:space="preserve"> to implement and will ensure many councils do not</w:t>
      </w:r>
      <w:r w:rsidR="002730D7" w:rsidRPr="00CD3B89">
        <w:rPr>
          <w:rFonts w:eastAsia="Times New Roman" w:cs="Arial"/>
          <w:szCs w:val="20"/>
          <w:lang w:val="en-GB" w:eastAsia="en-AU"/>
        </w:rPr>
        <w:t xml:space="preserve"> have</w:t>
      </w:r>
      <w:r w:rsidR="003327CB" w:rsidRPr="00CD3B89">
        <w:rPr>
          <w:rFonts w:eastAsia="Times New Roman" w:cs="Arial"/>
          <w:szCs w:val="20"/>
          <w:lang w:val="en-GB" w:eastAsia="en-AU"/>
        </w:rPr>
        <w:t xml:space="preserve"> to go through a R</w:t>
      </w:r>
      <w:r w:rsidR="00211960" w:rsidRPr="00CD3B89">
        <w:rPr>
          <w:rFonts w:eastAsia="Times New Roman" w:cs="Arial"/>
          <w:szCs w:val="20"/>
          <w:lang w:val="en-GB" w:eastAsia="en-AU"/>
        </w:rPr>
        <w:t>MA schedule 1</w:t>
      </w:r>
      <w:r w:rsidR="00211960" w:rsidRPr="00CD3B89">
        <w:rPr>
          <w:rStyle w:val="FootnoteReference"/>
          <w:rFonts w:eastAsiaTheme="majorEastAsia" w:cstheme="minorHAnsi"/>
        </w:rPr>
        <w:footnoteReference w:id="5"/>
      </w:r>
      <w:r w:rsidR="00211960" w:rsidRPr="00CD3B89">
        <w:rPr>
          <w:rFonts w:eastAsia="Times New Roman" w:cs="Arial"/>
          <w:szCs w:val="20"/>
          <w:lang w:val="en-GB" w:eastAsia="en-AU"/>
        </w:rPr>
        <w:t xml:space="preserve"> </w:t>
      </w:r>
      <w:r w:rsidR="003327CB" w:rsidRPr="00CD3B89">
        <w:rPr>
          <w:rFonts w:eastAsia="Times New Roman" w:cs="Arial"/>
          <w:szCs w:val="20"/>
          <w:lang w:val="en-GB" w:eastAsia="en-AU"/>
        </w:rPr>
        <w:t>plan change process to update their noise measurement methods.</w:t>
      </w:r>
    </w:p>
    <w:p w14:paraId="19EA3CBD" w14:textId="77777777" w:rsidR="003327CB" w:rsidRPr="00CD3B89" w:rsidRDefault="003327CB" w:rsidP="003327CB">
      <w:pPr>
        <w:pStyle w:val="ListParagraph"/>
        <w:rPr>
          <w:rFonts w:eastAsia="Times New Roman" w:cs="Arial"/>
          <w:szCs w:val="20"/>
          <w:lang w:val="en-GB" w:eastAsia="en-AU"/>
        </w:rPr>
      </w:pPr>
    </w:p>
    <w:p w14:paraId="3402A78E" w14:textId="7A1E5BEE" w:rsidR="00503631" w:rsidRPr="00CD3B89" w:rsidRDefault="00F36CCA" w:rsidP="00ED50AB">
      <w:pPr>
        <w:pStyle w:val="ListParagraph"/>
        <w:numPr>
          <w:ilvl w:val="0"/>
          <w:numId w:val="17"/>
        </w:numPr>
        <w:rPr>
          <w:rFonts w:eastAsia="Times New Roman" w:cs="Arial"/>
          <w:szCs w:val="20"/>
          <w:lang w:val="en-GB" w:eastAsia="en-AU"/>
        </w:rPr>
      </w:pPr>
      <w:r w:rsidRPr="00CD3B89">
        <w:rPr>
          <w:rFonts w:eastAsia="Times New Roman" w:cs="Arial"/>
          <w:szCs w:val="20"/>
          <w:lang w:val="en-GB" w:eastAsia="en-AU"/>
        </w:rPr>
        <w:t xml:space="preserve">The </w:t>
      </w:r>
      <w:r w:rsidR="004A7AE1" w:rsidRPr="00CD3B89">
        <w:rPr>
          <w:rFonts w:eastAsia="Times New Roman" w:cs="Arial"/>
          <w:szCs w:val="20"/>
          <w:lang w:val="en-GB" w:eastAsia="en-AU"/>
        </w:rPr>
        <w:t xml:space="preserve">online interactive plan </w:t>
      </w:r>
      <w:r w:rsidR="00503631" w:rsidRPr="00CD3B89" w:rsidDel="00267DC0">
        <w:rPr>
          <w:rFonts w:eastAsia="Times New Roman" w:cs="Arial"/>
          <w:szCs w:val="20"/>
          <w:lang w:val="en-GB" w:eastAsia="en-AU"/>
        </w:rPr>
        <w:t>require</w:t>
      </w:r>
      <w:r w:rsidRPr="00CD3B89">
        <w:rPr>
          <w:rFonts w:eastAsia="Times New Roman" w:cs="Arial"/>
          <w:szCs w:val="20"/>
          <w:lang w:val="en-GB" w:eastAsia="en-AU"/>
        </w:rPr>
        <w:t>ments would include</w:t>
      </w:r>
      <w:r w:rsidR="003327CB" w:rsidRPr="00CD3B89">
        <w:rPr>
          <w:rFonts w:eastAsia="Times New Roman" w:cs="Arial"/>
          <w:szCs w:val="20"/>
          <w:lang w:val="en-GB" w:eastAsia="en-AU"/>
        </w:rPr>
        <w:t xml:space="preserve"> more than</w:t>
      </w:r>
      <w:r w:rsidR="00503631" w:rsidRPr="00CD3B89" w:rsidDel="00267DC0">
        <w:rPr>
          <w:rFonts w:eastAsia="Times New Roman" w:cs="Arial"/>
          <w:szCs w:val="20"/>
          <w:lang w:val="en-GB" w:eastAsia="en-AU"/>
        </w:rPr>
        <w:t xml:space="preserve"> minimum levels of functionality for online plans</w:t>
      </w:r>
      <w:r w:rsidR="009B7935" w:rsidRPr="00CD3B89">
        <w:rPr>
          <w:rFonts w:eastAsia="Times New Roman" w:cs="Arial"/>
          <w:szCs w:val="20"/>
          <w:lang w:val="en-GB" w:eastAsia="en-AU"/>
        </w:rPr>
        <w:t xml:space="preserve">. </w:t>
      </w:r>
      <w:r w:rsidR="003327CB" w:rsidRPr="00CD3B89">
        <w:rPr>
          <w:rFonts w:eastAsia="Times New Roman" w:cs="Arial"/>
          <w:szCs w:val="20"/>
          <w:lang w:val="en-GB" w:eastAsia="en-AU"/>
        </w:rPr>
        <w:t>E</w:t>
      </w:r>
      <w:r w:rsidR="009B7935" w:rsidRPr="00CD3B89">
        <w:rPr>
          <w:rFonts w:eastAsia="Times New Roman" w:cs="Arial"/>
          <w:szCs w:val="20"/>
          <w:lang w:val="en-GB" w:eastAsia="en-AU"/>
        </w:rPr>
        <w:t>xample</w:t>
      </w:r>
      <w:r w:rsidR="003327CB" w:rsidRPr="00CD3B89">
        <w:rPr>
          <w:rFonts w:eastAsia="Times New Roman" w:cs="Arial"/>
          <w:szCs w:val="20"/>
          <w:lang w:val="en-GB" w:eastAsia="en-AU"/>
        </w:rPr>
        <w:t>s</w:t>
      </w:r>
      <w:r w:rsidR="009B7935" w:rsidRPr="00CD3B89">
        <w:rPr>
          <w:rFonts w:eastAsia="Times New Roman" w:cs="Arial"/>
          <w:szCs w:val="20"/>
          <w:lang w:val="en-GB" w:eastAsia="en-AU"/>
        </w:rPr>
        <w:t xml:space="preserve"> of </w:t>
      </w:r>
      <w:r w:rsidR="003327CB" w:rsidRPr="00CD3B89">
        <w:rPr>
          <w:rFonts w:eastAsia="Times New Roman" w:cs="Arial"/>
          <w:szCs w:val="20"/>
          <w:lang w:val="en-GB" w:eastAsia="en-AU"/>
        </w:rPr>
        <w:t xml:space="preserve">additional functionality </w:t>
      </w:r>
      <w:r w:rsidR="00424454" w:rsidRPr="00CD3B89">
        <w:rPr>
          <w:rFonts w:eastAsia="Times New Roman" w:cs="Arial"/>
          <w:szCs w:val="20"/>
          <w:lang w:val="en-GB" w:eastAsia="en-AU"/>
        </w:rPr>
        <w:t>include</w:t>
      </w:r>
      <w:r w:rsidR="00503631" w:rsidRPr="00CD3B89" w:rsidDel="00267DC0">
        <w:rPr>
          <w:rFonts w:eastAsia="Times New Roman" w:cs="Arial"/>
          <w:szCs w:val="20"/>
          <w:lang w:val="en-GB" w:eastAsia="en-AU"/>
        </w:rPr>
        <w:t xml:space="preserve"> requiring that users </w:t>
      </w:r>
      <w:r w:rsidR="007312E3">
        <w:rPr>
          <w:rFonts w:eastAsia="Times New Roman" w:cs="Arial"/>
          <w:szCs w:val="20"/>
          <w:lang w:val="en-GB" w:eastAsia="en-AU"/>
        </w:rPr>
        <w:t>can</w:t>
      </w:r>
      <w:r w:rsidR="00503631" w:rsidRPr="00CD3B89" w:rsidDel="00267DC0">
        <w:rPr>
          <w:rFonts w:eastAsia="Times New Roman" w:cs="Arial"/>
          <w:szCs w:val="20"/>
          <w:lang w:val="en-GB" w:eastAsia="en-AU"/>
        </w:rPr>
        <w:t xml:space="preserve"> search per site </w:t>
      </w:r>
      <w:r w:rsidR="002730D7" w:rsidRPr="00CD3B89">
        <w:rPr>
          <w:rFonts w:eastAsia="Times New Roman" w:cs="Arial"/>
          <w:szCs w:val="20"/>
          <w:lang w:val="en-GB" w:eastAsia="en-AU"/>
        </w:rPr>
        <w:t xml:space="preserve">or address </w:t>
      </w:r>
      <w:r w:rsidR="00503631" w:rsidRPr="00CD3B89" w:rsidDel="00267DC0">
        <w:rPr>
          <w:rFonts w:eastAsia="Times New Roman" w:cs="Arial"/>
          <w:szCs w:val="20"/>
          <w:lang w:val="en-GB" w:eastAsia="en-AU"/>
        </w:rPr>
        <w:t>and have all of the relevant rules related to the site displayed on</w:t>
      </w:r>
      <w:r w:rsidR="002015AE" w:rsidRPr="00CD3B89">
        <w:rPr>
          <w:rFonts w:eastAsia="Times New Roman" w:cs="Arial"/>
          <w:szCs w:val="20"/>
          <w:lang w:val="en-GB" w:eastAsia="en-AU"/>
        </w:rPr>
        <w:t>-</w:t>
      </w:r>
      <w:r w:rsidR="00503631" w:rsidRPr="00CD3B89" w:rsidDel="00267DC0">
        <w:rPr>
          <w:rFonts w:eastAsia="Times New Roman" w:cs="Arial"/>
          <w:szCs w:val="20"/>
          <w:lang w:val="en-GB" w:eastAsia="en-AU"/>
        </w:rPr>
        <w:t>screen</w:t>
      </w:r>
      <w:r w:rsidR="007312E3">
        <w:rPr>
          <w:rFonts w:eastAsia="Times New Roman" w:cs="Arial"/>
          <w:szCs w:val="20"/>
          <w:lang w:val="en-GB" w:eastAsia="en-AU"/>
        </w:rPr>
        <w:t>,</w:t>
      </w:r>
      <w:r w:rsidR="003327CB" w:rsidRPr="00CD3B89">
        <w:rPr>
          <w:rFonts w:eastAsia="Times New Roman" w:cs="Arial"/>
          <w:szCs w:val="20"/>
          <w:lang w:val="en-GB" w:eastAsia="en-AU"/>
        </w:rPr>
        <w:t xml:space="preserve"> and requiring councils to have a way for submissions to be submitted online</w:t>
      </w:r>
      <w:r w:rsidR="00503631" w:rsidRPr="00CD3B89" w:rsidDel="00267DC0">
        <w:rPr>
          <w:rFonts w:eastAsia="Times New Roman" w:cs="Arial"/>
          <w:szCs w:val="20"/>
          <w:lang w:val="en-GB" w:eastAsia="en-AU"/>
        </w:rPr>
        <w:t xml:space="preserve">.  </w:t>
      </w:r>
    </w:p>
    <w:p w14:paraId="64E2C634" w14:textId="77777777" w:rsidR="00503631" w:rsidRPr="00CD3B89" w:rsidRDefault="00503631" w:rsidP="00503631">
      <w:pPr>
        <w:pStyle w:val="ListParagraph"/>
        <w:ind w:left="426"/>
        <w:rPr>
          <w:rFonts w:eastAsia="Times New Roman" w:cs="Arial"/>
          <w:szCs w:val="20"/>
          <w:lang w:val="en-GB" w:eastAsia="en-AU"/>
        </w:rPr>
      </w:pPr>
    </w:p>
    <w:p w14:paraId="6ADAAE00" w14:textId="63CABABD" w:rsidR="00503631" w:rsidRPr="00CD3B89" w:rsidRDefault="00503631" w:rsidP="00ED50AB">
      <w:pPr>
        <w:pStyle w:val="ListParagraph"/>
        <w:numPr>
          <w:ilvl w:val="0"/>
          <w:numId w:val="17"/>
        </w:numPr>
        <w:rPr>
          <w:rFonts w:eastAsia="Times New Roman" w:cs="Arial"/>
          <w:szCs w:val="20"/>
          <w:lang w:val="en-GB" w:eastAsia="en-AU"/>
        </w:rPr>
      </w:pPr>
      <w:bookmarkStart w:id="18" w:name="_GoBack"/>
      <w:r w:rsidRPr="00CD3B89">
        <w:rPr>
          <w:rFonts w:eastAsia="Times New Roman" w:cs="Arial"/>
          <w:szCs w:val="20"/>
          <w:lang w:val="en-GB" w:eastAsia="en-AU"/>
        </w:rPr>
        <w:t xml:space="preserve">The </w:t>
      </w:r>
      <w:r w:rsidR="001D07FC">
        <w:rPr>
          <w:rFonts w:eastAsia="Times New Roman" w:cs="Arial"/>
          <w:szCs w:val="20"/>
          <w:lang w:val="en-GB" w:eastAsia="en-AU"/>
        </w:rPr>
        <w:t>Tangata</w:t>
      </w:r>
      <w:r w:rsidRPr="00CD3B89">
        <w:rPr>
          <w:rFonts w:eastAsia="Times New Roman" w:cs="Arial"/>
          <w:szCs w:val="20"/>
          <w:lang w:val="en-GB" w:eastAsia="en-AU"/>
        </w:rPr>
        <w:t xml:space="preserve"> Whenua</w:t>
      </w:r>
      <w:r w:rsidR="00986119" w:rsidRPr="00CD3B89">
        <w:rPr>
          <w:rFonts w:eastAsia="Times New Roman" w:cs="Arial"/>
          <w:szCs w:val="20"/>
          <w:lang w:val="en-GB" w:eastAsia="en-AU"/>
        </w:rPr>
        <w:t>/Mana Whenua</w:t>
      </w:r>
      <w:r w:rsidR="006560B9" w:rsidRPr="00CD3B89">
        <w:rPr>
          <w:rFonts w:eastAsia="Times New Roman" w:cs="Arial"/>
          <w:szCs w:val="20"/>
          <w:lang w:val="en-GB" w:eastAsia="en-AU"/>
        </w:rPr>
        <w:t xml:space="preserve"> S</w:t>
      </w:r>
      <w:r w:rsidR="00B967E7" w:rsidRPr="00CD3B89">
        <w:rPr>
          <w:rFonts w:eastAsia="Times New Roman" w:cs="Arial"/>
          <w:szCs w:val="20"/>
          <w:lang w:val="en-GB" w:eastAsia="en-AU"/>
        </w:rPr>
        <w:t xml:space="preserve">tandard </w:t>
      </w:r>
      <w:r w:rsidRPr="00CD3B89">
        <w:rPr>
          <w:rFonts w:eastAsia="Times New Roman" w:cs="Arial"/>
          <w:szCs w:val="20"/>
          <w:lang w:val="en-GB" w:eastAsia="en-AU"/>
        </w:rPr>
        <w:t xml:space="preserve">includes </w:t>
      </w:r>
      <w:r w:rsidR="002730D7" w:rsidRPr="00CD3B89">
        <w:rPr>
          <w:rFonts w:eastAsia="Times New Roman" w:cs="Arial"/>
          <w:szCs w:val="20"/>
          <w:lang w:val="en-GB" w:eastAsia="en-AU"/>
        </w:rPr>
        <w:t xml:space="preserve">a chapter for content </w:t>
      </w:r>
      <w:r w:rsidRPr="00CD3B89">
        <w:rPr>
          <w:rFonts w:eastAsia="Times New Roman" w:cs="Arial"/>
          <w:szCs w:val="20"/>
          <w:lang w:val="en-GB" w:eastAsia="en-AU"/>
        </w:rPr>
        <w:t>with</w:t>
      </w:r>
      <w:r w:rsidR="002730D7" w:rsidRPr="00CD3B89">
        <w:rPr>
          <w:rFonts w:eastAsia="Times New Roman" w:cs="Arial"/>
          <w:szCs w:val="20"/>
          <w:lang w:val="en-GB" w:eastAsia="en-AU"/>
        </w:rPr>
        <w:t>in</w:t>
      </w:r>
      <w:r w:rsidRPr="00CD3B89">
        <w:rPr>
          <w:rFonts w:eastAsia="Times New Roman" w:cs="Arial"/>
          <w:szCs w:val="20"/>
          <w:lang w:val="en-GB" w:eastAsia="en-AU"/>
        </w:rPr>
        <w:t xml:space="preserve"> the </w:t>
      </w:r>
      <w:bookmarkEnd w:id="18"/>
      <w:r w:rsidRPr="00CD3B89">
        <w:rPr>
          <w:rFonts w:eastAsia="Times New Roman" w:cs="Arial"/>
          <w:szCs w:val="20"/>
          <w:lang w:val="en-GB" w:eastAsia="en-AU"/>
        </w:rPr>
        <w:t xml:space="preserve">proposed Structure and format for issues that relate </w:t>
      </w:r>
      <w:r w:rsidR="007312E3">
        <w:rPr>
          <w:rFonts w:eastAsia="Times New Roman" w:cs="Arial"/>
          <w:szCs w:val="20"/>
          <w:lang w:val="en-GB" w:eastAsia="en-AU"/>
        </w:rPr>
        <w:t xml:space="preserve">to </w:t>
      </w:r>
      <w:r w:rsidRPr="00CD3B89">
        <w:rPr>
          <w:rFonts w:eastAsia="Times New Roman" w:cs="Arial"/>
          <w:szCs w:val="20"/>
          <w:lang w:val="en-GB" w:eastAsia="en-AU"/>
        </w:rPr>
        <w:t>Māori</w:t>
      </w:r>
      <w:r w:rsidR="009B7935" w:rsidRPr="00CD3B89">
        <w:rPr>
          <w:rFonts w:eastAsia="Times New Roman" w:cs="Arial"/>
          <w:szCs w:val="20"/>
          <w:lang w:val="en-GB" w:eastAsia="en-AU"/>
        </w:rPr>
        <w:t>/iwi</w:t>
      </w:r>
      <w:r w:rsidRPr="00CD3B89">
        <w:rPr>
          <w:rFonts w:eastAsia="Times New Roman" w:cs="Arial"/>
          <w:szCs w:val="20"/>
          <w:lang w:val="en-GB" w:eastAsia="en-AU"/>
        </w:rPr>
        <w:t xml:space="preserve">.  It also </w:t>
      </w:r>
      <w:r w:rsidR="002730D7" w:rsidRPr="00CD3B89">
        <w:rPr>
          <w:rFonts w:eastAsia="Times New Roman" w:cs="Arial"/>
          <w:szCs w:val="20"/>
          <w:lang w:val="en-GB" w:eastAsia="en-AU"/>
        </w:rPr>
        <w:t xml:space="preserve">includes </w:t>
      </w:r>
      <w:r w:rsidRPr="00CD3B89">
        <w:rPr>
          <w:rFonts w:eastAsia="Times New Roman" w:cs="Arial"/>
          <w:szCs w:val="20"/>
          <w:lang w:val="en-GB" w:eastAsia="en-AU"/>
        </w:rPr>
        <w:t xml:space="preserve">a </w:t>
      </w:r>
      <w:r w:rsidR="00986119" w:rsidRPr="00CD3B89">
        <w:t>Māori</w:t>
      </w:r>
      <w:r w:rsidR="00986119" w:rsidRPr="00CD3B89">
        <w:rPr>
          <w:rFonts w:eastAsia="Times New Roman" w:cs="Arial"/>
          <w:szCs w:val="20"/>
          <w:lang w:val="en-GB" w:eastAsia="en-AU"/>
        </w:rPr>
        <w:t xml:space="preserve"> </w:t>
      </w:r>
      <w:r w:rsidRPr="00CD3B89">
        <w:rPr>
          <w:rFonts w:eastAsia="Times New Roman" w:cs="Arial"/>
          <w:szCs w:val="20"/>
          <w:lang w:val="en-GB" w:eastAsia="en-AU"/>
        </w:rPr>
        <w:t xml:space="preserve">purpose zone, overlays and mapping tools for sites of </w:t>
      </w:r>
      <w:r w:rsidR="00036DA1" w:rsidRPr="00CD3B89">
        <w:rPr>
          <w:rFonts w:eastAsia="Times New Roman" w:cs="Arial"/>
          <w:szCs w:val="20"/>
          <w:lang w:val="en-GB" w:eastAsia="en-AU"/>
        </w:rPr>
        <w:t>significance. This</w:t>
      </w:r>
      <w:r w:rsidRPr="00CD3B89">
        <w:rPr>
          <w:rFonts w:eastAsia="Times New Roman" w:cs="Arial"/>
          <w:szCs w:val="20"/>
          <w:lang w:val="en-GB" w:eastAsia="en-AU"/>
        </w:rPr>
        <w:t xml:space="preserve"> </w:t>
      </w:r>
      <w:r w:rsidR="00986119" w:rsidRPr="00CD3B89">
        <w:rPr>
          <w:rFonts w:eastAsia="Times New Roman" w:cs="Arial"/>
          <w:szCs w:val="20"/>
          <w:lang w:val="en-GB" w:eastAsia="en-AU"/>
        </w:rPr>
        <w:t xml:space="preserve">prompts </w:t>
      </w:r>
      <w:r w:rsidR="002730D7" w:rsidRPr="00CD3B89">
        <w:rPr>
          <w:rFonts w:eastAsia="Times New Roman" w:cs="Arial"/>
          <w:szCs w:val="20"/>
          <w:lang w:val="en-GB" w:eastAsia="en-AU"/>
        </w:rPr>
        <w:t>councils</w:t>
      </w:r>
      <w:r w:rsidR="00986119" w:rsidRPr="00CD3B89">
        <w:rPr>
          <w:rFonts w:eastAsia="Times New Roman" w:cs="Arial"/>
          <w:szCs w:val="20"/>
          <w:lang w:val="en-GB" w:eastAsia="en-AU"/>
        </w:rPr>
        <w:t xml:space="preserve"> to consider </w:t>
      </w:r>
      <w:r w:rsidRPr="00CD3B89">
        <w:rPr>
          <w:rFonts w:eastAsia="Times New Roman" w:cs="Arial"/>
          <w:szCs w:val="20"/>
          <w:lang w:val="en-GB" w:eastAsia="en-AU"/>
        </w:rPr>
        <w:t>represent</w:t>
      </w:r>
      <w:r w:rsidR="00986119" w:rsidRPr="00CD3B89">
        <w:rPr>
          <w:rFonts w:eastAsia="Times New Roman" w:cs="Arial"/>
          <w:szCs w:val="20"/>
          <w:lang w:val="en-GB" w:eastAsia="en-AU"/>
        </w:rPr>
        <w:t>ing</w:t>
      </w:r>
      <w:r w:rsidRPr="00CD3B89">
        <w:rPr>
          <w:rFonts w:eastAsia="Times New Roman" w:cs="Arial"/>
          <w:szCs w:val="20"/>
          <w:lang w:val="en-GB" w:eastAsia="en-AU"/>
        </w:rPr>
        <w:t xml:space="preserve"> </w:t>
      </w:r>
      <w:r w:rsidR="001D07FC">
        <w:rPr>
          <w:rFonts w:eastAsia="Times New Roman" w:cs="Arial"/>
          <w:szCs w:val="20"/>
          <w:lang w:val="en-GB" w:eastAsia="en-AU"/>
        </w:rPr>
        <w:t>tangata</w:t>
      </w:r>
      <w:r w:rsidRPr="00CD3B89">
        <w:rPr>
          <w:rFonts w:eastAsia="Times New Roman" w:cs="Arial"/>
          <w:szCs w:val="20"/>
          <w:lang w:val="en-GB" w:eastAsia="en-AU"/>
        </w:rPr>
        <w:t xml:space="preserve"> </w:t>
      </w:r>
      <w:r w:rsidR="00CA4A49" w:rsidRPr="00CD3B89">
        <w:rPr>
          <w:rFonts w:eastAsia="Times New Roman" w:cs="Arial"/>
          <w:szCs w:val="20"/>
          <w:lang w:val="en-GB" w:eastAsia="en-AU"/>
        </w:rPr>
        <w:t>w</w:t>
      </w:r>
      <w:r w:rsidRPr="00CD3B89">
        <w:rPr>
          <w:rFonts w:eastAsia="Times New Roman" w:cs="Arial"/>
          <w:szCs w:val="20"/>
          <w:lang w:val="en-GB" w:eastAsia="en-AU"/>
        </w:rPr>
        <w:t>henua</w:t>
      </w:r>
      <w:r w:rsidR="00986119" w:rsidRPr="00CD3B89">
        <w:rPr>
          <w:rFonts w:eastAsia="Times New Roman" w:cs="Arial"/>
          <w:szCs w:val="20"/>
          <w:lang w:val="en-GB" w:eastAsia="en-AU"/>
        </w:rPr>
        <w:t>/mana whenua</w:t>
      </w:r>
      <w:r w:rsidRPr="00CD3B89">
        <w:rPr>
          <w:rFonts w:eastAsia="Times New Roman" w:cs="Arial"/>
          <w:szCs w:val="20"/>
          <w:lang w:val="en-GB" w:eastAsia="en-AU"/>
        </w:rPr>
        <w:t xml:space="preserve"> issues in a consistent </w:t>
      </w:r>
      <w:r w:rsidR="00986119" w:rsidRPr="00CD3B89">
        <w:rPr>
          <w:rFonts w:eastAsia="Times New Roman" w:cs="Arial"/>
          <w:szCs w:val="20"/>
          <w:lang w:val="en-GB" w:eastAsia="en-AU"/>
        </w:rPr>
        <w:t>location in plans and policy statements</w:t>
      </w:r>
      <w:r w:rsidR="00F36CCA" w:rsidRPr="00CD3B89">
        <w:rPr>
          <w:rFonts w:eastAsia="Times New Roman" w:cs="Arial"/>
          <w:szCs w:val="20"/>
          <w:lang w:val="en-GB" w:eastAsia="en-AU"/>
        </w:rPr>
        <w:t>,</w:t>
      </w:r>
      <w:r w:rsidRPr="00CD3B89">
        <w:rPr>
          <w:rFonts w:eastAsia="Times New Roman" w:cs="Arial"/>
          <w:szCs w:val="20"/>
          <w:lang w:val="en-GB" w:eastAsia="en-AU"/>
        </w:rPr>
        <w:t xml:space="preserve"> while still being able to create content reflecting the local situation and priorities.</w:t>
      </w:r>
    </w:p>
    <w:p w14:paraId="62523287" w14:textId="6B0B65B2" w:rsidR="00503631" w:rsidRPr="004172B9" w:rsidRDefault="00503631" w:rsidP="007A6849">
      <w:pPr>
        <w:ind w:left="426"/>
        <w:rPr>
          <w:rFonts w:cs="Arial"/>
          <w:b/>
        </w:rPr>
      </w:pPr>
      <w:r w:rsidRPr="004172B9">
        <w:rPr>
          <w:rFonts w:cs="Arial"/>
          <w:b/>
        </w:rPr>
        <w:t xml:space="preserve">Option 3 – Minimum requirements plus option 2 and </w:t>
      </w:r>
      <w:r w:rsidR="00C37704">
        <w:rPr>
          <w:rFonts w:cs="Arial"/>
          <w:b/>
        </w:rPr>
        <w:t xml:space="preserve">some </w:t>
      </w:r>
      <w:r w:rsidRPr="004172B9">
        <w:rPr>
          <w:rFonts w:cs="Arial"/>
          <w:b/>
        </w:rPr>
        <w:t xml:space="preserve">metrics and </w:t>
      </w:r>
      <w:r w:rsidR="00904A62">
        <w:rPr>
          <w:rFonts w:cs="Arial"/>
          <w:b/>
        </w:rPr>
        <w:t>standards</w:t>
      </w:r>
      <w:r w:rsidR="00B967E7" w:rsidRPr="004172B9">
        <w:rPr>
          <w:rFonts w:cs="Arial"/>
          <w:b/>
        </w:rPr>
        <w:t xml:space="preserve"> </w:t>
      </w:r>
      <w:r w:rsidRPr="004172B9">
        <w:rPr>
          <w:rFonts w:cs="Arial"/>
          <w:b/>
        </w:rPr>
        <w:t>and priority zone objectives and policies</w:t>
      </w:r>
      <w:r w:rsidR="007312E3">
        <w:rPr>
          <w:rFonts w:cs="Arial"/>
          <w:b/>
        </w:rPr>
        <w:t>.</w:t>
      </w:r>
    </w:p>
    <w:p w14:paraId="0669610E" w14:textId="24FD067A" w:rsidR="00503631" w:rsidRPr="00CD3B89" w:rsidRDefault="00503631" w:rsidP="00ED50AB">
      <w:pPr>
        <w:pStyle w:val="ListParagraph"/>
        <w:numPr>
          <w:ilvl w:val="0"/>
          <w:numId w:val="17"/>
        </w:numPr>
        <w:rPr>
          <w:rFonts w:eastAsia="Times New Roman" w:cs="Arial"/>
          <w:szCs w:val="20"/>
          <w:lang w:val="en-GB" w:eastAsia="en-AU"/>
        </w:rPr>
      </w:pPr>
      <w:r w:rsidRPr="004172B9">
        <w:rPr>
          <w:rFonts w:eastAsia="Times New Roman" w:cs="Arial"/>
          <w:szCs w:val="20"/>
          <w:lang w:val="en-GB" w:eastAsia="en-AU"/>
        </w:rPr>
        <w:t>This option includes all of option two</w:t>
      </w:r>
      <w:r>
        <w:rPr>
          <w:rFonts w:eastAsia="Times New Roman" w:cs="Arial"/>
          <w:szCs w:val="20"/>
          <w:lang w:val="en-GB" w:eastAsia="en-AU"/>
        </w:rPr>
        <w:t xml:space="preserve"> in </w:t>
      </w:r>
      <w:r w:rsidRPr="00CD3B89">
        <w:rPr>
          <w:rFonts w:eastAsia="Times New Roman" w:cs="Arial"/>
          <w:szCs w:val="20"/>
          <w:lang w:val="en-GB" w:eastAsia="en-AU"/>
        </w:rPr>
        <w:t>greater detail</w:t>
      </w:r>
      <w:r w:rsidR="009B7935" w:rsidRPr="00CD3B89">
        <w:rPr>
          <w:rFonts w:eastAsia="Times New Roman" w:cs="Arial"/>
          <w:szCs w:val="20"/>
          <w:lang w:val="en-GB" w:eastAsia="en-AU"/>
        </w:rPr>
        <w:t>. T</w:t>
      </w:r>
      <w:r w:rsidR="00F36CCA" w:rsidRPr="00CD3B89">
        <w:rPr>
          <w:rFonts w:eastAsia="Times New Roman" w:cs="Arial"/>
          <w:szCs w:val="20"/>
          <w:lang w:val="en-GB" w:eastAsia="en-AU"/>
        </w:rPr>
        <w:t>his would include</w:t>
      </w:r>
      <w:r w:rsidRPr="00CD3B89">
        <w:rPr>
          <w:rFonts w:eastAsia="Times New Roman" w:cs="Arial"/>
          <w:szCs w:val="20"/>
          <w:lang w:val="en-GB" w:eastAsia="en-AU"/>
        </w:rPr>
        <w:t xml:space="preserve"> </w:t>
      </w:r>
      <w:r w:rsidR="002730D7" w:rsidRPr="00CD3B89">
        <w:rPr>
          <w:rFonts w:eastAsia="Times New Roman" w:cs="Arial"/>
          <w:szCs w:val="20"/>
          <w:lang w:val="en-GB" w:eastAsia="en-AU"/>
        </w:rPr>
        <w:t xml:space="preserve">even </w:t>
      </w:r>
      <w:r w:rsidRPr="00CD3B89">
        <w:rPr>
          <w:rFonts w:eastAsia="Times New Roman" w:cs="Arial"/>
          <w:szCs w:val="20"/>
          <w:lang w:val="en-GB" w:eastAsia="en-AU"/>
        </w:rPr>
        <w:t xml:space="preserve">more definitions, a more detailed structure for plans </w:t>
      </w:r>
      <w:r w:rsidR="00ED3E63" w:rsidRPr="00CD3B89">
        <w:rPr>
          <w:rFonts w:cs="Arial"/>
        </w:rPr>
        <w:t xml:space="preserve">and policy statements </w:t>
      </w:r>
      <w:r w:rsidR="00424454" w:rsidRPr="00CD3B89">
        <w:rPr>
          <w:rFonts w:cs="Arial"/>
        </w:rPr>
        <w:t xml:space="preserve">ie, chapter level provisions for </w:t>
      </w:r>
      <w:r w:rsidR="007312E3">
        <w:rPr>
          <w:rFonts w:cs="Arial"/>
        </w:rPr>
        <w:t>d</w:t>
      </w:r>
      <w:r w:rsidR="00424454" w:rsidRPr="00CD3B89">
        <w:rPr>
          <w:rFonts w:cs="Arial"/>
        </w:rPr>
        <w:t xml:space="preserve">istrict </w:t>
      </w:r>
      <w:r w:rsidR="007312E3">
        <w:rPr>
          <w:rFonts w:cs="Arial"/>
        </w:rPr>
        <w:t>p</w:t>
      </w:r>
      <w:r w:rsidR="00424454" w:rsidRPr="00CD3B89">
        <w:rPr>
          <w:rFonts w:cs="Arial"/>
        </w:rPr>
        <w:t xml:space="preserve">lans </w:t>
      </w:r>
      <w:r w:rsidRPr="00CD3B89">
        <w:rPr>
          <w:rFonts w:eastAsia="Times New Roman" w:cs="Arial"/>
          <w:szCs w:val="20"/>
          <w:lang w:val="en-GB" w:eastAsia="en-AU"/>
        </w:rPr>
        <w:t xml:space="preserve">and more specific </w:t>
      </w:r>
      <w:r w:rsidR="004A7AE1" w:rsidRPr="00CD3B89">
        <w:rPr>
          <w:rFonts w:eastAsia="Times New Roman" w:cs="Arial"/>
          <w:szCs w:val="20"/>
          <w:lang w:val="en-GB" w:eastAsia="en-AU"/>
        </w:rPr>
        <w:t>online interactive</w:t>
      </w:r>
      <w:r w:rsidRPr="00CD3B89">
        <w:rPr>
          <w:rFonts w:eastAsia="Times New Roman" w:cs="Arial"/>
          <w:szCs w:val="20"/>
          <w:lang w:val="en-GB" w:eastAsia="en-AU"/>
        </w:rPr>
        <w:t xml:space="preserve"> functionality requirements</w:t>
      </w:r>
      <w:r w:rsidR="006C4997" w:rsidRPr="00CD3B89">
        <w:rPr>
          <w:rFonts w:eastAsia="Times New Roman" w:cs="Arial"/>
          <w:szCs w:val="20"/>
          <w:lang w:val="en-GB" w:eastAsia="en-AU"/>
        </w:rPr>
        <w:t>. This option also includes</w:t>
      </w:r>
      <w:r w:rsidRPr="00CD3B89">
        <w:rPr>
          <w:rFonts w:eastAsia="Times New Roman" w:cs="Arial"/>
          <w:szCs w:val="20"/>
          <w:lang w:val="en-GB" w:eastAsia="en-AU"/>
        </w:rPr>
        <w:t xml:space="preserve"> </w:t>
      </w:r>
      <w:r w:rsidR="009B7935" w:rsidRPr="00CD3B89">
        <w:rPr>
          <w:rFonts w:eastAsia="Times New Roman" w:cs="Arial"/>
          <w:szCs w:val="20"/>
          <w:lang w:val="en-GB" w:eastAsia="en-AU"/>
        </w:rPr>
        <w:t>s</w:t>
      </w:r>
      <w:r w:rsidR="0064624A" w:rsidRPr="00CD3B89">
        <w:rPr>
          <w:rFonts w:eastAsia="Times New Roman" w:cs="Arial"/>
          <w:szCs w:val="20"/>
          <w:lang w:val="en-GB" w:eastAsia="en-AU"/>
        </w:rPr>
        <w:t>tandards</w:t>
      </w:r>
      <w:r w:rsidR="00B967E7" w:rsidRPr="00CD3B89">
        <w:rPr>
          <w:rFonts w:eastAsia="Times New Roman" w:cs="Arial"/>
          <w:szCs w:val="20"/>
          <w:lang w:val="en-GB" w:eastAsia="en-AU"/>
        </w:rPr>
        <w:t xml:space="preserve"> </w:t>
      </w:r>
      <w:r w:rsidR="00B26F22" w:rsidRPr="00CD3B89">
        <w:rPr>
          <w:rFonts w:eastAsia="Times New Roman" w:cs="Arial"/>
          <w:szCs w:val="20"/>
          <w:lang w:val="en-GB" w:eastAsia="en-AU"/>
        </w:rPr>
        <w:t xml:space="preserve">ie, </w:t>
      </w:r>
      <w:r w:rsidR="00C450AC" w:rsidRPr="00CD3B89">
        <w:rPr>
          <w:rFonts w:eastAsia="Times New Roman" w:cs="Arial"/>
          <w:szCs w:val="20"/>
          <w:lang w:val="en-GB" w:eastAsia="en-AU"/>
        </w:rPr>
        <w:t xml:space="preserve">bulk and location standards </w:t>
      </w:r>
      <w:r w:rsidRPr="00CD3B89">
        <w:rPr>
          <w:rFonts w:eastAsia="Times New Roman" w:cs="Arial"/>
          <w:szCs w:val="20"/>
          <w:lang w:val="en-GB" w:eastAsia="en-AU"/>
        </w:rPr>
        <w:t xml:space="preserve">and metrics.  </w:t>
      </w:r>
    </w:p>
    <w:p w14:paraId="13BCFACE" w14:textId="77777777" w:rsidR="002015AE" w:rsidRPr="00CD3B89" w:rsidRDefault="002015AE" w:rsidP="002015AE">
      <w:pPr>
        <w:pStyle w:val="ListParagraph"/>
        <w:ind w:left="426"/>
        <w:rPr>
          <w:rFonts w:eastAsia="Times New Roman" w:cs="Arial"/>
          <w:szCs w:val="20"/>
          <w:lang w:val="en-GB" w:eastAsia="en-AU"/>
        </w:rPr>
      </w:pPr>
    </w:p>
    <w:p w14:paraId="53EE6476" w14:textId="2A4DCC40" w:rsidR="006A0F14" w:rsidRPr="00CD3B89" w:rsidRDefault="00C37704" w:rsidP="00ED50AB">
      <w:pPr>
        <w:pStyle w:val="ListParagraph"/>
        <w:numPr>
          <w:ilvl w:val="0"/>
          <w:numId w:val="17"/>
        </w:numPr>
        <w:rPr>
          <w:rFonts w:eastAsia="Times New Roman" w:cs="Arial"/>
          <w:szCs w:val="20"/>
          <w:lang w:val="en-GB" w:eastAsia="en-AU"/>
        </w:rPr>
      </w:pPr>
      <w:r w:rsidRPr="00CD3B89">
        <w:rPr>
          <w:rFonts w:eastAsia="Times New Roman" w:cs="Arial"/>
          <w:szCs w:val="20"/>
          <w:lang w:val="en-GB" w:eastAsia="en-AU"/>
        </w:rPr>
        <w:t xml:space="preserve">One </w:t>
      </w:r>
      <w:r w:rsidR="009746E4" w:rsidRPr="00CD3B89">
        <w:rPr>
          <w:rFonts w:eastAsia="Times New Roman" w:cs="Arial"/>
          <w:szCs w:val="20"/>
          <w:lang w:val="en-GB" w:eastAsia="en-AU"/>
        </w:rPr>
        <w:t xml:space="preserve">possible </w:t>
      </w:r>
      <w:r w:rsidRPr="00CD3B89">
        <w:rPr>
          <w:rFonts w:eastAsia="Times New Roman" w:cs="Arial"/>
          <w:szCs w:val="20"/>
          <w:lang w:val="en-GB" w:eastAsia="en-AU"/>
        </w:rPr>
        <w:t xml:space="preserve">example of metrics would be </w:t>
      </w:r>
      <w:r w:rsidR="00503631" w:rsidRPr="00CD3B89">
        <w:rPr>
          <w:rFonts w:eastAsia="Times New Roman" w:cs="Arial"/>
          <w:szCs w:val="20"/>
          <w:lang w:val="en-GB" w:eastAsia="en-AU"/>
        </w:rPr>
        <w:t>car parking metrics</w:t>
      </w:r>
      <w:r w:rsidRPr="00CD3B89">
        <w:rPr>
          <w:rFonts w:eastAsia="Times New Roman" w:cs="Arial"/>
          <w:szCs w:val="20"/>
          <w:lang w:val="en-GB" w:eastAsia="en-AU"/>
        </w:rPr>
        <w:t xml:space="preserve">.  These </w:t>
      </w:r>
      <w:r w:rsidR="00503631" w:rsidRPr="00CD3B89">
        <w:rPr>
          <w:rFonts w:eastAsia="Times New Roman" w:cs="Arial"/>
          <w:szCs w:val="20"/>
          <w:lang w:val="en-GB" w:eastAsia="en-AU"/>
        </w:rPr>
        <w:t>would standardise how carparks and vehicle access are calculated around the country (ie</w:t>
      </w:r>
      <w:r w:rsidR="00CA4A49" w:rsidRPr="00CD3B89">
        <w:rPr>
          <w:rFonts w:eastAsia="Times New Roman" w:cs="Arial"/>
          <w:szCs w:val="20"/>
          <w:lang w:val="en-GB" w:eastAsia="en-AU"/>
        </w:rPr>
        <w:t>,</w:t>
      </w:r>
      <w:r w:rsidR="00503631" w:rsidRPr="00CD3B89">
        <w:rPr>
          <w:rFonts w:eastAsia="Times New Roman" w:cs="Arial"/>
          <w:szCs w:val="20"/>
          <w:lang w:val="en-GB" w:eastAsia="en-AU"/>
        </w:rPr>
        <w:t xml:space="preserve"> car park size, turning circles and vehicle access widths). </w:t>
      </w:r>
      <w:r w:rsidR="008D1B40" w:rsidRPr="00CD3B89">
        <w:rPr>
          <w:rFonts w:eastAsia="Times New Roman" w:cs="Arial"/>
          <w:szCs w:val="20"/>
          <w:lang w:val="en-GB" w:eastAsia="en-AU"/>
        </w:rPr>
        <w:t>Another example would be b</w:t>
      </w:r>
      <w:r w:rsidR="00503631" w:rsidRPr="00CD3B89">
        <w:rPr>
          <w:rFonts w:eastAsia="Times New Roman" w:cs="Arial"/>
          <w:szCs w:val="20"/>
          <w:lang w:val="en-GB" w:eastAsia="en-AU"/>
        </w:rPr>
        <w:t>ulk and location metrics</w:t>
      </w:r>
      <w:r w:rsidR="008D1B40" w:rsidRPr="00CD3B89">
        <w:rPr>
          <w:rFonts w:eastAsia="Times New Roman" w:cs="Arial"/>
          <w:szCs w:val="20"/>
          <w:lang w:val="en-GB" w:eastAsia="en-AU"/>
        </w:rPr>
        <w:t>.  These could</w:t>
      </w:r>
      <w:r w:rsidR="00503631" w:rsidRPr="00CD3B89">
        <w:rPr>
          <w:rFonts w:eastAsia="Times New Roman" w:cs="Arial"/>
          <w:szCs w:val="20"/>
          <w:lang w:val="en-GB" w:eastAsia="en-AU"/>
        </w:rPr>
        <w:t xml:space="preserve"> include site coverage rules, height-to-boundary rules and yard rules. </w:t>
      </w:r>
      <w:r w:rsidR="002E14ED" w:rsidRPr="00CD3B89">
        <w:rPr>
          <w:rFonts w:eastAsia="Times New Roman" w:cs="Arial"/>
          <w:szCs w:val="20"/>
          <w:lang w:val="en-GB" w:eastAsia="en-AU"/>
        </w:rPr>
        <w:t>These options would make the content of plans more similar and mean that certain requirements are predictable around the country.</w:t>
      </w:r>
    </w:p>
    <w:p w14:paraId="7B90E279" w14:textId="77777777" w:rsidR="006A0F14" w:rsidRPr="00CD3B89" w:rsidRDefault="006A0F14" w:rsidP="006A0F14">
      <w:pPr>
        <w:pStyle w:val="ListParagraph"/>
        <w:ind w:left="426"/>
        <w:rPr>
          <w:rFonts w:eastAsia="Times New Roman" w:cs="Arial"/>
          <w:szCs w:val="20"/>
          <w:lang w:val="en-GB" w:eastAsia="en-AU"/>
        </w:rPr>
      </w:pPr>
      <w:r w:rsidRPr="00CD3B89">
        <w:rPr>
          <w:rFonts w:eastAsia="Times New Roman" w:cs="Arial"/>
          <w:szCs w:val="20"/>
          <w:lang w:val="en-GB" w:eastAsia="en-AU"/>
        </w:rPr>
        <w:t xml:space="preserve"> </w:t>
      </w:r>
    </w:p>
    <w:p w14:paraId="004D3379" w14:textId="302ABB40" w:rsidR="00503631" w:rsidRPr="00CD3B89" w:rsidRDefault="00503631" w:rsidP="00ED50AB">
      <w:pPr>
        <w:pStyle w:val="ListParagraph"/>
        <w:numPr>
          <w:ilvl w:val="0"/>
          <w:numId w:val="17"/>
        </w:numPr>
        <w:rPr>
          <w:rFonts w:eastAsia="Times New Roman" w:cs="Arial"/>
          <w:szCs w:val="20"/>
          <w:lang w:val="en-GB" w:eastAsia="en-AU"/>
        </w:rPr>
      </w:pPr>
      <w:r w:rsidRPr="00CD3B89">
        <w:rPr>
          <w:rFonts w:eastAsia="Times New Roman" w:cs="Arial"/>
          <w:szCs w:val="20"/>
          <w:lang w:val="en-GB" w:eastAsia="en-AU"/>
        </w:rPr>
        <w:t xml:space="preserve">This set of </w:t>
      </w:r>
      <w:r w:rsidR="00390CC7" w:rsidRPr="00CD3B89">
        <w:rPr>
          <w:rFonts w:eastAsia="Times New Roman" w:cs="Arial"/>
          <w:szCs w:val="20"/>
          <w:lang w:val="en-GB" w:eastAsia="en-AU"/>
        </w:rPr>
        <w:t>planning standards</w:t>
      </w:r>
      <w:r w:rsidR="000C3151" w:rsidRPr="00CD3B89">
        <w:rPr>
          <w:rFonts w:eastAsia="Times New Roman" w:cs="Arial"/>
          <w:szCs w:val="20"/>
          <w:lang w:val="en-GB" w:eastAsia="en-AU"/>
        </w:rPr>
        <w:t xml:space="preserve"> </w:t>
      </w:r>
      <w:r w:rsidRPr="00CD3B89">
        <w:rPr>
          <w:rFonts w:eastAsia="Times New Roman" w:cs="Arial"/>
          <w:szCs w:val="20"/>
          <w:lang w:val="en-GB" w:eastAsia="en-AU"/>
        </w:rPr>
        <w:t>would also include objectives and policies for priority zones, such as common residential and commercial zones.</w:t>
      </w:r>
      <w:r w:rsidR="006A0F14" w:rsidRPr="00CD3B89">
        <w:rPr>
          <w:rFonts w:eastAsia="Times New Roman" w:cs="Arial"/>
          <w:szCs w:val="20"/>
          <w:lang w:val="en-GB" w:eastAsia="en-AU"/>
        </w:rPr>
        <w:t xml:space="preserve"> </w:t>
      </w:r>
      <w:r w:rsidRPr="00CD3B89">
        <w:rPr>
          <w:rFonts w:eastAsia="Times New Roman" w:cs="Arial"/>
          <w:szCs w:val="20"/>
          <w:lang w:val="en-GB" w:eastAsia="en-AU"/>
        </w:rPr>
        <w:t xml:space="preserve">These objectives and policies would contain </w:t>
      </w:r>
      <w:r w:rsidR="006A0F14" w:rsidRPr="00CD3B89">
        <w:rPr>
          <w:rFonts w:eastAsia="Times New Roman" w:cs="Arial"/>
          <w:szCs w:val="20"/>
          <w:lang w:val="en-GB" w:eastAsia="en-AU"/>
        </w:rPr>
        <w:t>many</w:t>
      </w:r>
      <w:r w:rsidRPr="00CD3B89">
        <w:rPr>
          <w:rFonts w:eastAsia="Times New Roman" w:cs="Arial"/>
          <w:szCs w:val="20"/>
          <w:lang w:val="en-GB" w:eastAsia="en-AU"/>
        </w:rPr>
        <w:t xml:space="preserve"> that currently are common in plans</w:t>
      </w:r>
      <w:r w:rsidR="00ED3E63" w:rsidRPr="00CD3B89">
        <w:rPr>
          <w:rFonts w:eastAsia="Times New Roman" w:cs="Arial"/>
          <w:szCs w:val="20"/>
          <w:lang w:val="en-GB" w:eastAsia="en-AU"/>
        </w:rPr>
        <w:t xml:space="preserve"> </w:t>
      </w:r>
      <w:r w:rsidR="00ED3E63" w:rsidRPr="00CD3B89">
        <w:rPr>
          <w:rFonts w:cs="Arial"/>
        </w:rPr>
        <w:t>and policy statements</w:t>
      </w:r>
      <w:r w:rsidRPr="00CD3B89">
        <w:rPr>
          <w:rFonts w:eastAsia="Times New Roman" w:cs="Arial"/>
          <w:szCs w:val="20"/>
          <w:lang w:val="en-GB" w:eastAsia="en-AU"/>
        </w:rPr>
        <w:t>, such as “retaining residential amenity” in residential zones.</w:t>
      </w:r>
      <w:r w:rsidR="002E14ED" w:rsidRPr="00CD3B89">
        <w:rPr>
          <w:rFonts w:eastAsia="Times New Roman" w:cs="Arial"/>
          <w:szCs w:val="20"/>
          <w:lang w:val="en-GB" w:eastAsia="en-AU"/>
        </w:rPr>
        <w:t xml:space="preserve"> This would mean that each council would have some set content for zones that they did not need to spend time and resources drafting and consulting on. </w:t>
      </w:r>
    </w:p>
    <w:p w14:paraId="4F94F29F" w14:textId="1418B3BC" w:rsidR="00503631" w:rsidRPr="004172B9" w:rsidRDefault="00503631" w:rsidP="007A6849">
      <w:pPr>
        <w:ind w:left="426"/>
      </w:pPr>
      <w:r w:rsidRPr="004172B9">
        <w:rPr>
          <w:rFonts w:cs="Arial"/>
          <w:b/>
        </w:rPr>
        <w:t>Option 4 – Minimum requirements plus Options 2</w:t>
      </w:r>
      <w:r>
        <w:rPr>
          <w:rFonts w:cs="Arial"/>
          <w:b/>
        </w:rPr>
        <w:t xml:space="preserve"> and</w:t>
      </w:r>
      <w:r w:rsidRPr="004172B9">
        <w:rPr>
          <w:rFonts w:cs="Arial"/>
          <w:b/>
        </w:rPr>
        <w:t xml:space="preserve"> 3</w:t>
      </w:r>
      <w:r>
        <w:rPr>
          <w:rFonts w:cs="Arial"/>
          <w:b/>
        </w:rPr>
        <w:t>, and</w:t>
      </w:r>
      <w:r w:rsidR="006A0F14">
        <w:rPr>
          <w:rFonts w:cs="Arial"/>
          <w:b/>
        </w:rPr>
        <w:t xml:space="preserve"> m</w:t>
      </w:r>
      <w:r w:rsidRPr="004172B9">
        <w:rPr>
          <w:rFonts w:cs="Arial"/>
          <w:b/>
        </w:rPr>
        <w:t xml:space="preserve">ethodologies for determining </w:t>
      </w:r>
      <w:r w:rsidR="006A0F14">
        <w:rPr>
          <w:rFonts w:cs="Arial"/>
          <w:b/>
        </w:rPr>
        <w:t>S</w:t>
      </w:r>
      <w:r>
        <w:rPr>
          <w:rFonts w:cs="Arial"/>
          <w:b/>
        </w:rPr>
        <w:t>ection 6 matters</w:t>
      </w:r>
      <w:r w:rsidR="007312E3">
        <w:rPr>
          <w:rFonts w:cs="Arial"/>
          <w:b/>
        </w:rPr>
        <w:t>.</w:t>
      </w:r>
      <w:r>
        <w:rPr>
          <w:rFonts w:cs="Arial"/>
          <w:b/>
        </w:rPr>
        <w:t xml:space="preserve">  </w:t>
      </w:r>
      <w:r w:rsidRPr="004172B9">
        <w:rPr>
          <w:rFonts w:cs="Arial"/>
          <w:b/>
        </w:rPr>
        <w:t xml:space="preserve"> </w:t>
      </w:r>
    </w:p>
    <w:p w14:paraId="7AAD60AE" w14:textId="77777777" w:rsidR="002E14ED" w:rsidRDefault="00503631" w:rsidP="00ED50AB">
      <w:pPr>
        <w:pStyle w:val="ListParagraph"/>
        <w:numPr>
          <w:ilvl w:val="0"/>
          <w:numId w:val="17"/>
        </w:numPr>
        <w:rPr>
          <w:rFonts w:eastAsia="Times New Roman" w:cs="Arial"/>
          <w:szCs w:val="20"/>
          <w:lang w:val="en-GB" w:eastAsia="en-AU"/>
        </w:rPr>
      </w:pPr>
      <w:r w:rsidRPr="004172B9">
        <w:rPr>
          <w:rFonts w:eastAsia="Times New Roman" w:cs="Arial"/>
          <w:szCs w:val="20"/>
          <w:lang w:val="en-GB" w:eastAsia="en-AU"/>
        </w:rPr>
        <w:t>This option includes all of option</w:t>
      </w:r>
      <w:r w:rsidR="006A0F14">
        <w:rPr>
          <w:rFonts w:eastAsia="Times New Roman" w:cs="Arial"/>
          <w:szCs w:val="20"/>
          <w:lang w:val="en-GB" w:eastAsia="en-AU"/>
        </w:rPr>
        <w:t>s</w:t>
      </w:r>
      <w:r w:rsidRPr="004172B9">
        <w:rPr>
          <w:rFonts w:eastAsia="Times New Roman" w:cs="Arial"/>
          <w:szCs w:val="20"/>
          <w:lang w:val="en-GB" w:eastAsia="en-AU"/>
        </w:rPr>
        <w:t xml:space="preserve"> one, two and three</w:t>
      </w:r>
      <w:r>
        <w:rPr>
          <w:rFonts w:eastAsia="Times New Roman" w:cs="Arial"/>
          <w:szCs w:val="20"/>
          <w:lang w:val="en-GB" w:eastAsia="en-AU"/>
        </w:rPr>
        <w:t>,</w:t>
      </w:r>
      <w:r w:rsidRPr="004172B9">
        <w:rPr>
          <w:rFonts w:eastAsia="Times New Roman" w:cs="Arial"/>
          <w:szCs w:val="20"/>
          <w:lang w:val="en-GB" w:eastAsia="en-AU"/>
        </w:rPr>
        <w:t xml:space="preserve"> as well as some methodologies for determining </w:t>
      </w:r>
      <w:r w:rsidR="00CA4A49">
        <w:rPr>
          <w:rFonts w:eastAsia="Times New Roman" w:cs="Arial"/>
          <w:szCs w:val="20"/>
          <w:lang w:val="en-GB" w:eastAsia="en-AU"/>
        </w:rPr>
        <w:t xml:space="preserve">section </w:t>
      </w:r>
      <w:r>
        <w:rPr>
          <w:rFonts w:eastAsia="Times New Roman" w:cs="Arial"/>
          <w:szCs w:val="20"/>
          <w:lang w:val="en-GB" w:eastAsia="en-AU"/>
        </w:rPr>
        <w:t xml:space="preserve">6 matters. Section 6 matters refer to </w:t>
      </w:r>
      <w:r w:rsidRPr="004172B9">
        <w:rPr>
          <w:rFonts w:eastAsia="Times New Roman" w:cs="Arial"/>
          <w:szCs w:val="20"/>
          <w:lang w:val="en-GB" w:eastAsia="en-AU"/>
        </w:rPr>
        <w:t>certain pla</w:t>
      </w:r>
      <w:r>
        <w:rPr>
          <w:rFonts w:eastAsia="Times New Roman" w:cs="Arial"/>
          <w:szCs w:val="20"/>
          <w:lang w:val="en-GB" w:eastAsia="en-AU"/>
        </w:rPr>
        <w:t>n</w:t>
      </w:r>
      <w:r w:rsidRPr="004172B9">
        <w:rPr>
          <w:rFonts w:eastAsia="Times New Roman" w:cs="Arial"/>
          <w:szCs w:val="20"/>
          <w:lang w:val="en-GB" w:eastAsia="en-AU"/>
        </w:rPr>
        <w:t xml:space="preserve"> overlays such as </w:t>
      </w:r>
      <w:r w:rsidR="00CA4A49">
        <w:rPr>
          <w:rFonts w:eastAsia="Times New Roman" w:cs="Arial"/>
          <w:szCs w:val="20"/>
          <w:lang w:val="en-GB" w:eastAsia="en-AU"/>
        </w:rPr>
        <w:t>o</w:t>
      </w:r>
      <w:r w:rsidRPr="004172B9">
        <w:rPr>
          <w:rFonts w:eastAsia="Times New Roman" w:cs="Arial"/>
          <w:szCs w:val="20"/>
          <w:lang w:val="en-GB" w:eastAsia="en-AU"/>
        </w:rPr>
        <w:t xml:space="preserve">utstanding </w:t>
      </w:r>
      <w:r w:rsidR="00CA4A49">
        <w:rPr>
          <w:rFonts w:eastAsia="Times New Roman" w:cs="Arial"/>
          <w:szCs w:val="20"/>
          <w:lang w:val="en-GB" w:eastAsia="en-AU"/>
        </w:rPr>
        <w:t>n</w:t>
      </w:r>
      <w:r>
        <w:rPr>
          <w:rFonts w:eastAsia="Times New Roman" w:cs="Arial"/>
          <w:szCs w:val="20"/>
          <w:lang w:val="en-GB" w:eastAsia="en-AU"/>
        </w:rPr>
        <w:t xml:space="preserve">atural </w:t>
      </w:r>
      <w:r w:rsidR="00CA4A49">
        <w:rPr>
          <w:rFonts w:eastAsia="Times New Roman" w:cs="Arial"/>
          <w:szCs w:val="20"/>
          <w:lang w:val="en-GB" w:eastAsia="en-AU"/>
        </w:rPr>
        <w:t>f</w:t>
      </w:r>
      <w:r w:rsidR="00456694">
        <w:rPr>
          <w:rFonts w:eastAsia="Times New Roman" w:cs="Arial"/>
          <w:szCs w:val="20"/>
          <w:lang w:val="en-GB" w:eastAsia="en-AU"/>
        </w:rPr>
        <w:t>eatures and l</w:t>
      </w:r>
      <w:r>
        <w:rPr>
          <w:rFonts w:eastAsia="Times New Roman" w:cs="Arial"/>
          <w:szCs w:val="20"/>
          <w:lang w:val="en-GB" w:eastAsia="en-AU"/>
        </w:rPr>
        <w:t>andscapes</w:t>
      </w:r>
      <w:r w:rsidR="00456694">
        <w:rPr>
          <w:rFonts w:eastAsia="Times New Roman" w:cs="Arial"/>
          <w:szCs w:val="20"/>
          <w:lang w:val="en-GB" w:eastAsia="en-AU"/>
        </w:rPr>
        <w:t xml:space="preserve"> (ONLs)</w:t>
      </w:r>
      <w:r>
        <w:rPr>
          <w:rFonts w:eastAsia="Times New Roman" w:cs="Arial"/>
          <w:szCs w:val="20"/>
          <w:lang w:val="en-GB" w:eastAsia="en-AU"/>
        </w:rPr>
        <w:t xml:space="preserve">, </w:t>
      </w:r>
      <w:r w:rsidRPr="004172B9">
        <w:rPr>
          <w:rFonts w:eastAsia="Times New Roman" w:cs="Arial"/>
          <w:szCs w:val="20"/>
          <w:lang w:val="en-GB" w:eastAsia="en-AU"/>
        </w:rPr>
        <w:t xml:space="preserve">and areas of significant biodiversity. </w:t>
      </w:r>
    </w:p>
    <w:p w14:paraId="76EFFFD5" w14:textId="77777777" w:rsidR="002E14ED" w:rsidRDefault="002E14ED" w:rsidP="002E14ED">
      <w:pPr>
        <w:pStyle w:val="ListParagraph"/>
        <w:rPr>
          <w:rFonts w:eastAsia="Times New Roman" w:cs="Arial"/>
          <w:szCs w:val="20"/>
          <w:lang w:val="en-GB" w:eastAsia="en-AU"/>
        </w:rPr>
      </w:pPr>
    </w:p>
    <w:p w14:paraId="202C9129" w14:textId="33248001" w:rsidR="00503631" w:rsidRPr="00D26D05" w:rsidRDefault="00503631" w:rsidP="00ED50AB">
      <w:pPr>
        <w:pStyle w:val="ListParagraph"/>
        <w:numPr>
          <w:ilvl w:val="0"/>
          <w:numId w:val="17"/>
        </w:numPr>
        <w:rPr>
          <w:rFonts w:eastAsia="Times New Roman" w:cs="Arial"/>
          <w:szCs w:val="20"/>
          <w:lang w:val="en-GB" w:eastAsia="en-AU"/>
        </w:rPr>
      </w:pPr>
      <w:r>
        <w:rPr>
          <w:rFonts w:eastAsia="Times New Roman" w:cs="Arial"/>
          <w:szCs w:val="20"/>
          <w:lang w:val="en-GB" w:eastAsia="en-AU"/>
        </w:rPr>
        <w:t xml:space="preserve">These are matters are of national importance under the RMA, and their representation in plans </w:t>
      </w:r>
      <w:r w:rsidR="00ED3E63" w:rsidRPr="00A70105">
        <w:rPr>
          <w:rFonts w:cs="Arial"/>
        </w:rPr>
        <w:t>and policy statements</w:t>
      </w:r>
      <w:r w:rsidR="00ED3E63" w:rsidRPr="003704AF">
        <w:rPr>
          <w:rFonts w:cs="Arial"/>
        </w:rPr>
        <w:t xml:space="preserve"> </w:t>
      </w:r>
      <w:r>
        <w:rPr>
          <w:rFonts w:eastAsia="Times New Roman" w:cs="Arial"/>
          <w:szCs w:val="20"/>
          <w:lang w:val="en-GB" w:eastAsia="en-AU"/>
        </w:rPr>
        <w:t xml:space="preserve">often causes tensions.  Issues such as overlays for </w:t>
      </w:r>
      <w:r w:rsidR="00456694">
        <w:rPr>
          <w:rFonts w:eastAsia="Times New Roman" w:cs="Arial"/>
          <w:szCs w:val="20"/>
          <w:lang w:val="en-GB" w:eastAsia="en-AU"/>
        </w:rPr>
        <w:t>ONLs</w:t>
      </w:r>
      <w:r>
        <w:rPr>
          <w:rFonts w:eastAsia="Times New Roman" w:cs="Arial"/>
          <w:szCs w:val="20"/>
          <w:lang w:val="en-GB" w:eastAsia="en-AU"/>
        </w:rPr>
        <w:t xml:space="preserve"> and biodiversity are often appealed to the </w:t>
      </w:r>
      <w:r w:rsidR="00CA4A49">
        <w:rPr>
          <w:rFonts w:eastAsia="Times New Roman" w:cs="Arial"/>
          <w:szCs w:val="20"/>
          <w:lang w:val="en-GB" w:eastAsia="en-AU"/>
        </w:rPr>
        <w:t>courts</w:t>
      </w:r>
      <w:r>
        <w:rPr>
          <w:rFonts w:eastAsia="Times New Roman" w:cs="Arial"/>
          <w:szCs w:val="20"/>
          <w:lang w:val="en-GB" w:eastAsia="en-AU"/>
        </w:rPr>
        <w:t xml:space="preserve">.  Methodologies for such areas could be developed </w:t>
      </w:r>
      <w:r w:rsidR="006A0F14">
        <w:rPr>
          <w:rFonts w:eastAsia="Times New Roman" w:cs="Arial"/>
          <w:szCs w:val="20"/>
          <w:lang w:val="en-GB" w:eastAsia="en-AU"/>
        </w:rPr>
        <w:t>with</w:t>
      </w:r>
      <w:r>
        <w:rPr>
          <w:rFonts w:eastAsia="Times New Roman" w:cs="Arial"/>
          <w:szCs w:val="20"/>
          <w:lang w:val="en-GB" w:eastAsia="en-AU"/>
        </w:rPr>
        <w:t xml:space="preserve"> the relevant professional groups (</w:t>
      </w:r>
      <w:r w:rsidR="007312E3">
        <w:rPr>
          <w:rFonts w:eastAsia="Times New Roman" w:cs="Arial"/>
          <w:szCs w:val="20"/>
          <w:lang w:val="en-GB" w:eastAsia="en-AU"/>
        </w:rPr>
        <w:t>eg,</w:t>
      </w:r>
      <w:r>
        <w:rPr>
          <w:rFonts w:eastAsia="Times New Roman" w:cs="Arial"/>
          <w:szCs w:val="20"/>
          <w:lang w:val="en-GB" w:eastAsia="en-AU"/>
        </w:rPr>
        <w:t xml:space="preserve"> landscape architects for ONLs) and thoroughly tested. </w:t>
      </w:r>
      <w:r w:rsidRPr="004172B9">
        <w:rPr>
          <w:rFonts w:eastAsia="Times New Roman" w:cs="Arial"/>
          <w:szCs w:val="20"/>
          <w:lang w:val="en-GB" w:eastAsia="en-AU"/>
        </w:rPr>
        <w:t>These met</w:t>
      </w:r>
      <w:r>
        <w:rPr>
          <w:rFonts w:eastAsia="Times New Roman" w:cs="Arial"/>
          <w:szCs w:val="20"/>
          <w:lang w:val="en-GB" w:eastAsia="en-AU"/>
        </w:rPr>
        <w:t xml:space="preserve">hodologies would ensure that </w:t>
      </w:r>
      <w:r w:rsidRPr="004172B9">
        <w:rPr>
          <w:rFonts w:eastAsia="Times New Roman" w:cs="Arial"/>
          <w:szCs w:val="20"/>
          <w:lang w:val="en-GB" w:eastAsia="en-AU"/>
        </w:rPr>
        <w:t xml:space="preserve">these overlays were created in a more </w:t>
      </w:r>
      <w:r>
        <w:rPr>
          <w:rFonts w:eastAsia="Times New Roman" w:cs="Arial"/>
          <w:szCs w:val="20"/>
          <w:lang w:val="en-GB" w:eastAsia="en-AU"/>
        </w:rPr>
        <w:t>standard</w:t>
      </w:r>
      <w:r w:rsidRPr="004172B9">
        <w:rPr>
          <w:rFonts w:eastAsia="Times New Roman" w:cs="Arial"/>
          <w:szCs w:val="20"/>
          <w:lang w:val="en-GB" w:eastAsia="en-AU"/>
        </w:rPr>
        <w:t>ised way around the country</w:t>
      </w:r>
      <w:r>
        <w:rPr>
          <w:rFonts w:eastAsia="Times New Roman" w:cs="Arial"/>
          <w:szCs w:val="20"/>
          <w:lang w:val="en-GB" w:eastAsia="en-AU"/>
        </w:rPr>
        <w:t xml:space="preserve"> and </w:t>
      </w:r>
      <w:r w:rsidR="006A0F14">
        <w:rPr>
          <w:rFonts w:eastAsia="Times New Roman" w:cs="Arial"/>
          <w:szCs w:val="20"/>
          <w:lang w:val="en-GB" w:eastAsia="en-AU"/>
        </w:rPr>
        <w:t xml:space="preserve">lead to </w:t>
      </w:r>
      <w:r>
        <w:rPr>
          <w:rFonts w:eastAsia="Times New Roman" w:cs="Arial"/>
          <w:szCs w:val="20"/>
          <w:lang w:val="en-GB" w:eastAsia="en-AU"/>
        </w:rPr>
        <w:t>a reduction in appeals over time</w:t>
      </w:r>
      <w:r w:rsidRPr="004172B9">
        <w:rPr>
          <w:rFonts w:eastAsia="Times New Roman" w:cs="Arial"/>
          <w:szCs w:val="20"/>
          <w:lang w:val="en-GB" w:eastAsia="en-AU"/>
        </w:rPr>
        <w:t xml:space="preserve">.    </w:t>
      </w:r>
    </w:p>
    <w:p w14:paraId="1B2970AF" w14:textId="77777777" w:rsidR="007A6849" w:rsidRDefault="007A6849">
      <w:pPr>
        <w:rPr>
          <w:rFonts w:cs="Arial"/>
          <w:b/>
        </w:rPr>
      </w:pPr>
      <w:r>
        <w:rPr>
          <w:rFonts w:cs="Arial"/>
          <w:b/>
        </w:rPr>
        <w:br w:type="page"/>
      </w:r>
    </w:p>
    <w:p w14:paraId="68C98BBD" w14:textId="27985CB6" w:rsidR="000A3043" w:rsidRPr="007734F7" w:rsidRDefault="00D309D2" w:rsidP="007A6849">
      <w:pPr>
        <w:ind w:left="426"/>
        <w:rPr>
          <w:rFonts w:cs="Arial"/>
          <w:b/>
        </w:rPr>
      </w:pPr>
      <w:r w:rsidRPr="007734F7">
        <w:rPr>
          <w:rFonts w:cs="Arial"/>
          <w:b/>
        </w:rPr>
        <w:lastRenderedPageBreak/>
        <w:t>Table 2</w:t>
      </w:r>
      <w:r w:rsidR="000A3043" w:rsidRPr="007734F7">
        <w:rPr>
          <w:rFonts w:cs="Arial"/>
          <w:b/>
        </w:rPr>
        <w:t xml:space="preserve">: National Planning </w:t>
      </w:r>
      <w:r w:rsidR="00CD18C5" w:rsidRPr="007734F7">
        <w:rPr>
          <w:rFonts w:cs="Arial"/>
          <w:b/>
        </w:rPr>
        <w:t>Standard</w:t>
      </w:r>
      <w:r w:rsidR="000A3043" w:rsidRPr="007734F7">
        <w:rPr>
          <w:rFonts w:cs="Arial"/>
          <w:b/>
        </w:rPr>
        <w:t xml:space="preserve"> Options</w:t>
      </w:r>
    </w:p>
    <w:tbl>
      <w:tblPr>
        <w:tblStyle w:val="TableGrid"/>
        <w:tblW w:w="9213" w:type="dxa"/>
        <w:tblInd w:w="534" w:type="dxa"/>
        <w:tblLayout w:type="fixed"/>
        <w:tblLook w:val="04A0" w:firstRow="1" w:lastRow="0" w:firstColumn="1" w:lastColumn="0" w:noHBand="0" w:noVBand="1"/>
      </w:tblPr>
      <w:tblGrid>
        <w:gridCol w:w="1417"/>
        <w:gridCol w:w="3260"/>
        <w:gridCol w:w="1557"/>
        <w:gridCol w:w="360"/>
        <w:gridCol w:w="1627"/>
        <w:gridCol w:w="992"/>
      </w:tblGrid>
      <w:tr w:rsidR="00BC5E89" w:rsidRPr="004172B9" w14:paraId="384AEC9F" w14:textId="77777777" w:rsidTr="005F60E4">
        <w:tc>
          <w:tcPr>
            <w:tcW w:w="1417" w:type="dxa"/>
            <w:tcBorders>
              <w:top w:val="nil"/>
              <w:left w:val="nil"/>
              <w:bottom w:val="single" w:sz="4" w:space="0" w:color="auto"/>
            </w:tcBorders>
          </w:tcPr>
          <w:p w14:paraId="1702B432" w14:textId="77777777" w:rsidR="00BC5E89" w:rsidRPr="004172B9" w:rsidRDefault="00BC5E89" w:rsidP="00531582"/>
        </w:tc>
        <w:tc>
          <w:tcPr>
            <w:tcW w:w="3260" w:type="dxa"/>
            <w:shd w:val="clear" w:color="auto" w:fill="4BACC6" w:themeFill="accent5"/>
          </w:tcPr>
          <w:p w14:paraId="5DC7902B" w14:textId="77777777" w:rsidR="00BC5E89" w:rsidRPr="005F60E4" w:rsidRDefault="00BC5E89" w:rsidP="00531582">
            <w:pPr>
              <w:rPr>
                <w:b/>
                <w:color w:val="FFFFFF" w:themeColor="background1"/>
              </w:rPr>
            </w:pPr>
            <w:r w:rsidRPr="005F60E4">
              <w:rPr>
                <w:b/>
                <w:color w:val="FFFFFF" w:themeColor="background1"/>
              </w:rPr>
              <w:t>What</w:t>
            </w:r>
          </w:p>
        </w:tc>
        <w:tc>
          <w:tcPr>
            <w:tcW w:w="4536" w:type="dxa"/>
            <w:gridSpan w:val="4"/>
            <w:shd w:val="clear" w:color="auto" w:fill="4BACC6" w:themeFill="accent5"/>
          </w:tcPr>
          <w:p w14:paraId="4BF2AFB1" w14:textId="77777777" w:rsidR="00BC5E89" w:rsidRPr="005F60E4" w:rsidRDefault="00BC5E89" w:rsidP="00BC5E89">
            <w:pPr>
              <w:ind w:left="-250" w:firstLine="250"/>
              <w:rPr>
                <w:b/>
                <w:color w:val="FFFFFF" w:themeColor="background1"/>
              </w:rPr>
            </w:pPr>
            <w:r w:rsidRPr="005F60E4">
              <w:rPr>
                <w:b/>
                <w:color w:val="FFFFFF" w:themeColor="background1"/>
              </w:rPr>
              <w:t>Detail</w:t>
            </w:r>
          </w:p>
        </w:tc>
      </w:tr>
      <w:tr w:rsidR="00BC5E89" w:rsidRPr="004172B9" w14:paraId="27821C96" w14:textId="77777777" w:rsidTr="005F60E4">
        <w:tc>
          <w:tcPr>
            <w:tcW w:w="1417" w:type="dxa"/>
            <w:shd w:val="clear" w:color="auto" w:fill="4BACC6" w:themeFill="accent5"/>
            <w:vAlign w:val="center"/>
          </w:tcPr>
          <w:p w14:paraId="2D646901" w14:textId="77777777" w:rsidR="00BC5E89" w:rsidRPr="004172B9" w:rsidRDefault="00BC5E89" w:rsidP="000A3043">
            <w:pPr>
              <w:ind w:left="-578" w:firstLine="578"/>
              <w:rPr>
                <w:b/>
              </w:rPr>
            </w:pPr>
            <w:r w:rsidRPr="004172B9">
              <w:rPr>
                <w:b/>
              </w:rPr>
              <w:t>Option 1</w:t>
            </w:r>
          </w:p>
        </w:tc>
        <w:tc>
          <w:tcPr>
            <w:tcW w:w="3260" w:type="dxa"/>
            <w:tcBorders>
              <w:bottom w:val="single" w:sz="4" w:space="0" w:color="auto"/>
            </w:tcBorders>
          </w:tcPr>
          <w:p w14:paraId="001D0BA8" w14:textId="77777777" w:rsidR="00BC5E89" w:rsidRPr="004172B9" w:rsidRDefault="00BC5E89" w:rsidP="00DE73AE">
            <w:r w:rsidRPr="004172B9">
              <w:t xml:space="preserve">Minimum first set required by the </w:t>
            </w:r>
            <w:r w:rsidR="00DE73AE">
              <w:t>RMA</w:t>
            </w:r>
            <w:r w:rsidR="00A10F46">
              <w:t xml:space="preserve"> – to the minimum level of detail</w:t>
            </w:r>
          </w:p>
        </w:tc>
        <w:tc>
          <w:tcPr>
            <w:tcW w:w="3544" w:type="dxa"/>
            <w:gridSpan w:val="3"/>
            <w:tcBorders>
              <w:bottom w:val="single" w:sz="4" w:space="0" w:color="auto"/>
            </w:tcBorders>
          </w:tcPr>
          <w:p w14:paraId="7554D9A9" w14:textId="0205A3FA" w:rsidR="00BC5E89" w:rsidRPr="004172B9" w:rsidRDefault="00BC5E89" w:rsidP="00ED50AB">
            <w:pPr>
              <w:pStyle w:val="ListParagraph"/>
              <w:numPr>
                <w:ilvl w:val="0"/>
                <w:numId w:val="8"/>
              </w:numPr>
              <w:ind w:left="276" w:hanging="262"/>
            </w:pPr>
            <w:r w:rsidRPr="004172B9">
              <w:t xml:space="preserve">Structure </w:t>
            </w:r>
            <w:r w:rsidR="007312E3">
              <w:t>and</w:t>
            </w:r>
            <w:r w:rsidR="007312E3" w:rsidRPr="004172B9">
              <w:t xml:space="preserve"> </w:t>
            </w:r>
            <w:r w:rsidRPr="004172B9">
              <w:t>form</w:t>
            </w:r>
          </w:p>
          <w:p w14:paraId="532F19FD" w14:textId="77777777" w:rsidR="00BC5E89" w:rsidRPr="004172B9" w:rsidRDefault="00BC5E89" w:rsidP="00ED50AB">
            <w:pPr>
              <w:pStyle w:val="ListParagraph"/>
              <w:numPr>
                <w:ilvl w:val="0"/>
                <w:numId w:val="8"/>
              </w:numPr>
              <w:ind w:left="276" w:hanging="262"/>
            </w:pPr>
            <w:r w:rsidRPr="004172B9">
              <w:t xml:space="preserve">Definitions </w:t>
            </w:r>
          </w:p>
          <w:p w14:paraId="4080A07E" w14:textId="0EFBCF37" w:rsidR="00BC5E89" w:rsidRPr="004172B9" w:rsidRDefault="00607406" w:rsidP="00701E54">
            <w:pPr>
              <w:numPr>
                <w:ilvl w:val="0"/>
                <w:numId w:val="8"/>
              </w:numPr>
              <w:ind w:left="276" w:hanging="262"/>
            </w:pPr>
            <w:r>
              <w:t>e</w:t>
            </w:r>
            <w:r w:rsidR="004A7AE1">
              <w:t>Plans</w:t>
            </w:r>
          </w:p>
        </w:tc>
        <w:tc>
          <w:tcPr>
            <w:tcW w:w="992" w:type="dxa"/>
            <w:tcBorders>
              <w:bottom w:val="single" w:sz="4" w:space="0" w:color="auto"/>
            </w:tcBorders>
          </w:tcPr>
          <w:p w14:paraId="2199E20F" w14:textId="77777777" w:rsidR="00BC5E89" w:rsidRPr="004172B9" w:rsidRDefault="007B5CF6" w:rsidP="00BC5E89">
            <w:pPr>
              <w:pStyle w:val="ListParagraph"/>
              <w:ind w:left="0"/>
              <w:rPr>
                <w:sz w:val="36"/>
                <w:szCs w:val="36"/>
              </w:rPr>
            </w:pPr>
            <w:r w:rsidRPr="007A6849">
              <w:rPr>
                <w:rFonts w:cs="Arial"/>
                <w:bCs/>
                <w:color w:val="A6A6A6" w:themeColor="background1" w:themeShade="A6"/>
                <w:sz w:val="72"/>
                <w:szCs w:val="72"/>
              </w:rPr>
              <w:t>}</w:t>
            </w:r>
            <w:r w:rsidRPr="004172B9">
              <w:rPr>
                <w:sz w:val="36"/>
                <w:szCs w:val="36"/>
              </w:rPr>
              <w:t xml:space="preserve">  1</w:t>
            </w:r>
          </w:p>
        </w:tc>
      </w:tr>
      <w:tr w:rsidR="000B0AB4" w:rsidRPr="004172B9" w14:paraId="374F39B8" w14:textId="77777777" w:rsidTr="005F60E4">
        <w:trPr>
          <w:trHeight w:val="913"/>
        </w:trPr>
        <w:tc>
          <w:tcPr>
            <w:tcW w:w="1417" w:type="dxa"/>
            <w:vMerge w:val="restart"/>
            <w:shd w:val="clear" w:color="auto" w:fill="4BACC6" w:themeFill="accent5"/>
            <w:vAlign w:val="center"/>
          </w:tcPr>
          <w:p w14:paraId="458F76BE" w14:textId="77777777" w:rsidR="000B0AB4" w:rsidRPr="004172B9" w:rsidRDefault="000B0AB4" w:rsidP="00531582">
            <w:pPr>
              <w:rPr>
                <w:b/>
              </w:rPr>
            </w:pPr>
            <w:r w:rsidRPr="004172B9">
              <w:rPr>
                <w:b/>
              </w:rPr>
              <w:t>Option 2</w:t>
            </w:r>
            <w:r>
              <w:rPr>
                <w:b/>
              </w:rPr>
              <w:t xml:space="preserve"> (Preferred Option)</w:t>
            </w:r>
          </w:p>
        </w:tc>
        <w:tc>
          <w:tcPr>
            <w:tcW w:w="3260" w:type="dxa"/>
            <w:vMerge w:val="restart"/>
            <w:tcBorders>
              <w:right w:val="single" w:sz="4" w:space="0" w:color="auto"/>
            </w:tcBorders>
            <w:shd w:val="pct10" w:color="auto" w:fill="auto"/>
          </w:tcPr>
          <w:p w14:paraId="2BCB1F1B" w14:textId="5F41A656" w:rsidR="000B0AB4" w:rsidRPr="004172B9" w:rsidRDefault="000B0AB4" w:rsidP="00531582">
            <w:r w:rsidRPr="004172B9">
              <w:t xml:space="preserve">Minimum first set required by </w:t>
            </w:r>
            <w:r w:rsidR="00DE73AE">
              <w:t>RMA</w:t>
            </w:r>
            <w:r w:rsidRPr="004172B9">
              <w:t xml:space="preserve"> </w:t>
            </w:r>
            <w:r>
              <w:t xml:space="preserve"> </w:t>
            </w:r>
            <w:r w:rsidR="007312E3">
              <w:t xml:space="preserve">– </w:t>
            </w:r>
            <w:r>
              <w:t xml:space="preserve">to a greater level of detail </w:t>
            </w:r>
            <w:r w:rsidRPr="004172B9">
              <w:t xml:space="preserve">and: </w:t>
            </w:r>
          </w:p>
          <w:p w14:paraId="2A751E9C" w14:textId="77777777" w:rsidR="000B0AB4" w:rsidRPr="004172B9" w:rsidRDefault="000B0AB4" w:rsidP="00ED50AB">
            <w:pPr>
              <w:pStyle w:val="ListParagraph"/>
              <w:numPr>
                <w:ilvl w:val="0"/>
                <w:numId w:val="6"/>
              </w:numPr>
            </w:pPr>
            <w:r w:rsidRPr="004172B9">
              <w:t>common content</w:t>
            </w:r>
          </w:p>
        </w:tc>
        <w:tc>
          <w:tcPr>
            <w:tcW w:w="1557" w:type="dxa"/>
            <w:tcBorders>
              <w:top w:val="single" w:sz="4" w:space="0" w:color="auto"/>
              <w:left w:val="single" w:sz="4" w:space="0" w:color="auto"/>
              <w:bottom w:val="nil"/>
              <w:right w:val="nil"/>
            </w:tcBorders>
            <w:shd w:val="pct10" w:color="auto" w:fill="auto"/>
          </w:tcPr>
          <w:p w14:paraId="6A240B4E" w14:textId="2DB9A902" w:rsidR="000B0AB4" w:rsidRPr="004172B9" w:rsidRDefault="000B0AB4" w:rsidP="00ED50AB">
            <w:pPr>
              <w:pStyle w:val="ListParagraph"/>
              <w:numPr>
                <w:ilvl w:val="0"/>
                <w:numId w:val="8"/>
              </w:numPr>
              <w:ind w:left="276" w:hanging="262"/>
            </w:pPr>
            <w:r w:rsidRPr="004172B9">
              <w:t xml:space="preserve">Structure </w:t>
            </w:r>
            <w:r w:rsidR="007312E3">
              <w:t>and</w:t>
            </w:r>
            <w:r w:rsidR="007312E3" w:rsidRPr="004172B9">
              <w:t xml:space="preserve"> </w:t>
            </w:r>
            <w:r w:rsidRPr="004172B9">
              <w:t>form</w:t>
            </w:r>
            <w:r w:rsidR="00C4166F">
              <w:t xml:space="preserve"> (including zones framework and </w:t>
            </w:r>
            <w:r w:rsidR="005E65B9">
              <w:t>Spatial Layers</w:t>
            </w:r>
            <w:r w:rsidR="00C4166F">
              <w:t>)</w:t>
            </w:r>
          </w:p>
          <w:p w14:paraId="03D297DD" w14:textId="77777777" w:rsidR="000B0AB4" w:rsidRPr="004172B9" w:rsidRDefault="000B0AB4" w:rsidP="00ED50AB">
            <w:pPr>
              <w:pStyle w:val="ListParagraph"/>
              <w:numPr>
                <w:ilvl w:val="0"/>
                <w:numId w:val="8"/>
              </w:numPr>
              <w:ind w:left="276" w:hanging="262"/>
            </w:pPr>
            <w:r w:rsidRPr="004172B9">
              <w:t xml:space="preserve">Definitions </w:t>
            </w:r>
          </w:p>
          <w:p w14:paraId="3C2052F3" w14:textId="77777777" w:rsidR="004A7AE1" w:rsidRPr="004172B9" w:rsidRDefault="004A7AE1" w:rsidP="00ED50AB">
            <w:pPr>
              <w:numPr>
                <w:ilvl w:val="0"/>
                <w:numId w:val="8"/>
              </w:numPr>
              <w:ind w:left="276" w:hanging="262"/>
            </w:pPr>
            <w:r>
              <w:t>ePlans</w:t>
            </w:r>
          </w:p>
          <w:p w14:paraId="6CE48CC6" w14:textId="77777777" w:rsidR="000B0AB4" w:rsidRPr="004172B9" w:rsidRDefault="000B0AB4" w:rsidP="00385BCB">
            <w:pPr>
              <w:pStyle w:val="ListParagraph"/>
              <w:ind w:left="276"/>
            </w:pPr>
          </w:p>
        </w:tc>
        <w:tc>
          <w:tcPr>
            <w:tcW w:w="360" w:type="dxa"/>
            <w:tcBorders>
              <w:top w:val="single" w:sz="4" w:space="0" w:color="auto"/>
              <w:left w:val="nil"/>
              <w:bottom w:val="nil"/>
              <w:right w:val="nil"/>
            </w:tcBorders>
            <w:shd w:val="pct10" w:color="auto" w:fill="auto"/>
          </w:tcPr>
          <w:p w14:paraId="16F97939" w14:textId="77777777" w:rsidR="000B0AB4" w:rsidRPr="004172B9" w:rsidRDefault="000B0AB4" w:rsidP="000B0AB4">
            <w:r w:rsidRPr="007A6849">
              <w:rPr>
                <w:rFonts w:cs="Arial"/>
                <w:bCs/>
                <w:color w:val="A6A6A6" w:themeColor="background1" w:themeShade="A6"/>
                <w:sz w:val="72"/>
                <w:szCs w:val="72"/>
              </w:rPr>
              <w:t>}</w:t>
            </w:r>
          </w:p>
        </w:tc>
        <w:tc>
          <w:tcPr>
            <w:tcW w:w="1627" w:type="dxa"/>
            <w:tcBorders>
              <w:top w:val="single" w:sz="4" w:space="0" w:color="auto"/>
              <w:left w:val="nil"/>
              <w:bottom w:val="nil"/>
              <w:right w:val="single" w:sz="4" w:space="0" w:color="auto"/>
            </w:tcBorders>
            <w:shd w:val="pct10" w:color="auto" w:fill="auto"/>
          </w:tcPr>
          <w:p w14:paraId="7BAC4BC2" w14:textId="77777777" w:rsidR="000B0AB4" w:rsidRDefault="000B0AB4" w:rsidP="000B0AB4">
            <w:pPr>
              <w:rPr>
                <w:rFonts w:cs="Arial"/>
                <w:bCs/>
                <w:sz w:val="16"/>
                <w:szCs w:val="16"/>
              </w:rPr>
            </w:pPr>
          </w:p>
          <w:p w14:paraId="1BE33954" w14:textId="77777777" w:rsidR="000B0AB4" w:rsidRPr="004172B9" w:rsidRDefault="000B0AB4" w:rsidP="000B0AB4">
            <w:r w:rsidRPr="000B0AB4">
              <w:rPr>
                <w:rFonts w:cs="Arial"/>
                <w:bCs/>
                <w:sz w:val="16"/>
                <w:szCs w:val="16"/>
              </w:rPr>
              <w:t>to a</w:t>
            </w:r>
            <w:r>
              <w:rPr>
                <w:rFonts w:cs="Arial"/>
                <w:bCs/>
                <w:sz w:val="16"/>
                <w:szCs w:val="16"/>
              </w:rPr>
              <w:t xml:space="preserve"> </w:t>
            </w:r>
            <w:r w:rsidRPr="000B0AB4">
              <w:rPr>
                <w:rFonts w:cs="Arial"/>
                <w:bCs/>
                <w:sz w:val="16"/>
                <w:szCs w:val="16"/>
              </w:rPr>
              <w:t>greater level of detail than option 1</w:t>
            </w:r>
          </w:p>
        </w:tc>
        <w:tc>
          <w:tcPr>
            <w:tcW w:w="992" w:type="dxa"/>
            <w:vMerge w:val="restart"/>
            <w:tcBorders>
              <w:left w:val="single" w:sz="4" w:space="0" w:color="auto"/>
              <w:bottom w:val="single" w:sz="4" w:space="0" w:color="auto"/>
            </w:tcBorders>
            <w:shd w:val="pct10" w:color="auto" w:fill="auto"/>
          </w:tcPr>
          <w:p w14:paraId="771B1C0F" w14:textId="77777777" w:rsidR="000B0AB4" w:rsidRPr="004172B9" w:rsidRDefault="000B0AB4" w:rsidP="00BC5E89">
            <w:pPr>
              <w:pStyle w:val="ListParagraph"/>
              <w:ind w:left="0"/>
            </w:pPr>
            <w:r w:rsidRPr="004172B9">
              <w:t xml:space="preserve"> </w:t>
            </w:r>
            <w:r w:rsidRPr="007A6849">
              <w:rPr>
                <w:rFonts w:cs="Arial"/>
                <w:bCs/>
                <w:color w:val="A6A6A6" w:themeColor="background1" w:themeShade="A6"/>
                <w:sz w:val="72"/>
                <w:szCs w:val="72"/>
              </w:rPr>
              <w:t>}</w:t>
            </w:r>
            <w:r w:rsidRPr="004172B9">
              <w:rPr>
                <w:sz w:val="36"/>
                <w:szCs w:val="36"/>
              </w:rPr>
              <w:t xml:space="preserve">  1</w:t>
            </w:r>
          </w:p>
          <w:p w14:paraId="661075C4" w14:textId="77777777" w:rsidR="000B0AB4" w:rsidRDefault="000B0AB4" w:rsidP="00BC5E89">
            <w:pPr>
              <w:pStyle w:val="ListParagraph"/>
              <w:ind w:left="0"/>
            </w:pPr>
          </w:p>
          <w:p w14:paraId="2082C608" w14:textId="77777777" w:rsidR="00C4166F" w:rsidRDefault="00C4166F" w:rsidP="00BC5E89">
            <w:pPr>
              <w:pStyle w:val="ListParagraph"/>
              <w:ind w:left="0"/>
            </w:pPr>
          </w:p>
          <w:p w14:paraId="53F3F4FA" w14:textId="606DCF09" w:rsidR="00C4166F" w:rsidRDefault="00C4166F" w:rsidP="00BC5E89">
            <w:pPr>
              <w:pStyle w:val="ListParagraph"/>
              <w:ind w:left="0"/>
            </w:pPr>
          </w:p>
          <w:p w14:paraId="6FAC82E1" w14:textId="7CC5D244" w:rsidR="00EA440A" w:rsidRDefault="00EA440A" w:rsidP="00BC5E89">
            <w:pPr>
              <w:pStyle w:val="ListParagraph"/>
              <w:ind w:left="0"/>
            </w:pPr>
          </w:p>
          <w:p w14:paraId="4C2072AA" w14:textId="782C9D40" w:rsidR="00EA440A" w:rsidRDefault="00EA440A" w:rsidP="00BC5E89">
            <w:pPr>
              <w:pStyle w:val="ListParagraph"/>
              <w:ind w:left="0"/>
            </w:pPr>
          </w:p>
          <w:p w14:paraId="629996DC" w14:textId="37163B58" w:rsidR="00EA440A" w:rsidRDefault="00EA440A" w:rsidP="00BC5E89">
            <w:pPr>
              <w:pStyle w:val="ListParagraph"/>
              <w:ind w:left="0"/>
            </w:pPr>
          </w:p>
          <w:p w14:paraId="6AEF604E" w14:textId="77777777" w:rsidR="00EA440A" w:rsidRPr="004172B9" w:rsidRDefault="00EA440A" w:rsidP="00BC5E89">
            <w:pPr>
              <w:pStyle w:val="ListParagraph"/>
              <w:ind w:left="0"/>
            </w:pPr>
          </w:p>
          <w:p w14:paraId="5109ED04" w14:textId="77777777" w:rsidR="000B0AB4" w:rsidRPr="004172B9" w:rsidRDefault="000B0AB4" w:rsidP="00BC5E89">
            <w:pPr>
              <w:pStyle w:val="ListParagraph"/>
              <w:ind w:left="0"/>
            </w:pPr>
            <w:r w:rsidRPr="007A6849">
              <w:rPr>
                <w:rFonts w:cs="Arial"/>
                <w:bCs/>
                <w:color w:val="A6A6A6" w:themeColor="background1" w:themeShade="A6"/>
                <w:sz w:val="72"/>
                <w:szCs w:val="72"/>
              </w:rPr>
              <w:t>}</w:t>
            </w:r>
            <w:r w:rsidRPr="004172B9">
              <w:rPr>
                <w:sz w:val="36"/>
                <w:szCs w:val="36"/>
              </w:rPr>
              <w:t xml:space="preserve">  2</w:t>
            </w:r>
          </w:p>
          <w:p w14:paraId="04D69643" w14:textId="77777777" w:rsidR="000B0AB4" w:rsidRPr="004172B9" w:rsidRDefault="000B0AB4" w:rsidP="00BC5E89">
            <w:pPr>
              <w:pStyle w:val="ListParagraph"/>
              <w:ind w:left="0"/>
            </w:pPr>
          </w:p>
        </w:tc>
      </w:tr>
      <w:tr w:rsidR="00385BCB" w:rsidRPr="004172B9" w14:paraId="094F823A" w14:textId="77777777" w:rsidTr="005F60E4">
        <w:trPr>
          <w:trHeight w:val="913"/>
        </w:trPr>
        <w:tc>
          <w:tcPr>
            <w:tcW w:w="1417" w:type="dxa"/>
            <w:vMerge/>
            <w:shd w:val="clear" w:color="auto" w:fill="4BACC6" w:themeFill="accent5"/>
            <w:vAlign w:val="center"/>
          </w:tcPr>
          <w:p w14:paraId="75661637" w14:textId="77777777" w:rsidR="00385BCB" w:rsidRPr="004172B9" w:rsidRDefault="00385BCB" w:rsidP="00531582">
            <w:pPr>
              <w:rPr>
                <w:b/>
              </w:rPr>
            </w:pPr>
          </w:p>
        </w:tc>
        <w:tc>
          <w:tcPr>
            <w:tcW w:w="3260" w:type="dxa"/>
            <w:vMerge/>
            <w:shd w:val="pct10" w:color="auto" w:fill="auto"/>
          </w:tcPr>
          <w:p w14:paraId="686F3C08" w14:textId="77777777" w:rsidR="00385BCB" w:rsidRPr="004172B9" w:rsidRDefault="00385BCB" w:rsidP="00531582"/>
        </w:tc>
        <w:tc>
          <w:tcPr>
            <w:tcW w:w="3544" w:type="dxa"/>
            <w:gridSpan w:val="3"/>
            <w:tcBorders>
              <w:top w:val="nil"/>
              <w:bottom w:val="single" w:sz="4" w:space="0" w:color="auto"/>
            </w:tcBorders>
            <w:shd w:val="pct10" w:color="auto" w:fill="auto"/>
          </w:tcPr>
          <w:p w14:paraId="0E5EE915" w14:textId="2FB2EF56" w:rsidR="00385BCB" w:rsidRDefault="00385BCB" w:rsidP="00ED50AB">
            <w:pPr>
              <w:pStyle w:val="ListParagraph"/>
              <w:numPr>
                <w:ilvl w:val="0"/>
                <w:numId w:val="8"/>
              </w:numPr>
              <w:spacing w:after="200" w:line="276" w:lineRule="auto"/>
              <w:ind w:left="276" w:hanging="262"/>
            </w:pPr>
            <w:r w:rsidRPr="004172B9">
              <w:t xml:space="preserve">Mapping </w:t>
            </w:r>
          </w:p>
          <w:p w14:paraId="6A208CDD" w14:textId="77777777" w:rsidR="00385BCB" w:rsidRDefault="00385BCB" w:rsidP="00ED50AB">
            <w:pPr>
              <w:pStyle w:val="ListParagraph"/>
              <w:numPr>
                <w:ilvl w:val="0"/>
                <w:numId w:val="8"/>
              </w:numPr>
              <w:ind w:left="276" w:hanging="262"/>
            </w:pPr>
            <w:r w:rsidRPr="004172B9">
              <w:t xml:space="preserve">Noise </w:t>
            </w:r>
            <w:r w:rsidR="00CA4A49">
              <w:t>Standard</w:t>
            </w:r>
            <w:r w:rsidR="00CA4A49" w:rsidRPr="004172B9">
              <w:t xml:space="preserve"> </w:t>
            </w:r>
            <w:r w:rsidRPr="004172B9">
              <w:t>content/metrics</w:t>
            </w:r>
          </w:p>
          <w:p w14:paraId="7DC8EA00" w14:textId="00AA68A7" w:rsidR="00385BCB" w:rsidRPr="004172B9" w:rsidRDefault="00701E54" w:rsidP="00ED50AB">
            <w:pPr>
              <w:pStyle w:val="ListParagraph"/>
              <w:numPr>
                <w:ilvl w:val="0"/>
                <w:numId w:val="8"/>
              </w:numPr>
              <w:ind w:left="276" w:hanging="262"/>
            </w:pPr>
            <w:r>
              <w:t>Ta</w:t>
            </w:r>
            <w:r w:rsidR="00385BCB">
              <w:t>ngata Whenua</w:t>
            </w:r>
            <w:r w:rsidR="00986119">
              <w:t>/Mana Whenua</w:t>
            </w:r>
            <w:r w:rsidR="00385BCB">
              <w:t xml:space="preserve"> </w:t>
            </w:r>
            <w:r w:rsidR="00C4406B">
              <w:t>Standard</w:t>
            </w:r>
          </w:p>
        </w:tc>
        <w:tc>
          <w:tcPr>
            <w:tcW w:w="992" w:type="dxa"/>
            <w:vMerge/>
            <w:tcBorders>
              <w:top w:val="single" w:sz="4" w:space="0" w:color="auto"/>
              <w:bottom w:val="single" w:sz="4" w:space="0" w:color="auto"/>
            </w:tcBorders>
            <w:shd w:val="pct10" w:color="auto" w:fill="auto"/>
          </w:tcPr>
          <w:p w14:paraId="1FC5FB89" w14:textId="77777777" w:rsidR="00385BCB" w:rsidRPr="004172B9" w:rsidRDefault="00385BCB" w:rsidP="00BC5E89">
            <w:pPr>
              <w:pStyle w:val="ListParagraph"/>
              <w:ind w:left="0"/>
            </w:pPr>
          </w:p>
        </w:tc>
      </w:tr>
      <w:tr w:rsidR="00505DE9" w:rsidRPr="004172B9" w14:paraId="4D958F73" w14:textId="77777777" w:rsidTr="005F60E4">
        <w:trPr>
          <w:trHeight w:val="1317"/>
        </w:trPr>
        <w:tc>
          <w:tcPr>
            <w:tcW w:w="1417" w:type="dxa"/>
            <w:vMerge w:val="restart"/>
            <w:shd w:val="clear" w:color="auto" w:fill="4BACC6" w:themeFill="accent5"/>
            <w:vAlign w:val="center"/>
          </w:tcPr>
          <w:p w14:paraId="4A439B2D" w14:textId="77777777" w:rsidR="00505DE9" w:rsidRPr="004172B9" w:rsidRDefault="00505DE9" w:rsidP="00531582">
            <w:pPr>
              <w:rPr>
                <w:b/>
              </w:rPr>
            </w:pPr>
            <w:r w:rsidRPr="004172B9">
              <w:rPr>
                <w:b/>
              </w:rPr>
              <w:t>Option 3</w:t>
            </w:r>
          </w:p>
        </w:tc>
        <w:tc>
          <w:tcPr>
            <w:tcW w:w="3260" w:type="dxa"/>
            <w:vMerge w:val="restart"/>
            <w:tcBorders>
              <w:right w:val="single" w:sz="4" w:space="0" w:color="auto"/>
            </w:tcBorders>
          </w:tcPr>
          <w:p w14:paraId="1EA4D85A" w14:textId="7117E0E0" w:rsidR="00505DE9" w:rsidRDefault="00505DE9" w:rsidP="00A10F46">
            <w:r w:rsidRPr="004172B9">
              <w:t xml:space="preserve">Minimum first set required by </w:t>
            </w:r>
            <w:r w:rsidR="00DE73AE">
              <w:t>RMA</w:t>
            </w:r>
            <w:r w:rsidRPr="004172B9">
              <w:t xml:space="preserve"> </w:t>
            </w:r>
            <w:r>
              <w:t xml:space="preserve"> </w:t>
            </w:r>
            <w:r w:rsidR="007312E3">
              <w:t xml:space="preserve">– </w:t>
            </w:r>
            <w:r>
              <w:t xml:space="preserve">to a greater level of detail </w:t>
            </w:r>
            <w:r w:rsidRPr="004172B9">
              <w:t xml:space="preserve">and: </w:t>
            </w:r>
          </w:p>
          <w:p w14:paraId="350CC7B8" w14:textId="77777777" w:rsidR="00505DE9" w:rsidRPr="004172B9" w:rsidRDefault="00505DE9" w:rsidP="00ED50AB">
            <w:pPr>
              <w:pStyle w:val="ListParagraph"/>
              <w:numPr>
                <w:ilvl w:val="0"/>
                <w:numId w:val="6"/>
              </w:numPr>
            </w:pPr>
            <w:r w:rsidRPr="004172B9">
              <w:t xml:space="preserve">common content </w:t>
            </w:r>
          </w:p>
          <w:p w14:paraId="46569B36" w14:textId="77777777" w:rsidR="00505DE9" w:rsidRPr="004172B9" w:rsidRDefault="00DE73AE" w:rsidP="00ED50AB">
            <w:pPr>
              <w:pStyle w:val="ListParagraph"/>
              <w:numPr>
                <w:ilvl w:val="0"/>
                <w:numId w:val="6"/>
              </w:numPr>
            </w:pPr>
            <w:r>
              <w:t>h</w:t>
            </w:r>
            <w:r w:rsidR="00505DE9" w:rsidRPr="004172B9">
              <w:t>igh level content for core zones</w:t>
            </w:r>
          </w:p>
          <w:p w14:paraId="038D3765" w14:textId="77777777" w:rsidR="00505DE9" w:rsidRPr="004172B9" w:rsidRDefault="00505DE9" w:rsidP="00ED50AB">
            <w:pPr>
              <w:pStyle w:val="ListParagraph"/>
              <w:numPr>
                <w:ilvl w:val="0"/>
                <w:numId w:val="6"/>
              </w:numPr>
            </w:pPr>
            <w:r w:rsidRPr="004172B9">
              <w:t>additional high use metrics</w:t>
            </w:r>
          </w:p>
        </w:tc>
        <w:tc>
          <w:tcPr>
            <w:tcW w:w="1557" w:type="dxa"/>
            <w:tcBorders>
              <w:top w:val="single" w:sz="4" w:space="0" w:color="auto"/>
              <w:left w:val="single" w:sz="4" w:space="0" w:color="auto"/>
              <w:bottom w:val="nil"/>
              <w:right w:val="nil"/>
            </w:tcBorders>
          </w:tcPr>
          <w:p w14:paraId="5B92C9D3" w14:textId="03A012B9" w:rsidR="00505DE9" w:rsidRPr="004172B9" w:rsidRDefault="00505DE9" w:rsidP="00ED50AB">
            <w:pPr>
              <w:pStyle w:val="ListParagraph"/>
              <w:numPr>
                <w:ilvl w:val="0"/>
                <w:numId w:val="8"/>
              </w:numPr>
              <w:ind w:left="276" w:hanging="262"/>
            </w:pPr>
            <w:r w:rsidRPr="004172B9">
              <w:t xml:space="preserve">Structure </w:t>
            </w:r>
            <w:r w:rsidR="007312E3">
              <w:t>and</w:t>
            </w:r>
            <w:r w:rsidR="007312E3" w:rsidRPr="004172B9">
              <w:t xml:space="preserve"> </w:t>
            </w:r>
            <w:r w:rsidRPr="004172B9">
              <w:t>form</w:t>
            </w:r>
            <w:r w:rsidR="00C4166F">
              <w:t>(including zones framework and SPTs)</w:t>
            </w:r>
          </w:p>
          <w:p w14:paraId="29557CF8" w14:textId="77777777" w:rsidR="00505DE9" w:rsidRPr="004172B9" w:rsidRDefault="00505DE9" w:rsidP="00ED50AB">
            <w:pPr>
              <w:pStyle w:val="ListParagraph"/>
              <w:numPr>
                <w:ilvl w:val="0"/>
                <w:numId w:val="8"/>
              </w:numPr>
              <w:ind w:left="276" w:hanging="262"/>
            </w:pPr>
            <w:r w:rsidRPr="004172B9">
              <w:t xml:space="preserve">Definitions </w:t>
            </w:r>
          </w:p>
          <w:p w14:paraId="4FA7FD5A" w14:textId="3E2C2689" w:rsidR="00505DE9" w:rsidRPr="004172B9" w:rsidRDefault="004A7AE1" w:rsidP="00ED50AB">
            <w:pPr>
              <w:numPr>
                <w:ilvl w:val="0"/>
                <w:numId w:val="8"/>
              </w:numPr>
              <w:ind w:left="276" w:hanging="262"/>
            </w:pPr>
            <w:r>
              <w:t>ePlans</w:t>
            </w:r>
          </w:p>
        </w:tc>
        <w:tc>
          <w:tcPr>
            <w:tcW w:w="360" w:type="dxa"/>
            <w:tcBorders>
              <w:top w:val="single" w:sz="4" w:space="0" w:color="auto"/>
              <w:left w:val="nil"/>
              <w:bottom w:val="nil"/>
              <w:right w:val="nil"/>
            </w:tcBorders>
          </w:tcPr>
          <w:p w14:paraId="7AAF3591" w14:textId="77777777" w:rsidR="00505DE9" w:rsidRPr="004172B9" w:rsidRDefault="00505DE9" w:rsidP="005A6506">
            <w:r w:rsidRPr="007A6849">
              <w:rPr>
                <w:rFonts w:cs="Arial"/>
                <w:bCs/>
                <w:color w:val="A6A6A6" w:themeColor="background1" w:themeShade="A6"/>
                <w:sz w:val="72"/>
                <w:szCs w:val="72"/>
              </w:rPr>
              <w:t>}</w:t>
            </w:r>
          </w:p>
        </w:tc>
        <w:tc>
          <w:tcPr>
            <w:tcW w:w="1627" w:type="dxa"/>
            <w:tcBorders>
              <w:top w:val="single" w:sz="4" w:space="0" w:color="auto"/>
              <w:left w:val="nil"/>
              <w:bottom w:val="nil"/>
              <w:right w:val="single" w:sz="4" w:space="0" w:color="auto"/>
            </w:tcBorders>
          </w:tcPr>
          <w:p w14:paraId="2EA6EDA5" w14:textId="77777777" w:rsidR="00505DE9" w:rsidRDefault="00505DE9" w:rsidP="005A6506">
            <w:pPr>
              <w:rPr>
                <w:rFonts w:cs="Arial"/>
                <w:bCs/>
                <w:sz w:val="16"/>
                <w:szCs w:val="16"/>
              </w:rPr>
            </w:pPr>
          </w:p>
          <w:p w14:paraId="54F7910E" w14:textId="5FE383A5" w:rsidR="00505DE9" w:rsidRPr="004172B9" w:rsidRDefault="00505DE9" w:rsidP="00211960">
            <w:r w:rsidRPr="000B0AB4">
              <w:rPr>
                <w:rFonts w:cs="Arial"/>
                <w:bCs/>
                <w:sz w:val="16"/>
                <w:szCs w:val="16"/>
              </w:rPr>
              <w:t>to a</w:t>
            </w:r>
            <w:r>
              <w:rPr>
                <w:rFonts w:cs="Arial"/>
                <w:bCs/>
                <w:sz w:val="16"/>
                <w:szCs w:val="16"/>
              </w:rPr>
              <w:t xml:space="preserve"> </w:t>
            </w:r>
            <w:r w:rsidRPr="000B0AB4">
              <w:rPr>
                <w:rFonts w:cs="Arial"/>
                <w:bCs/>
                <w:sz w:val="16"/>
                <w:szCs w:val="16"/>
              </w:rPr>
              <w:t xml:space="preserve">greater level of detail than option </w:t>
            </w:r>
            <w:r w:rsidR="00211960">
              <w:rPr>
                <w:rFonts w:cs="Arial"/>
                <w:bCs/>
                <w:sz w:val="16"/>
                <w:szCs w:val="16"/>
              </w:rPr>
              <w:t>2</w:t>
            </w:r>
          </w:p>
        </w:tc>
        <w:tc>
          <w:tcPr>
            <w:tcW w:w="992" w:type="dxa"/>
            <w:tcBorders>
              <w:top w:val="single" w:sz="4" w:space="0" w:color="auto"/>
              <w:left w:val="single" w:sz="4" w:space="0" w:color="auto"/>
              <w:bottom w:val="nil"/>
              <w:right w:val="single" w:sz="4" w:space="0" w:color="auto"/>
            </w:tcBorders>
          </w:tcPr>
          <w:p w14:paraId="3884B62E" w14:textId="77777777" w:rsidR="00505DE9" w:rsidRPr="004172B9" w:rsidRDefault="00505DE9" w:rsidP="00BC5E89">
            <w:pPr>
              <w:pStyle w:val="ListParagraph"/>
              <w:ind w:left="0"/>
            </w:pPr>
            <w:r w:rsidRPr="007A6849">
              <w:rPr>
                <w:rFonts w:cs="Arial"/>
                <w:bCs/>
                <w:color w:val="A6A6A6" w:themeColor="background1" w:themeShade="A6"/>
                <w:sz w:val="72"/>
                <w:szCs w:val="72"/>
              </w:rPr>
              <w:t>}</w:t>
            </w:r>
            <w:r w:rsidRPr="004172B9">
              <w:rPr>
                <w:sz w:val="36"/>
                <w:szCs w:val="36"/>
              </w:rPr>
              <w:t xml:space="preserve">  1</w:t>
            </w:r>
          </w:p>
          <w:p w14:paraId="564DD25C" w14:textId="77777777" w:rsidR="00505DE9" w:rsidRPr="004172B9" w:rsidRDefault="00505DE9" w:rsidP="00BC5E89">
            <w:pPr>
              <w:pStyle w:val="ListParagraph"/>
              <w:ind w:left="0"/>
            </w:pPr>
          </w:p>
          <w:p w14:paraId="028BF07D" w14:textId="77777777" w:rsidR="00505DE9" w:rsidRPr="004172B9" w:rsidRDefault="00505DE9" w:rsidP="00BC5E89">
            <w:pPr>
              <w:pStyle w:val="ListParagraph"/>
              <w:ind w:left="0"/>
            </w:pPr>
          </w:p>
        </w:tc>
      </w:tr>
      <w:tr w:rsidR="00505DE9" w:rsidRPr="004172B9" w14:paraId="2D08FD1B" w14:textId="77777777" w:rsidTr="005F60E4">
        <w:trPr>
          <w:trHeight w:val="1317"/>
        </w:trPr>
        <w:tc>
          <w:tcPr>
            <w:tcW w:w="1417" w:type="dxa"/>
            <w:vMerge/>
            <w:shd w:val="clear" w:color="auto" w:fill="4BACC6" w:themeFill="accent5"/>
            <w:vAlign w:val="center"/>
          </w:tcPr>
          <w:p w14:paraId="7DAD16C7" w14:textId="77777777" w:rsidR="00505DE9" w:rsidRPr="004172B9" w:rsidRDefault="00505DE9" w:rsidP="00531582">
            <w:pPr>
              <w:rPr>
                <w:b/>
              </w:rPr>
            </w:pPr>
          </w:p>
        </w:tc>
        <w:tc>
          <w:tcPr>
            <w:tcW w:w="3260" w:type="dxa"/>
            <w:vMerge/>
          </w:tcPr>
          <w:p w14:paraId="744FC5A1" w14:textId="77777777" w:rsidR="00505DE9" w:rsidRPr="004172B9" w:rsidRDefault="00505DE9" w:rsidP="00A10F46"/>
        </w:tc>
        <w:tc>
          <w:tcPr>
            <w:tcW w:w="3544" w:type="dxa"/>
            <w:gridSpan w:val="3"/>
            <w:tcBorders>
              <w:top w:val="nil"/>
              <w:bottom w:val="single" w:sz="4" w:space="0" w:color="auto"/>
              <w:right w:val="single" w:sz="4" w:space="0" w:color="auto"/>
            </w:tcBorders>
          </w:tcPr>
          <w:p w14:paraId="335D9CB6" w14:textId="63865DE4" w:rsidR="00505DE9" w:rsidRPr="004172B9" w:rsidRDefault="00505DE9" w:rsidP="00ED50AB">
            <w:pPr>
              <w:pStyle w:val="ListParagraph"/>
              <w:numPr>
                <w:ilvl w:val="0"/>
                <w:numId w:val="8"/>
              </w:numPr>
              <w:spacing w:after="200" w:line="276" w:lineRule="auto"/>
              <w:ind w:left="276" w:hanging="262"/>
            </w:pPr>
            <w:r w:rsidRPr="004172B9">
              <w:t xml:space="preserve">Mapping </w:t>
            </w:r>
          </w:p>
          <w:p w14:paraId="2F0F8BA9" w14:textId="77777777" w:rsidR="00986119" w:rsidRDefault="00505DE9" w:rsidP="00ED50AB">
            <w:pPr>
              <w:pStyle w:val="ListParagraph"/>
              <w:numPr>
                <w:ilvl w:val="0"/>
                <w:numId w:val="8"/>
              </w:numPr>
              <w:spacing w:after="200" w:line="276" w:lineRule="auto"/>
              <w:ind w:left="276" w:hanging="262"/>
            </w:pPr>
            <w:r w:rsidRPr="004172B9">
              <w:t xml:space="preserve">Noise </w:t>
            </w:r>
            <w:r w:rsidR="00CA4A49">
              <w:t>S</w:t>
            </w:r>
            <w:r w:rsidR="00B967E7">
              <w:t>tandard</w:t>
            </w:r>
            <w:r w:rsidR="00B967E7" w:rsidRPr="004172B9">
              <w:t xml:space="preserve"> </w:t>
            </w:r>
            <w:r w:rsidRPr="004172B9">
              <w:t>content/metrics</w:t>
            </w:r>
          </w:p>
          <w:p w14:paraId="1D85AD2D" w14:textId="26EE599E" w:rsidR="00505DE9" w:rsidRPr="004172B9" w:rsidRDefault="00701E54" w:rsidP="00ED50AB">
            <w:pPr>
              <w:pStyle w:val="ListParagraph"/>
              <w:numPr>
                <w:ilvl w:val="0"/>
                <w:numId w:val="8"/>
              </w:numPr>
              <w:spacing w:after="200" w:line="276" w:lineRule="auto"/>
              <w:ind w:left="276" w:hanging="262"/>
            </w:pPr>
            <w:r>
              <w:t>Ta</w:t>
            </w:r>
            <w:r w:rsidR="00986119">
              <w:t>ngata Whenua/Mana Whenua Standard</w:t>
            </w:r>
            <w:r w:rsidR="00986119" w:rsidRPr="004172B9">
              <w:t xml:space="preserve"> </w:t>
            </w:r>
          </w:p>
          <w:p w14:paraId="08BB84FB" w14:textId="77777777" w:rsidR="00986119" w:rsidRDefault="00986119" w:rsidP="00D506E5">
            <w:pPr>
              <w:pStyle w:val="ListParagraph"/>
              <w:spacing w:after="200" w:line="276" w:lineRule="auto"/>
              <w:ind w:left="276"/>
            </w:pPr>
          </w:p>
          <w:p w14:paraId="2C515816" w14:textId="4909EDE8" w:rsidR="00505DE9" w:rsidRDefault="008D1B40" w:rsidP="00ED50AB">
            <w:pPr>
              <w:pStyle w:val="ListParagraph"/>
              <w:numPr>
                <w:ilvl w:val="0"/>
                <w:numId w:val="8"/>
              </w:numPr>
              <w:spacing w:after="200" w:line="276" w:lineRule="auto"/>
              <w:ind w:left="276" w:hanging="262"/>
            </w:pPr>
            <w:r>
              <w:t xml:space="preserve">Metrics and </w:t>
            </w:r>
            <w:r w:rsidR="0064624A">
              <w:t>Standards</w:t>
            </w:r>
            <w:r>
              <w:t xml:space="preserve"> eg, </w:t>
            </w:r>
            <w:r w:rsidR="00701E54">
              <w:t>c</w:t>
            </w:r>
            <w:r w:rsidR="00505DE9" w:rsidRPr="004172B9">
              <w:t>ar parking</w:t>
            </w:r>
            <w:r w:rsidR="00DE73AE">
              <w:t>, and</w:t>
            </w:r>
            <w:r w:rsidR="00505DE9" w:rsidRPr="004172B9">
              <w:t xml:space="preserve"> </w:t>
            </w:r>
            <w:r w:rsidR="00AF6937">
              <w:t>b</w:t>
            </w:r>
            <w:r w:rsidR="00505DE9">
              <w:t>ulk and location</w:t>
            </w:r>
            <w:r w:rsidR="00DE73AE">
              <w:t xml:space="preserve"> metrics</w:t>
            </w:r>
            <w:r w:rsidR="00505DE9">
              <w:t xml:space="preserve"> </w:t>
            </w:r>
          </w:p>
          <w:p w14:paraId="57024A30" w14:textId="5B20CC9C" w:rsidR="00505DE9" w:rsidRPr="004172B9" w:rsidRDefault="00505DE9" w:rsidP="00701E54">
            <w:pPr>
              <w:pStyle w:val="ListParagraph"/>
              <w:numPr>
                <w:ilvl w:val="0"/>
                <w:numId w:val="8"/>
              </w:numPr>
              <w:spacing w:after="200" w:line="276" w:lineRule="auto"/>
              <w:ind w:left="276" w:hanging="262"/>
            </w:pPr>
            <w:r w:rsidRPr="004172B9">
              <w:t>Priority zone objectives and policies</w:t>
            </w:r>
          </w:p>
        </w:tc>
        <w:tc>
          <w:tcPr>
            <w:tcW w:w="992" w:type="dxa"/>
            <w:tcBorders>
              <w:top w:val="nil"/>
              <w:left w:val="single" w:sz="4" w:space="0" w:color="auto"/>
              <w:bottom w:val="single" w:sz="4" w:space="0" w:color="auto"/>
              <w:right w:val="single" w:sz="4" w:space="0" w:color="auto"/>
            </w:tcBorders>
          </w:tcPr>
          <w:p w14:paraId="0DE4FD9D" w14:textId="77777777" w:rsidR="00B21D09" w:rsidRPr="004172B9" w:rsidRDefault="00B21D09" w:rsidP="00B21D09">
            <w:pPr>
              <w:pStyle w:val="ListParagraph"/>
              <w:ind w:left="0"/>
            </w:pPr>
            <w:r w:rsidRPr="007A6849">
              <w:rPr>
                <w:rFonts w:cs="Arial"/>
                <w:bCs/>
                <w:color w:val="A6A6A6" w:themeColor="background1" w:themeShade="A6"/>
                <w:sz w:val="72"/>
                <w:szCs w:val="72"/>
              </w:rPr>
              <w:t>}</w:t>
            </w:r>
            <w:r w:rsidRPr="004172B9">
              <w:rPr>
                <w:sz w:val="36"/>
                <w:szCs w:val="36"/>
              </w:rPr>
              <w:t xml:space="preserve">  2</w:t>
            </w:r>
          </w:p>
          <w:p w14:paraId="24E23246" w14:textId="77777777" w:rsidR="00B21D09" w:rsidRDefault="00B21D09" w:rsidP="00B21D09">
            <w:pPr>
              <w:pStyle w:val="ListParagraph"/>
              <w:ind w:left="0"/>
            </w:pPr>
          </w:p>
          <w:p w14:paraId="14AF70CA" w14:textId="77777777" w:rsidR="00B21D09" w:rsidRPr="004172B9" w:rsidRDefault="00B21D09" w:rsidP="00B21D09">
            <w:pPr>
              <w:pStyle w:val="ListParagraph"/>
              <w:ind w:left="0"/>
            </w:pPr>
          </w:p>
          <w:p w14:paraId="2986A231" w14:textId="77777777" w:rsidR="00505DE9" w:rsidRPr="004172B9" w:rsidRDefault="00B21D09" w:rsidP="00B21D09">
            <w:pPr>
              <w:pStyle w:val="ListParagraph"/>
              <w:ind w:left="0"/>
              <w:rPr>
                <w:rFonts w:cs="Arial"/>
                <w:bCs/>
                <w:sz w:val="72"/>
                <w:szCs w:val="72"/>
              </w:rPr>
            </w:pPr>
            <w:r w:rsidRPr="007A6849">
              <w:rPr>
                <w:rFonts w:cs="Arial"/>
                <w:bCs/>
                <w:color w:val="A6A6A6" w:themeColor="background1" w:themeShade="A6"/>
                <w:sz w:val="72"/>
                <w:szCs w:val="72"/>
              </w:rPr>
              <w:t>}</w:t>
            </w:r>
            <w:r w:rsidRPr="004172B9">
              <w:rPr>
                <w:sz w:val="36"/>
                <w:szCs w:val="36"/>
              </w:rPr>
              <w:t xml:space="preserve">  3</w:t>
            </w:r>
          </w:p>
        </w:tc>
      </w:tr>
      <w:tr w:rsidR="00D62AD4" w:rsidRPr="004172B9" w14:paraId="41953FB4" w14:textId="77777777" w:rsidTr="005F60E4">
        <w:trPr>
          <w:trHeight w:val="1065"/>
        </w:trPr>
        <w:tc>
          <w:tcPr>
            <w:tcW w:w="1417" w:type="dxa"/>
            <w:vMerge w:val="restart"/>
            <w:tcBorders>
              <w:top w:val="single" w:sz="4" w:space="0" w:color="auto"/>
            </w:tcBorders>
            <w:shd w:val="clear" w:color="auto" w:fill="4BACC6" w:themeFill="accent5"/>
          </w:tcPr>
          <w:p w14:paraId="4CE2BD57" w14:textId="77777777" w:rsidR="00D62AD4" w:rsidRPr="004172B9" w:rsidRDefault="00D62AD4" w:rsidP="00531582">
            <w:pPr>
              <w:rPr>
                <w:b/>
              </w:rPr>
            </w:pPr>
            <w:r w:rsidRPr="004172B9">
              <w:rPr>
                <w:b/>
              </w:rPr>
              <w:t>Option 4</w:t>
            </w:r>
          </w:p>
        </w:tc>
        <w:tc>
          <w:tcPr>
            <w:tcW w:w="3260" w:type="dxa"/>
            <w:vMerge w:val="restart"/>
            <w:tcBorders>
              <w:top w:val="single" w:sz="4" w:space="0" w:color="auto"/>
              <w:right w:val="single" w:sz="4" w:space="0" w:color="auto"/>
            </w:tcBorders>
          </w:tcPr>
          <w:p w14:paraId="318685DA" w14:textId="77777777" w:rsidR="00D62AD4" w:rsidRPr="004172B9" w:rsidRDefault="00D62AD4" w:rsidP="00531582">
            <w:r w:rsidRPr="004172B9">
              <w:t xml:space="preserve">Minimum first set required by </w:t>
            </w:r>
            <w:r w:rsidR="00DE73AE">
              <w:t>RMA</w:t>
            </w:r>
            <w:r>
              <w:t xml:space="preserve"> - to a greater level of detail </w:t>
            </w:r>
            <w:r w:rsidRPr="004172B9">
              <w:t>and:</w:t>
            </w:r>
          </w:p>
          <w:p w14:paraId="10C9CE78" w14:textId="77777777" w:rsidR="00D62AD4" w:rsidRPr="004172B9" w:rsidRDefault="00D62AD4" w:rsidP="00ED50AB">
            <w:pPr>
              <w:pStyle w:val="ListParagraph"/>
              <w:numPr>
                <w:ilvl w:val="0"/>
                <w:numId w:val="7"/>
              </w:numPr>
            </w:pPr>
            <w:r w:rsidRPr="004172B9">
              <w:t>common content</w:t>
            </w:r>
          </w:p>
          <w:p w14:paraId="29029601" w14:textId="18717B90" w:rsidR="00D62AD4" w:rsidRPr="004172B9" w:rsidRDefault="00DE73AE" w:rsidP="00ED50AB">
            <w:pPr>
              <w:pStyle w:val="ListParagraph"/>
              <w:numPr>
                <w:ilvl w:val="0"/>
                <w:numId w:val="7"/>
              </w:numPr>
            </w:pPr>
            <w:r>
              <w:t>h</w:t>
            </w:r>
            <w:r w:rsidR="00D62AD4" w:rsidRPr="004172B9">
              <w:t>igh</w:t>
            </w:r>
            <w:r w:rsidR="007312E3">
              <w:t>-</w:t>
            </w:r>
            <w:r w:rsidR="00D62AD4" w:rsidRPr="004172B9">
              <w:t>level content for core zones</w:t>
            </w:r>
          </w:p>
          <w:p w14:paraId="634177FB" w14:textId="27982EAD" w:rsidR="00D62AD4" w:rsidRPr="004172B9" w:rsidRDefault="00D62AD4" w:rsidP="00ED50AB">
            <w:pPr>
              <w:pStyle w:val="ListParagraph"/>
              <w:numPr>
                <w:ilvl w:val="0"/>
                <w:numId w:val="7"/>
              </w:numPr>
            </w:pPr>
            <w:r w:rsidRPr="004172B9">
              <w:t>additional high</w:t>
            </w:r>
            <w:r w:rsidR="007312E3">
              <w:t>-</w:t>
            </w:r>
            <w:r w:rsidRPr="004172B9">
              <w:t xml:space="preserve">use metrics </w:t>
            </w:r>
          </w:p>
          <w:p w14:paraId="61A4CD4B" w14:textId="114BA1FB" w:rsidR="00D62AD4" w:rsidRPr="004172B9" w:rsidRDefault="00D62AD4" w:rsidP="00ED50AB">
            <w:pPr>
              <w:pStyle w:val="ListParagraph"/>
              <w:numPr>
                <w:ilvl w:val="0"/>
                <w:numId w:val="7"/>
              </w:numPr>
            </w:pPr>
            <w:r w:rsidRPr="004172B9">
              <w:lastRenderedPageBreak/>
              <w:t>key methodologies for determining</w:t>
            </w:r>
            <w:r w:rsidR="009E2DB3">
              <w:t xml:space="preserve"> areas which relate to matters of national importance under</w:t>
            </w:r>
            <w:r w:rsidRPr="004172B9">
              <w:t xml:space="preserve"> section 6 </w:t>
            </w:r>
            <w:r w:rsidR="009E2DB3">
              <w:t xml:space="preserve">of the RMA </w:t>
            </w:r>
          </w:p>
          <w:p w14:paraId="0A64B2C8" w14:textId="77777777" w:rsidR="00D62AD4" w:rsidRPr="004172B9" w:rsidRDefault="00D62AD4" w:rsidP="00ED50AB">
            <w:pPr>
              <w:pStyle w:val="ListParagraph"/>
              <w:numPr>
                <w:ilvl w:val="0"/>
                <w:numId w:val="7"/>
              </w:numPr>
            </w:pPr>
            <w:r w:rsidRPr="004172B9">
              <w:t>any other content to achieve consistency</w:t>
            </w:r>
          </w:p>
        </w:tc>
        <w:tc>
          <w:tcPr>
            <w:tcW w:w="1557" w:type="dxa"/>
            <w:tcBorders>
              <w:top w:val="single" w:sz="4" w:space="0" w:color="auto"/>
              <w:left w:val="single" w:sz="4" w:space="0" w:color="auto"/>
              <w:bottom w:val="nil"/>
              <w:right w:val="nil"/>
            </w:tcBorders>
          </w:tcPr>
          <w:p w14:paraId="542B51C9" w14:textId="49815D9F" w:rsidR="00D62AD4" w:rsidRPr="004172B9" w:rsidRDefault="00D62AD4" w:rsidP="00ED50AB">
            <w:pPr>
              <w:pStyle w:val="ListParagraph"/>
              <w:numPr>
                <w:ilvl w:val="0"/>
                <w:numId w:val="8"/>
              </w:numPr>
              <w:ind w:left="276" w:hanging="262"/>
            </w:pPr>
            <w:r w:rsidRPr="004172B9">
              <w:lastRenderedPageBreak/>
              <w:t xml:space="preserve">Structure </w:t>
            </w:r>
            <w:r w:rsidR="007312E3">
              <w:t>and</w:t>
            </w:r>
            <w:r w:rsidR="007312E3" w:rsidRPr="004172B9">
              <w:t xml:space="preserve"> </w:t>
            </w:r>
            <w:r w:rsidRPr="004172B9">
              <w:t>form</w:t>
            </w:r>
            <w:r w:rsidR="00C4166F">
              <w:t>(including zones framework and SPTs)</w:t>
            </w:r>
          </w:p>
          <w:p w14:paraId="1CED6F87" w14:textId="77777777" w:rsidR="00D62AD4" w:rsidRPr="004172B9" w:rsidRDefault="00D62AD4" w:rsidP="00ED50AB">
            <w:pPr>
              <w:pStyle w:val="ListParagraph"/>
              <w:numPr>
                <w:ilvl w:val="0"/>
                <w:numId w:val="8"/>
              </w:numPr>
              <w:ind w:left="276" w:hanging="262"/>
            </w:pPr>
            <w:r w:rsidRPr="004172B9">
              <w:t xml:space="preserve">Definitions </w:t>
            </w:r>
          </w:p>
          <w:p w14:paraId="5BDC49E9" w14:textId="1B22BF19" w:rsidR="00D62AD4" w:rsidRPr="004172B9" w:rsidRDefault="004A7AE1" w:rsidP="00ED50AB">
            <w:pPr>
              <w:numPr>
                <w:ilvl w:val="0"/>
                <w:numId w:val="8"/>
              </w:numPr>
              <w:ind w:left="276" w:hanging="262"/>
            </w:pPr>
            <w:r>
              <w:t>ePlans</w:t>
            </w:r>
          </w:p>
        </w:tc>
        <w:tc>
          <w:tcPr>
            <w:tcW w:w="360" w:type="dxa"/>
            <w:tcBorders>
              <w:top w:val="single" w:sz="4" w:space="0" w:color="auto"/>
              <w:left w:val="nil"/>
              <w:bottom w:val="nil"/>
              <w:right w:val="nil"/>
            </w:tcBorders>
          </w:tcPr>
          <w:p w14:paraId="2D0C4E81" w14:textId="77777777" w:rsidR="00D62AD4" w:rsidRPr="004172B9" w:rsidRDefault="00D62AD4" w:rsidP="005A6506">
            <w:r w:rsidRPr="007A6849">
              <w:rPr>
                <w:rFonts w:cs="Arial"/>
                <w:bCs/>
                <w:color w:val="A6A6A6" w:themeColor="background1" w:themeShade="A6"/>
                <w:sz w:val="72"/>
                <w:szCs w:val="72"/>
              </w:rPr>
              <w:t>}</w:t>
            </w:r>
          </w:p>
        </w:tc>
        <w:tc>
          <w:tcPr>
            <w:tcW w:w="1627" w:type="dxa"/>
            <w:tcBorders>
              <w:top w:val="single" w:sz="4" w:space="0" w:color="auto"/>
              <w:left w:val="nil"/>
              <w:bottom w:val="nil"/>
              <w:right w:val="single" w:sz="4" w:space="0" w:color="auto"/>
            </w:tcBorders>
          </w:tcPr>
          <w:p w14:paraId="4C2C830E" w14:textId="77777777" w:rsidR="00D62AD4" w:rsidRDefault="00D62AD4" w:rsidP="005A6506">
            <w:pPr>
              <w:rPr>
                <w:rFonts w:cs="Arial"/>
                <w:bCs/>
                <w:sz w:val="16"/>
                <w:szCs w:val="16"/>
              </w:rPr>
            </w:pPr>
          </w:p>
          <w:p w14:paraId="62AC81E8" w14:textId="557FBF39" w:rsidR="00D62AD4" w:rsidRPr="004172B9" w:rsidRDefault="00D62AD4" w:rsidP="005A6506">
            <w:r w:rsidRPr="000B0AB4">
              <w:rPr>
                <w:rFonts w:cs="Arial"/>
                <w:bCs/>
                <w:sz w:val="16"/>
                <w:szCs w:val="16"/>
              </w:rPr>
              <w:t>to a</w:t>
            </w:r>
            <w:r>
              <w:rPr>
                <w:rFonts w:cs="Arial"/>
                <w:bCs/>
                <w:sz w:val="16"/>
                <w:szCs w:val="16"/>
              </w:rPr>
              <w:t xml:space="preserve"> </w:t>
            </w:r>
            <w:r w:rsidRPr="000B0AB4">
              <w:rPr>
                <w:rFonts w:cs="Arial"/>
                <w:bCs/>
                <w:sz w:val="16"/>
                <w:szCs w:val="16"/>
              </w:rPr>
              <w:t>great</w:t>
            </w:r>
            <w:r w:rsidR="00211960">
              <w:rPr>
                <w:rFonts w:cs="Arial"/>
                <w:bCs/>
                <w:sz w:val="16"/>
                <w:szCs w:val="16"/>
              </w:rPr>
              <w:t>er level of detail than option 2</w:t>
            </w:r>
          </w:p>
        </w:tc>
        <w:tc>
          <w:tcPr>
            <w:tcW w:w="992" w:type="dxa"/>
            <w:tcBorders>
              <w:top w:val="single" w:sz="4" w:space="0" w:color="auto"/>
              <w:left w:val="single" w:sz="4" w:space="0" w:color="auto"/>
              <w:bottom w:val="nil"/>
              <w:right w:val="single" w:sz="4" w:space="0" w:color="auto"/>
            </w:tcBorders>
          </w:tcPr>
          <w:p w14:paraId="0F00889C" w14:textId="77777777" w:rsidR="00D62AD4" w:rsidRDefault="00D62AD4" w:rsidP="00BC5E89">
            <w:pPr>
              <w:pStyle w:val="ListParagraph"/>
              <w:ind w:left="0"/>
              <w:rPr>
                <w:sz w:val="36"/>
                <w:szCs w:val="36"/>
              </w:rPr>
            </w:pPr>
            <w:r w:rsidRPr="007A6849">
              <w:rPr>
                <w:rFonts w:cs="Arial"/>
                <w:bCs/>
                <w:color w:val="A6A6A6" w:themeColor="background1" w:themeShade="A6"/>
                <w:sz w:val="72"/>
                <w:szCs w:val="72"/>
              </w:rPr>
              <w:t>}</w:t>
            </w:r>
            <w:r w:rsidRPr="004172B9">
              <w:rPr>
                <w:sz w:val="36"/>
                <w:szCs w:val="36"/>
              </w:rPr>
              <w:t xml:space="preserve">  1</w:t>
            </w:r>
          </w:p>
          <w:p w14:paraId="22858EA8" w14:textId="77777777" w:rsidR="00D62AD4" w:rsidRPr="007F0D3E" w:rsidRDefault="00D62AD4" w:rsidP="00BC5E89">
            <w:pPr>
              <w:pStyle w:val="ListParagraph"/>
              <w:ind w:left="0"/>
              <w:rPr>
                <w:sz w:val="4"/>
              </w:rPr>
            </w:pPr>
          </w:p>
          <w:p w14:paraId="78BE8F88" w14:textId="77777777" w:rsidR="00D62AD4" w:rsidRPr="004172B9" w:rsidRDefault="00D62AD4" w:rsidP="00BC5E89">
            <w:pPr>
              <w:pStyle w:val="ListParagraph"/>
              <w:ind w:left="0"/>
            </w:pPr>
          </w:p>
        </w:tc>
      </w:tr>
      <w:tr w:rsidR="00D62AD4" w:rsidRPr="004172B9" w14:paraId="54198813" w14:textId="77777777" w:rsidTr="005F60E4">
        <w:trPr>
          <w:trHeight w:val="1624"/>
        </w:trPr>
        <w:tc>
          <w:tcPr>
            <w:tcW w:w="1417" w:type="dxa"/>
            <w:vMerge/>
            <w:shd w:val="clear" w:color="auto" w:fill="4BACC6" w:themeFill="accent5"/>
          </w:tcPr>
          <w:p w14:paraId="15B9BA6E" w14:textId="77777777" w:rsidR="00D62AD4" w:rsidRPr="004172B9" w:rsidRDefault="00D62AD4" w:rsidP="00531582">
            <w:pPr>
              <w:rPr>
                <w:b/>
              </w:rPr>
            </w:pPr>
          </w:p>
        </w:tc>
        <w:tc>
          <w:tcPr>
            <w:tcW w:w="3260" w:type="dxa"/>
            <w:vMerge/>
          </w:tcPr>
          <w:p w14:paraId="1131BFDE" w14:textId="77777777" w:rsidR="00D62AD4" w:rsidRPr="004172B9" w:rsidRDefault="00D62AD4" w:rsidP="00531582"/>
        </w:tc>
        <w:tc>
          <w:tcPr>
            <w:tcW w:w="3544" w:type="dxa"/>
            <w:gridSpan w:val="3"/>
            <w:tcBorders>
              <w:top w:val="nil"/>
              <w:right w:val="single" w:sz="4" w:space="0" w:color="auto"/>
            </w:tcBorders>
          </w:tcPr>
          <w:p w14:paraId="3C9A5A13" w14:textId="02F93A20" w:rsidR="00D62AD4" w:rsidRPr="004172B9" w:rsidRDefault="00D62AD4" w:rsidP="00ED50AB">
            <w:pPr>
              <w:pStyle w:val="ListParagraph"/>
              <w:numPr>
                <w:ilvl w:val="0"/>
                <w:numId w:val="8"/>
              </w:numPr>
              <w:spacing w:after="200" w:line="276" w:lineRule="auto"/>
              <w:ind w:left="276" w:hanging="262"/>
            </w:pPr>
            <w:r w:rsidRPr="004172B9">
              <w:t xml:space="preserve">Mapping </w:t>
            </w:r>
          </w:p>
          <w:p w14:paraId="087E6E1C" w14:textId="77777777" w:rsidR="00D62AD4" w:rsidRDefault="00D62AD4" w:rsidP="00ED50AB">
            <w:pPr>
              <w:pStyle w:val="ListParagraph"/>
              <w:numPr>
                <w:ilvl w:val="0"/>
                <w:numId w:val="8"/>
              </w:numPr>
              <w:spacing w:after="200" w:line="276" w:lineRule="auto"/>
              <w:ind w:left="276" w:hanging="262"/>
            </w:pPr>
            <w:r w:rsidRPr="004172B9">
              <w:t xml:space="preserve">Noise </w:t>
            </w:r>
            <w:r w:rsidR="00C4406B">
              <w:t>S</w:t>
            </w:r>
            <w:r w:rsidR="00B967E7">
              <w:t>tandard</w:t>
            </w:r>
            <w:r w:rsidR="00B967E7" w:rsidRPr="004172B9">
              <w:t xml:space="preserve"> </w:t>
            </w:r>
            <w:r w:rsidRPr="004172B9">
              <w:t>content/metrics</w:t>
            </w:r>
          </w:p>
          <w:p w14:paraId="222B9CA4" w14:textId="2F14B7FB" w:rsidR="00986119" w:rsidRPr="004172B9" w:rsidRDefault="00701E54" w:rsidP="00ED50AB">
            <w:pPr>
              <w:pStyle w:val="ListParagraph"/>
              <w:numPr>
                <w:ilvl w:val="0"/>
                <w:numId w:val="8"/>
              </w:numPr>
              <w:spacing w:after="200" w:line="276" w:lineRule="auto"/>
              <w:ind w:left="276" w:hanging="262"/>
            </w:pPr>
            <w:r>
              <w:t>Ta</w:t>
            </w:r>
            <w:r w:rsidR="00986119">
              <w:t>ngata Whenua/Mana Whenua Standard</w:t>
            </w:r>
            <w:r w:rsidR="00986119" w:rsidRPr="004172B9">
              <w:t xml:space="preserve"> </w:t>
            </w:r>
          </w:p>
          <w:p w14:paraId="0995A064" w14:textId="77777777" w:rsidR="00D62AD4" w:rsidRPr="004172B9" w:rsidRDefault="00D62AD4" w:rsidP="00D62AD4">
            <w:pPr>
              <w:pStyle w:val="ListParagraph"/>
              <w:ind w:left="276"/>
            </w:pPr>
          </w:p>
          <w:p w14:paraId="4C36CCCE" w14:textId="6A10AB45" w:rsidR="00AF6937" w:rsidRDefault="008D1B40" w:rsidP="00ED50AB">
            <w:pPr>
              <w:pStyle w:val="ListParagraph"/>
              <w:numPr>
                <w:ilvl w:val="0"/>
                <w:numId w:val="8"/>
              </w:numPr>
              <w:spacing w:after="200" w:line="276" w:lineRule="auto"/>
              <w:ind w:left="276" w:hanging="262"/>
            </w:pPr>
            <w:r>
              <w:t xml:space="preserve">Metrics and </w:t>
            </w:r>
            <w:r w:rsidR="0064624A">
              <w:t>Standards</w:t>
            </w:r>
            <w:r>
              <w:t xml:space="preserve"> eg, </w:t>
            </w:r>
            <w:r w:rsidR="00701E54">
              <w:t>c</w:t>
            </w:r>
            <w:r w:rsidRPr="004172B9">
              <w:t>ar parking</w:t>
            </w:r>
            <w:r w:rsidR="00DE73AE">
              <w:t>, and b</w:t>
            </w:r>
            <w:r>
              <w:t>ulk and location</w:t>
            </w:r>
            <w:r w:rsidR="00DE73AE">
              <w:t xml:space="preserve"> metrics</w:t>
            </w:r>
          </w:p>
          <w:p w14:paraId="6D5BE8AE" w14:textId="77777777" w:rsidR="00D62AD4" w:rsidRPr="004172B9" w:rsidRDefault="00AF6937" w:rsidP="00ED50AB">
            <w:pPr>
              <w:pStyle w:val="ListParagraph"/>
              <w:numPr>
                <w:ilvl w:val="0"/>
                <w:numId w:val="8"/>
              </w:numPr>
              <w:spacing w:after="200" w:line="276" w:lineRule="auto"/>
              <w:ind w:left="276" w:hanging="262"/>
            </w:pPr>
            <w:r>
              <w:t>P</w:t>
            </w:r>
            <w:r w:rsidR="00D62AD4" w:rsidRPr="004172B9">
              <w:t>riority zone objectives and policies</w:t>
            </w:r>
          </w:p>
          <w:p w14:paraId="79FA3FFC" w14:textId="77777777" w:rsidR="00D62AD4" w:rsidRPr="004172B9" w:rsidRDefault="00D62AD4" w:rsidP="00D62AD4">
            <w:pPr>
              <w:pStyle w:val="ListParagraph"/>
              <w:ind w:left="276"/>
            </w:pPr>
          </w:p>
          <w:p w14:paraId="1075B297" w14:textId="77777777" w:rsidR="00D62AD4" w:rsidRPr="004172B9" w:rsidRDefault="00D62AD4" w:rsidP="00ED50AB">
            <w:pPr>
              <w:pStyle w:val="ListParagraph"/>
              <w:numPr>
                <w:ilvl w:val="0"/>
                <w:numId w:val="8"/>
              </w:numPr>
              <w:ind w:left="276" w:hanging="262"/>
            </w:pPr>
            <w:r w:rsidRPr="004172B9">
              <w:t xml:space="preserve">Methodologies for determining </w:t>
            </w:r>
            <w:r w:rsidR="00AF6937">
              <w:t>S</w:t>
            </w:r>
            <w:r w:rsidR="00CE3690">
              <w:t xml:space="preserve">ection 6 matters </w:t>
            </w:r>
            <w:r w:rsidR="008977BB">
              <w:t>(</w:t>
            </w:r>
            <w:r w:rsidR="00CE3690">
              <w:t xml:space="preserve">such as </w:t>
            </w:r>
            <w:r w:rsidR="00A15C30">
              <w:t>outstanding n</w:t>
            </w:r>
            <w:r w:rsidR="009E2DB3">
              <w:t xml:space="preserve">atural </w:t>
            </w:r>
            <w:r w:rsidR="00A15C30">
              <w:t>f</w:t>
            </w:r>
            <w:r w:rsidR="009E2DB3">
              <w:t xml:space="preserve">eatures and </w:t>
            </w:r>
            <w:r w:rsidR="00A15C30">
              <w:t>l</w:t>
            </w:r>
            <w:r w:rsidR="009E2DB3">
              <w:t>andscapes</w:t>
            </w:r>
            <w:r w:rsidR="008977BB">
              <w:t xml:space="preserve"> and</w:t>
            </w:r>
            <w:r w:rsidR="008977BB" w:rsidRPr="004172B9">
              <w:t xml:space="preserve"> </w:t>
            </w:r>
            <w:r w:rsidR="008977BB">
              <w:t>s</w:t>
            </w:r>
            <w:r w:rsidRPr="004172B9">
              <w:t>ignificant areas of indigenous biodiversity</w:t>
            </w:r>
            <w:r w:rsidR="008977BB">
              <w:t>)</w:t>
            </w:r>
          </w:p>
        </w:tc>
        <w:tc>
          <w:tcPr>
            <w:tcW w:w="992" w:type="dxa"/>
            <w:tcBorders>
              <w:top w:val="nil"/>
              <w:left w:val="single" w:sz="4" w:space="0" w:color="auto"/>
              <w:bottom w:val="single" w:sz="4" w:space="0" w:color="auto"/>
              <w:right w:val="single" w:sz="4" w:space="0" w:color="auto"/>
            </w:tcBorders>
          </w:tcPr>
          <w:p w14:paraId="0E511111" w14:textId="77777777" w:rsidR="00D62AD4" w:rsidRPr="004172B9" w:rsidRDefault="00D62AD4" w:rsidP="00D62AD4">
            <w:pPr>
              <w:pStyle w:val="ListParagraph"/>
              <w:ind w:left="0"/>
            </w:pPr>
            <w:r w:rsidRPr="007A6849">
              <w:rPr>
                <w:rFonts w:cs="Arial"/>
                <w:bCs/>
                <w:color w:val="A6A6A6" w:themeColor="background1" w:themeShade="A6"/>
                <w:sz w:val="72"/>
                <w:szCs w:val="72"/>
              </w:rPr>
              <w:t>}</w:t>
            </w:r>
            <w:r w:rsidRPr="004172B9">
              <w:rPr>
                <w:sz w:val="36"/>
                <w:szCs w:val="36"/>
              </w:rPr>
              <w:t xml:space="preserve">  2</w:t>
            </w:r>
          </w:p>
          <w:p w14:paraId="57087438" w14:textId="77777777" w:rsidR="00D62AD4" w:rsidRDefault="00D62AD4" w:rsidP="00D62AD4">
            <w:pPr>
              <w:pStyle w:val="ListParagraph"/>
              <w:ind w:left="0"/>
              <w:rPr>
                <w:sz w:val="28"/>
              </w:rPr>
            </w:pPr>
          </w:p>
          <w:p w14:paraId="7A5F6746" w14:textId="77777777" w:rsidR="00DC1C35" w:rsidRPr="00DC1C35" w:rsidRDefault="00DC1C35" w:rsidP="00D62AD4">
            <w:pPr>
              <w:pStyle w:val="ListParagraph"/>
              <w:ind w:left="0"/>
              <w:rPr>
                <w:sz w:val="16"/>
              </w:rPr>
            </w:pPr>
          </w:p>
          <w:p w14:paraId="3909EDF4" w14:textId="77777777" w:rsidR="00D62AD4" w:rsidRPr="004172B9" w:rsidRDefault="00D62AD4" w:rsidP="00D62AD4">
            <w:pPr>
              <w:pStyle w:val="ListParagraph"/>
              <w:ind w:left="0"/>
            </w:pPr>
            <w:r w:rsidRPr="007A6849">
              <w:rPr>
                <w:rFonts w:cs="Arial"/>
                <w:bCs/>
                <w:color w:val="A6A6A6" w:themeColor="background1" w:themeShade="A6"/>
                <w:sz w:val="72"/>
                <w:szCs w:val="72"/>
              </w:rPr>
              <w:t>}</w:t>
            </w:r>
            <w:r w:rsidRPr="004172B9">
              <w:rPr>
                <w:sz w:val="36"/>
                <w:szCs w:val="36"/>
              </w:rPr>
              <w:t xml:space="preserve">  3</w:t>
            </w:r>
          </w:p>
          <w:p w14:paraId="4CFA777E" w14:textId="77777777" w:rsidR="00D62AD4" w:rsidRDefault="00D62AD4" w:rsidP="00D62AD4">
            <w:pPr>
              <w:pStyle w:val="ListParagraph"/>
              <w:ind w:left="0"/>
            </w:pPr>
          </w:p>
          <w:p w14:paraId="3FC6EC0C" w14:textId="77777777" w:rsidR="00D62AD4" w:rsidRDefault="00D62AD4" w:rsidP="00D62AD4">
            <w:pPr>
              <w:pStyle w:val="ListParagraph"/>
              <w:ind w:left="0"/>
            </w:pPr>
          </w:p>
          <w:p w14:paraId="4D5A68F1" w14:textId="7FFFE17D" w:rsidR="00DC1C35" w:rsidRDefault="00DC1C35" w:rsidP="00D62AD4">
            <w:pPr>
              <w:pStyle w:val="ListParagraph"/>
              <w:ind w:left="0"/>
            </w:pPr>
          </w:p>
          <w:p w14:paraId="167A7A6A" w14:textId="77777777" w:rsidR="00EA440A" w:rsidRPr="004172B9" w:rsidRDefault="00EA440A" w:rsidP="00D62AD4">
            <w:pPr>
              <w:pStyle w:val="ListParagraph"/>
              <w:ind w:left="0"/>
            </w:pPr>
          </w:p>
          <w:p w14:paraId="2078C490" w14:textId="77777777" w:rsidR="00D62AD4" w:rsidRPr="004172B9" w:rsidRDefault="00D62AD4" w:rsidP="00D62AD4">
            <w:pPr>
              <w:pStyle w:val="ListParagraph"/>
              <w:ind w:left="0"/>
              <w:rPr>
                <w:rFonts w:cs="Arial"/>
                <w:bCs/>
                <w:sz w:val="72"/>
                <w:szCs w:val="72"/>
              </w:rPr>
            </w:pPr>
            <w:r w:rsidRPr="007A6849">
              <w:rPr>
                <w:rFonts w:cs="Arial"/>
                <w:bCs/>
                <w:color w:val="A6A6A6" w:themeColor="background1" w:themeShade="A6"/>
                <w:sz w:val="72"/>
                <w:szCs w:val="72"/>
              </w:rPr>
              <w:t>}</w:t>
            </w:r>
            <w:r w:rsidRPr="004172B9">
              <w:rPr>
                <w:sz w:val="36"/>
                <w:szCs w:val="36"/>
              </w:rPr>
              <w:t xml:space="preserve">  4</w:t>
            </w:r>
          </w:p>
        </w:tc>
      </w:tr>
    </w:tbl>
    <w:p w14:paraId="728630D8" w14:textId="77777777" w:rsidR="00131BEC" w:rsidRPr="004172B9" w:rsidRDefault="00131BEC" w:rsidP="00131BEC">
      <w:pPr>
        <w:ind w:left="720"/>
      </w:pPr>
    </w:p>
    <w:p w14:paraId="173D7D00" w14:textId="04D6C791" w:rsidR="004A466A" w:rsidRPr="007A6849" w:rsidRDefault="00A111F1" w:rsidP="007A6849">
      <w:pPr>
        <w:pStyle w:val="ListParagraph"/>
        <w:numPr>
          <w:ilvl w:val="0"/>
          <w:numId w:val="17"/>
        </w:numPr>
        <w:spacing w:after="0" w:line="240" w:lineRule="auto"/>
        <w:ind w:left="757" w:right="-613"/>
        <w:rPr>
          <w:rFonts w:cs="Arial"/>
          <w:b/>
          <w:bCs/>
        </w:rPr>
      </w:pPr>
      <w:r w:rsidRPr="007A6849">
        <w:rPr>
          <w:rFonts w:eastAsia="Times New Roman" w:cs="Arial"/>
          <w:szCs w:val="20"/>
          <w:lang w:val="en-GB" w:eastAsia="en-AU"/>
        </w:rPr>
        <w:t>Tables 3 and 4 below asses</w:t>
      </w:r>
      <w:r w:rsidR="007312E3">
        <w:rPr>
          <w:rFonts w:eastAsia="Times New Roman" w:cs="Arial"/>
          <w:szCs w:val="20"/>
          <w:lang w:val="en-GB" w:eastAsia="en-AU"/>
        </w:rPr>
        <w:t>s</w:t>
      </w:r>
      <w:r w:rsidRPr="007A6849">
        <w:rPr>
          <w:rFonts w:eastAsia="Times New Roman" w:cs="Arial"/>
          <w:szCs w:val="20"/>
          <w:lang w:val="en-GB" w:eastAsia="en-AU"/>
        </w:rPr>
        <w:t xml:space="preserve"> the options</w:t>
      </w:r>
      <w:r w:rsidR="00211960" w:rsidRPr="007A6849">
        <w:rPr>
          <w:rFonts w:eastAsia="Times New Roman" w:cs="Arial"/>
          <w:szCs w:val="20"/>
          <w:lang w:val="en-GB" w:eastAsia="en-AU"/>
        </w:rPr>
        <w:t xml:space="preserve"> above</w:t>
      </w:r>
      <w:r w:rsidRPr="007A6849">
        <w:rPr>
          <w:rFonts w:eastAsia="Times New Roman" w:cs="Arial"/>
          <w:szCs w:val="20"/>
          <w:lang w:val="en-GB" w:eastAsia="en-AU"/>
        </w:rPr>
        <w:t>.  Table 3 outlines the general advantages and disadvantages of each of the options</w:t>
      </w:r>
      <w:r w:rsidR="00E401C3" w:rsidRPr="007A6849">
        <w:rPr>
          <w:rFonts w:eastAsia="Times New Roman" w:cs="Arial"/>
          <w:szCs w:val="20"/>
          <w:lang w:val="en-GB" w:eastAsia="en-AU"/>
        </w:rPr>
        <w:t xml:space="preserve"> based on</w:t>
      </w:r>
      <w:r w:rsidR="00CD3B89" w:rsidRPr="007A6849">
        <w:rPr>
          <w:rFonts w:eastAsia="Times New Roman" w:cs="Arial"/>
          <w:szCs w:val="20"/>
          <w:lang w:val="en-GB" w:eastAsia="en-AU"/>
        </w:rPr>
        <w:t xml:space="preserve"> research, experience and knowledge of how the planning system operates</w:t>
      </w:r>
      <w:r w:rsidRPr="007A6849">
        <w:rPr>
          <w:rFonts w:eastAsia="Times New Roman" w:cs="Arial"/>
          <w:szCs w:val="20"/>
          <w:lang w:val="en-GB" w:eastAsia="en-AU"/>
        </w:rPr>
        <w:t xml:space="preserve">. Table </w:t>
      </w:r>
      <w:r w:rsidR="00424454" w:rsidRPr="007A6849">
        <w:rPr>
          <w:rFonts w:eastAsia="Times New Roman" w:cs="Arial"/>
          <w:szCs w:val="20"/>
          <w:lang w:val="en-GB" w:eastAsia="en-AU"/>
        </w:rPr>
        <w:t>4</w:t>
      </w:r>
      <w:r w:rsidRPr="007A6849">
        <w:rPr>
          <w:rFonts w:eastAsia="Times New Roman" w:cs="Arial"/>
          <w:szCs w:val="20"/>
          <w:lang w:val="en-GB" w:eastAsia="en-AU"/>
        </w:rPr>
        <w:t xml:space="preserve"> considers how well each option meets each of the objectives of the standards.</w:t>
      </w:r>
      <w:r w:rsidR="00424454" w:rsidRPr="007A6849">
        <w:rPr>
          <w:rFonts w:eastAsia="Times New Roman" w:cs="Arial"/>
          <w:szCs w:val="20"/>
          <w:lang w:val="en-GB" w:eastAsia="en-AU"/>
        </w:rPr>
        <w:t xml:space="preserve"> In Table 4</w:t>
      </w:r>
      <w:r w:rsidRPr="007A6849">
        <w:rPr>
          <w:rFonts w:eastAsia="Times New Roman" w:cs="Arial"/>
          <w:szCs w:val="20"/>
          <w:lang w:val="en-GB" w:eastAsia="en-AU"/>
        </w:rPr>
        <w:t xml:space="preserve"> a cross indicates that an objective is </w:t>
      </w:r>
      <w:r w:rsidR="00424454" w:rsidRPr="007A6849">
        <w:rPr>
          <w:rFonts w:eastAsia="Times New Roman" w:cs="Arial"/>
          <w:szCs w:val="20"/>
          <w:lang w:val="en-GB" w:eastAsia="en-AU"/>
        </w:rPr>
        <w:t xml:space="preserve">not </w:t>
      </w:r>
      <w:r w:rsidRPr="007A6849">
        <w:rPr>
          <w:rFonts w:eastAsia="Times New Roman" w:cs="Arial"/>
          <w:szCs w:val="20"/>
          <w:lang w:val="en-GB" w:eastAsia="en-AU"/>
        </w:rPr>
        <w:t xml:space="preserve">met and </w:t>
      </w:r>
      <w:r w:rsidR="007312E3">
        <w:rPr>
          <w:rFonts w:eastAsia="Times New Roman" w:cs="Arial"/>
          <w:szCs w:val="20"/>
          <w:lang w:val="en-GB" w:eastAsia="en-AU"/>
        </w:rPr>
        <w:t xml:space="preserve">a </w:t>
      </w:r>
      <w:r w:rsidRPr="007A6849">
        <w:rPr>
          <w:rFonts w:eastAsia="Times New Roman" w:cs="Arial"/>
          <w:szCs w:val="20"/>
          <w:lang w:val="en-GB" w:eastAsia="en-AU"/>
        </w:rPr>
        <w:t>tick indicates that an objective is met</w:t>
      </w:r>
      <w:r w:rsidR="00211960" w:rsidRPr="007A6849">
        <w:rPr>
          <w:rFonts w:eastAsia="Times New Roman" w:cs="Arial"/>
          <w:szCs w:val="20"/>
          <w:lang w:val="en-GB" w:eastAsia="en-AU"/>
        </w:rPr>
        <w:t>. A</w:t>
      </w:r>
      <w:r w:rsidRPr="007A6849">
        <w:rPr>
          <w:rFonts w:eastAsia="Times New Roman" w:cs="Arial"/>
          <w:szCs w:val="20"/>
          <w:lang w:val="en-GB" w:eastAsia="en-AU"/>
        </w:rPr>
        <w:t xml:space="preserve"> double tick indicates that an option meets an objective well.</w:t>
      </w:r>
    </w:p>
    <w:p w14:paraId="228FBFF2" w14:textId="77777777" w:rsidR="007A6849" w:rsidRDefault="007A6849" w:rsidP="007734F7">
      <w:pPr>
        <w:ind w:left="567"/>
        <w:rPr>
          <w:rFonts w:eastAsia="Times New Roman" w:cs="Arial"/>
          <w:b/>
          <w:szCs w:val="20"/>
          <w:lang w:val="en-GB" w:eastAsia="en-AU"/>
        </w:rPr>
      </w:pPr>
    </w:p>
    <w:p w14:paraId="2CF12D90" w14:textId="59F4E205" w:rsidR="004A466A" w:rsidRPr="007734F7" w:rsidRDefault="00D309D2" w:rsidP="007A6849">
      <w:pPr>
        <w:ind w:left="426"/>
        <w:rPr>
          <w:rFonts w:eastAsia="Times New Roman" w:cs="Arial"/>
          <w:b/>
          <w:szCs w:val="20"/>
          <w:lang w:val="en-GB" w:eastAsia="en-AU"/>
        </w:rPr>
      </w:pPr>
      <w:r w:rsidRPr="007734F7">
        <w:rPr>
          <w:rFonts w:eastAsia="Times New Roman" w:cs="Arial"/>
          <w:b/>
          <w:szCs w:val="20"/>
          <w:lang w:val="en-GB" w:eastAsia="en-AU"/>
        </w:rPr>
        <w:t>Table 3</w:t>
      </w:r>
      <w:r w:rsidR="00044657" w:rsidRPr="007734F7">
        <w:rPr>
          <w:rFonts w:eastAsia="Times New Roman" w:cs="Arial"/>
          <w:b/>
          <w:szCs w:val="20"/>
          <w:lang w:val="en-GB" w:eastAsia="en-AU"/>
        </w:rPr>
        <w:t>: Advantages and disadvantages of Options 1 to 4</w:t>
      </w:r>
    </w:p>
    <w:tbl>
      <w:tblPr>
        <w:tblStyle w:val="TableGrid"/>
        <w:tblW w:w="9072" w:type="dxa"/>
        <w:tblInd w:w="534" w:type="dxa"/>
        <w:tblLook w:val="04A0" w:firstRow="1" w:lastRow="0" w:firstColumn="1" w:lastColumn="0" w:noHBand="0" w:noVBand="1"/>
      </w:tblPr>
      <w:tblGrid>
        <w:gridCol w:w="2094"/>
        <w:gridCol w:w="3150"/>
        <w:gridCol w:w="3828"/>
      </w:tblGrid>
      <w:tr w:rsidR="00131BEC" w:rsidRPr="004172B9" w14:paraId="7721746D" w14:textId="77777777" w:rsidTr="005F60E4">
        <w:tc>
          <w:tcPr>
            <w:tcW w:w="2094" w:type="dxa"/>
            <w:tcBorders>
              <w:top w:val="nil"/>
              <w:left w:val="nil"/>
              <w:bottom w:val="single" w:sz="4" w:space="0" w:color="auto"/>
            </w:tcBorders>
          </w:tcPr>
          <w:p w14:paraId="3B6DA882" w14:textId="77777777" w:rsidR="00131BEC" w:rsidRPr="004172B9" w:rsidRDefault="00131BEC" w:rsidP="00531582"/>
        </w:tc>
        <w:tc>
          <w:tcPr>
            <w:tcW w:w="3150" w:type="dxa"/>
            <w:shd w:val="clear" w:color="auto" w:fill="4BACC6" w:themeFill="accent5"/>
          </w:tcPr>
          <w:p w14:paraId="78E649BB" w14:textId="77777777" w:rsidR="00131BEC" w:rsidRPr="005F60E4" w:rsidRDefault="00267DC0" w:rsidP="00531582">
            <w:pPr>
              <w:rPr>
                <w:b/>
                <w:color w:val="FFFFFF" w:themeColor="background1"/>
              </w:rPr>
            </w:pPr>
            <w:r w:rsidRPr="005F60E4">
              <w:rPr>
                <w:b/>
                <w:color w:val="FFFFFF" w:themeColor="background1"/>
              </w:rPr>
              <w:t>Advantages</w:t>
            </w:r>
          </w:p>
        </w:tc>
        <w:tc>
          <w:tcPr>
            <w:tcW w:w="3828" w:type="dxa"/>
            <w:shd w:val="clear" w:color="auto" w:fill="4BACC6" w:themeFill="accent5"/>
          </w:tcPr>
          <w:p w14:paraId="35A78837" w14:textId="77777777" w:rsidR="00131BEC" w:rsidRPr="005F60E4" w:rsidRDefault="00267DC0" w:rsidP="00531582">
            <w:pPr>
              <w:rPr>
                <w:b/>
                <w:color w:val="FFFFFF" w:themeColor="background1"/>
              </w:rPr>
            </w:pPr>
            <w:r w:rsidRPr="005F60E4">
              <w:rPr>
                <w:b/>
                <w:color w:val="FFFFFF" w:themeColor="background1"/>
              </w:rPr>
              <w:t>Disadvantages</w:t>
            </w:r>
          </w:p>
        </w:tc>
      </w:tr>
      <w:tr w:rsidR="00131BEC" w:rsidRPr="00CD3B89" w14:paraId="009F5136" w14:textId="77777777" w:rsidTr="005F60E4">
        <w:tc>
          <w:tcPr>
            <w:tcW w:w="2094" w:type="dxa"/>
            <w:tcBorders>
              <w:bottom w:val="single" w:sz="4" w:space="0" w:color="auto"/>
            </w:tcBorders>
            <w:shd w:val="clear" w:color="auto" w:fill="4BACC6" w:themeFill="accent5"/>
            <w:vAlign w:val="center"/>
          </w:tcPr>
          <w:p w14:paraId="597C809E" w14:textId="77777777" w:rsidR="00131BEC" w:rsidRPr="00CD3B89" w:rsidRDefault="00131BEC" w:rsidP="00531582">
            <w:pPr>
              <w:rPr>
                <w:b/>
              </w:rPr>
            </w:pPr>
            <w:r w:rsidRPr="00CD3B89">
              <w:rPr>
                <w:b/>
              </w:rPr>
              <w:t>Option 1</w:t>
            </w:r>
          </w:p>
        </w:tc>
        <w:tc>
          <w:tcPr>
            <w:tcW w:w="3150" w:type="dxa"/>
            <w:tcBorders>
              <w:bottom w:val="single" w:sz="4" w:space="0" w:color="auto"/>
            </w:tcBorders>
          </w:tcPr>
          <w:p w14:paraId="185F1387" w14:textId="77777777" w:rsidR="00131BEC" w:rsidRPr="00CD3B89" w:rsidRDefault="00094F49" w:rsidP="00ED50AB">
            <w:pPr>
              <w:numPr>
                <w:ilvl w:val="0"/>
                <w:numId w:val="8"/>
              </w:numPr>
              <w:ind w:left="276" w:hanging="262"/>
            </w:pPr>
            <w:r w:rsidRPr="00CD3B89">
              <w:t xml:space="preserve">Simple </w:t>
            </w:r>
            <w:r w:rsidR="00131BEC" w:rsidRPr="00CD3B89">
              <w:t>implement</w:t>
            </w:r>
            <w:r w:rsidRPr="00CD3B89">
              <w:t>ation</w:t>
            </w:r>
            <w:r w:rsidR="001A4D3F" w:rsidRPr="00CD3B89">
              <w:t>.</w:t>
            </w:r>
          </w:p>
          <w:p w14:paraId="127CEBA0" w14:textId="77777777" w:rsidR="00911190" w:rsidRPr="00CD3B89" w:rsidRDefault="00911190" w:rsidP="00ED50AB">
            <w:pPr>
              <w:numPr>
                <w:ilvl w:val="0"/>
                <w:numId w:val="8"/>
              </w:numPr>
              <w:ind w:left="276" w:hanging="262"/>
            </w:pPr>
            <w:r w:rsidRPr="00CD3B89">
              <w:t xml:space="preserve">Lowest implementation costs for </w:t>
            </w:r>
            <w:r w:rsidR="00E82E9D" w:rsidRPr="00CD3B89">
              <w:t>councils</w:t>
            </w:r>
            <w:r w:rsidR="001A4D3F" w:rsidRPr="00CD3B89">
              <w:t>.</w:t>
            </w:r>
          </w:p>
          <w:p w14:paraId="5D681AD6" w14:textId="77777777" w:rsidR="00413125" w:rsidRPr="00CD3B89" w:rsidRDefault="00413125" w:rsidP="00A436B3">
            <w:pPr>
              <w:ind w:left="276"/>
            </w:pPr>
          </w:p>
        </w:tc>
        <w:tc>
          <w:tcPr>
            <w:tcW w:w="3828" w:type="dxa"/>
            <w:tcBorders>
              <w:bottom w:val="single" w:sz="4" w:space="0" w:color="auto"/>
            </w:tcBorders>
          </w:tcPr>
          <w:p w14:paraId="7DDA690B" w14:textId="77777777" w:rsidR="00131BEC" w:rsidRPr="00CD3B89" w:rsidRDefault="00131BEC" w:rsidP="00ED50AB">
            <w:pPr>
              <w:numPr>
                <w:ilvl w:val="0"/>
                <w:numId w:val="8"/>
              </w:numPr>
              <w:ind w:left="276" w:hanging="262"/>
            </w:pPr>
            <w:r w:rsidRPr="00CD3B89">
              <w:t xml:space="preserve">Will not create a </w:t>
            </w:r>
            <w:r w:rsidR="004363FE" w:rsidRPr="00CD3B89">
              <w:t xml:space="preserve">meaningful </w:t>
            </w:r>
            <w:r w:rsidRPr="00CD3B89">
              <w:t xml:space="preserve">level of </w:t>
            </w:r>
            <w:r w:rsidR="00A436B3" w:rsidRPr="00CD3B89">
              <w:t>s</w:t>
            </w:r>
            <w:r w:rsidR="00CD18C5" w:rsidRPr="00CD3B89">
              <w:t>tandard</w:t>
            </w:r>
            <w:r w:rsidRPr="00CD3B89">
              <w:t>isation across plans</w:t>
            </w:r>
            <w:r w:rsidR="00ED3E63" w:rsidRPr="00CD3B89">
              <w:t xml:space="preserve"> </w:t>
            </w:r>
            <w:r w:rsidR="00ED3E63" w:rsidRPr="00CD3B89">
              <w:rPr>
                <w:rFonts w:cs="Arial"/>
              </w:rPr>
              <w:t>and policy statements</w:t>
            </w:r>
            <w:r w:rsidR="001A4D3F" w:rsidRPr="00CD3B89">
              <w:t>.</w:t>
            </w:r>
          </w:p>
          <w:p w14:paraId="56C14DC2" w14:textId="77777777" w:rsidR="00413125" w:rsidRPr="00CD3B89" w:rsidRDefault="00413125" w:rsidP="00ED50AB">
            <w:pPr>
              <w:numPr>
                <w:ilvl w:val="0"/>
                <w:numId w:val="8"/>
              </w:numPr>
              <w:ind w:left="276" w:hanging="262"/>
            </w:pPr>
            <w:r w:rsidRPr="00CD3B89">
              <w:t xml:space="preserve">Does not truly recognise the purpose of the </w:t>
            </w:r>
            <w:r w:rsidR="00390CC7" w:rsidRPr="00CD3B89">
              <w:t>planning standards</w:t>
            </w:r>
            <w:r w:rsidR="00A15C30" w:rsidRPr="00CD3B89">
              <w:t xml:space="preserve"> that is,</w:t>
            </w:r>
            <w:r w:rsidRPr="00CD3B89">
              <w:t xml:space="preserve"> will </w:t>
            </w:r>
            <w:r w:rsidR="008E600F" w:rsidRPr="00CD3B89">
              <w:t xml:space="preserve">only </w:t>
            </w:r>
            <w:r w:rsidRPr="00CD3B89">
              <w:t>effect superficial changes.</w:t>
            </w:r>
          </w:p>
          <w:p w14:paraId="3EFCBB04" w14:textId="62AD463F" w:rsidR="00066E19" w:rsidRPr="00CD3B89" w:rsidRDefault="00EA440A" w:rsidP="00701E54">
            <w:pPr>
              <w:numPr>
                <w:ilvl w:val="0"/>
                <w:numId w:val="8"/>
              </w:numPr>
              <w:spacing w:after="200" w:line="276" w:lineRule="auto"/>
              <w:ind w:left="276" w:hanging="262"/>
            </w:pPr>
            <w:r>
              <w:t>Will not encourage c</w:t>
            </w:r>
            <w:r w:rsidR="00701E54" w:rsidRPr="00EA440A">
              <w:t>ouncils</w:t>
            </w:r>
            <w:r w:rsidR="00701E54" w:rsidRPr="00CD3B89">
              <w:t xml:space="preserve"> to incorporate the views of Māori in their plans</w:t>
            </w:r>
            <w:r w:rsidR="007312E3">
              <w:t>.</w:t>
            </w:r>
            <w:r w:rsidR="00701E54" w:rsidRPr="00CD3B89">
              <w:rPr>
                <w:shd w:val="clear" w:color="auto" w:fill="D9D9D9" w:themeFill="background1" w:themeFillShade="D9"/>
              </w:rPr>
              <w:t xml:space="preserve"> </w:t>
            </w:r>
          </w:p>
        </w:tc>
      </w:tr>
      <w:tr w:rsidR="00131BEC" w:rsidRPr="00CD3B89" w14:paraId="33307008" w14:textId="77777777" w:rsidTr="005F60E4">
        <w:tc>
          <w:tcPr>
            <w:tcW w:w="2094" w:type="dxa"/>
            <w:shd w:val="clear" w:color="auto" w:fill="4BACC6" w:themeFill="accent5"/>
            <w:vAlign w:val="center"/>
          </w:tcPr>
          <w:p w14:paraId="7AFB4667" w14:textId="77777777" w:rsidR="00131BEC" w:rsidRPr="00CD3B89" w:rsidRDefault="00131BEC" w:rsidP="00531582">
            <w:pPr>
              <w:rPr>
                <w:b/>
              </w:rPr>
            </w:pPr>
            <w:r w:rsidRPr="00CD3B89">
              <w:rPr>
                <w:b/>
              </w:rPr>
              <w:t>Option 2</w:t>
            </w:r>
            <w:r w:rsidR="00B775C4" w:rsidRPr="00CD3B89">
              <w:rPr>
                <w:b/>
              </w:rPr>
              <w:t xml:space="preserve"> (Preferred Option)</w:t>
            </w:r>
          </w:p>
        </w:tc>
        <w:tc>
          <w:tcPr>
            <w:tcW w:w="3150" w:type="dxa"/>
            <w:shd w:val="pct10" w:color="auto" w:fill="auto"/>
          </w:tcPr>
          <w:p w14:paraId="14C8C9B2" w14:textId="77777777" w:rsidR="00531582" w:rsidRPr="00CD3B89" w:rsidRDefault="00531582" w:rsidP="00ED50AB">
            <w:pPr>
              <w:numPr>
                <w:ilvl w:val="0"/>
                <w:numId w:val="8"/>
              </w:numPr>
              <w:ind w:left="276" w:hanging="262"/>
            </w:pPr>
            <w:r w:rsidRPr="00CD3B89">
              <w:t xml:space="preserve">Medium level of implementation cost for </w:t>
            </w:r>
            <w:r w:rsidR="00E82E9D" w:rsidRPr="00CD3B89">
              <w:t>councils</w:t>
            </w:r>
            <w:r w:rsidRPr="00CD3B89">
              <w:t xml:space="preserve"> compared to other options</w:t>
            </w:r>
            <w:r w:rsidR="001A4D3F" w:rsidRPr="00CD3B89">
              <w:t>.</w:t>
            </w:r>
          </w:p>
          <w:p w14:paraId="75EE5C72" w14:textId="77777777" w:rsidR="001A4D3F" w:rsidRPr="00CD3B89" w:rsidRDefault="001A4D3F" w:rsidP="00ED50AB">
            <w:pPr>
              <w:numPr>
                <w:ilvl w:val="0"/>
                <w:numId w:val="8"/>
              </w:numPr>
              <w:ind w:left="276" w:hanging="262"/>
            </w:pPr>
            <w:r w:rsidRPr="00CD3B89">
              <w:t>Gives a</w:t>
            </w:r>
            <w:r w:rsidR="004363FE" w:rsidRPr="00CD3B89">
              <w:t>n</w:t>
            </w:r>
            <w:r w:rsidRPr="00CD3B89">
              <w:t xml:space="preserve"> </w:t>
            </w:r>
            <w:r w:rsidR="004363FE" w:rsidRPr="00CD3B89">
              <w:t xml:space="preserve">achievable </w:t>
            </w:r>
            <w:r w:rsidR="00D26D05" w:rsidRPr="00CD3B89">
              <w:t xml:space="preserve">level of plan </w:t>
            </w:r>
            <w:r w:rsidRPr="00CD3B89">
              <w:t>standardisation</w:t>
            </w:r>
            <w:r w:rsidR="004363FE" w:rsidRPr="00CD3B89">
              <w:t xml:space="preserve"> that will also achieve concrete benefits</w:t>
            </w:r>
            <w:r w:rsidRPr="00CD3B89">
              <w:t>.</w:t>
            </w:r>
          </w:p>
          <w:p w14:paraId="545D76C0" w14:textId="77777777" w:rsidR="001A4D3F" w:rsidRPr="00CD3B89" w:rsidRDefault="001A4D3F" w:rsidP="00ED50AB">
            <w:pPr>
              <w:numPr>
                <w:ilvl w:val="0"/>
                <w:numId w:val="8"/>
              </w:numPr>
              <w:ind w:left="276" w:hanging="262"/>
            </w:pPr>
            <w:r w:rsidRPr="00CD3B89">
              <w:t>The addition of mapping would ensure a smooth transition of planning system as a whole to a digital platform.</w:t>
            </w:r>
          </w:p>
          <w:p w14:paraId="20A18EFA" w14:textId="77777777" w:rsidR="001A4D3F" w:rsidRPr="00CD3B89" w:rsidRDefault="001A4D3F" w:rsidP="00ED50AB">
            <w:pPr>
              <w:numPr>
                <w:ilvl w:val="0"/>
                <w:numId w:val="8"/>
              </w:numPr>
              <w:ind w:left="276" w:hanging="262"/>
            </w:pPr>
            <w:r w:rsidRPr="00CD3B89">
              <w:t xml:space="preserve">Will enhance the ability of </w:t>
            </w:r>
            <w:r w:rsidRPr="00CD3B89">
              <w:lastRenderedPageBreak/>
              <w:t>users to understand plans</w:t>
            </w:r>
            <w:r w:rsidR="00ED3E63" w:rsidRPr="00CD3B89">
              <w:t xml:space="preserve"> </w:t>
            </w:r>
            <w:r w:rsidR="00ED3E63" w:rsidRPr="00CD3B89">
              <w:rPr>
                <w:rFonts w:cs="Arial"/>
              </w:rPr>
              <w:t>and policy statements</w:t>
            </w:r>
            <w:r w:rsidRPr="00CD3B89">
              <w:t>.</w:t>
            </w:r>
          </w:p>
          <w:p w14:paraId="2EEC7B29" w14:textId="06299007" w:rsidR="00424454" w:rsidRPr="00CD3B89" w:rsidRDefault="00424454" w:rsidP="00ED50AB">
            <w:pPr>
              <w:numPr>
                <w:ilvl w:val="0"/>
                <w:numId w:val="8"/>
              </w:numPr>
              <w:ind w:left="276" w:hanging="262"/>
            </w:pPr>
            <w:r w:rsidRPr="00CD3B89">
              <w:t xml:space="preserve">Will lead to zones in </w:t>
            </w:r>
            <w:r w:rsidR="007312E3">
              <w:t>d</w:t>
            </w:r>
            <w:r w:rsidRPr="00CD3B89">
              <w:t xml:space="preserve">istrict </w:t>
            </w:r>
            <w:r w:rsidR="007312E3">
              <w:t>p</w:t>
            </w:r>
            <w:r w:rsidRPr="00CD3B89">
              <w:t>lans being consistent and therefore easier to find and understand</w:t>
            </w:r>
          </w:p>
          <w:p w14:paraId="70F6BD85" w14:textId="13FB68B4" w:rsidR="001A4D3F" w:rsidRPr="00CD3B89" w:rsidRDefault="00701E54" w:rsidP="00ED50AB">
            <w:pPr>
              <w:numPr>
                <w:ilvl w:val="0"/>
                <w:numId w:val="8"/>
              </w:numPr>
              <w:ind w:left="276" w:hanging="262"/>
            </w:pPr>
            <w:r w:rsidRPr="00CD3B89">
              <w:t>Ta</w:t>
            </w:r>
            <w:r w:rsidR="00066E19" w:rsidRPr="00CD3B89">
              <w:t>ngata w</w:t>
            </w:r>
            <w:r w:rsidR="001A4D3F" w:rsidRPr="00CD3B89">
              <w:t>henua</w:t>
            </w:r>
            <w:r w:rsidR="00066E19" w:rsidRPr="00CD3B89">
              <w:t>/</w:t>
            </w:r>
            <w:r w:rsidR="00986119" w:rsidRPr="00CD3B89">
              <w:t>mana whe</w:t>
            </w:r>
            <w:r w:rsidR="00066E19" w:rsidRPr="00CD3B89">
              <w:t>n</w:t>
            </w:r>
            <w:r w:rsidR="00986119" w:rsidRPr="00CD3B89">
              <w:t>ua</w:t>
            </w:r>
            <w:r w:rsidR="001A4D3F" w:rsidRPr="00CD3B89">
              <w:t xml:space="preserve"> </w:t>
            </w:r>
            <w:r w:rsidR="00066E19" w:rsidRPr="00CD3B89">
              <w:t>s</w:t>
            </w:r>
            <w:r w:rsidR="00C4406B" w:rsidRPr="00CD3B89">
              <w:t xml:space="preserve">tandard </w:t>
            </w:r>
            <w:r w:rsidR="001A4D3F" w:rsidRPr="00CD3B89">
              <w:t xml:space="preserve">will </w:t>
            </w:r>
            <w:r w:rsidRPr="00CD3B89">
              <w:t xml:space="preserve">further </w:t>
            </w:r>
            <w:r w:rsidR="00066E19" w:rsidRPr="00CD3B89">
              <w:t xml:space="preserve">encourage councils to </w:t>
            </w:r>
            <w:r w:rsidRPr="00CD3B89">
              <w:t>incorporate</w:t>
            </w:r>
            <w:r w:rsidR="00066E19" w:rsidRPr="00CD3B89">
              <w:t xml:space="preserve"> the views of M</w:t>
            </w:r>
            <w:r w:rsidRPr="00CD3B89">
              <w:t>ā</w:t>
            </w:r>
            <w:r w:rsidR="00066E19" w:rsidRPr="00CD3B89">
              <w:t>ori in their plans</w:t>
            </w:r>
            <w:r w:rsidR="001A4D3F" w:rsidRPr="00CD3B89">
              <w:t>.</w:t>
            </w:r>
          </w:p>
          <w:p w14:paraId="44D19A11" w14:textId="77777777" w:rsidR="00131BEC" w:rsidRPr="00CD3B89" w:rsidRDefault="002E5B03" w:rsidP="00ED50AB">
            <w:pPr>
              <w:numPr>
                <w:ilvl w:val="0"/>
                <w:numId w:val="8"/>
              </w:numPr>
              <w:ind w:left="276" w:hanging="262"/>
            </w:pPr>
            <w:r w:rsidRPr="00CD3B89">
              <w:t>The Ministry has carried out the appropriate research and analysis for this level of standard.</w:t>
            </w:r>
          </w:p>
        </w:tc>
        <w:tc>
          <w:tcPr>
            <w:tcW w:w="3828" w:type="dxa"/>
            <w:shd w:val="pct10" w:color="auto" w:fill="auto"/>
          </w:tcPr>
          <w:p w14:paraId="381056AB" w14:textId="77777777" w:rsidR="00F66940" w:rsidRPr="00CD3B89" w:rsidRDefault="001A4D3F" w:rsidP="00ED50AB">
            <w:pPr>
              <w:numPr>
                <w:ilvl w:val="0"/>
                <w:numId w:val="8"/>
              </w:numPr>
              <w:ind w:left="276" w:hanging="262"/>
            </w:pPr>
            <w:r w:rsidRPr="00CD3B89">
              <w:lastRenderedPageBreak/>
              <w:t xml:space="preserve">Will have a higher level of costs to </w:t>
            </w:r>
            <w:r w:rsidR="00E82E9D" w:rsidRPr="00CD3B89">
              <w:t>councils</w:t>
            </w:r>
            <w:r w:rsidRPr="00CD3B89">
              <w:t xml:space="preserve"> than the minimum requirements.</w:t>
            </w:r>
          </w:p>
          <w:p w14:paraId="65D9A573" w14:textId="77777777" w:rsidR="00B26F22" w:rsidRPr="00CD3B89" w:rsidRDefault="00B26F22" w:rsidP="00ED50AB">
            <w:pPr>
              <w:numPr>
                <w:ilvl w:val="0"/>
                <w:numId w:val="8"/>
              </w:numPr>
              <w:ind w:left="276" w:hanging="262"/>
            </w:pPr>
            <w:r w:rsidRPr="00CD3B89">
              <w:t>Has an opportunity cost of not standardising the matters contained in Options 3 and 4.</w:t>
            </w:r>
          </w:p>
          <w:p w14:paraId="69AD29FB" w14:textId="77777777" w:rsidR="00E67817" w:rsidRPr="00CD3B89" w:rsidRDefault="00E67817" w:rsidP="00ED50AB">
            <w:pPr>
              <w:numPr>
                <w:ilvl w:val="0"/>
                <w:numId w:val="8"/>
              </w:numPr>
              <w:ind w:left="276" w:hanging="262"/>
            </w:pPr>
            <w:r w:rsidRPr="00CD3B89">
              <w:t xml:space="preserve">Will need the Ministry to provide a higher level of support to </w:t>
            </w:r>
            <w:r w:rsidR="00E82E9D" w:rsidRPr="00CD3B89">
              <w:t>councils</w:t>
            </w:r>
            <w:r w:rsidRPr="00CD3B89">
              <w:t xml:space="preserve"> than Option 1.</w:t>
            </w:r>
          </w:p>
        </w:tc>
      </w:tr>
      <w:tr w:rsidR="00131BEC" w:rsidRPr="00CD3B89" w14:paraId="3BA6EE5E" w14:textId="77777777" w:rsidTr="005F60E4">
        <w:trPr>
          <w:trHeight w:val="5456"/>
        </w:trPr>
        <w:tc>
          <w:tcPr>
            <w:tcW w:w="2094" w:type="dxa"/>
            <w:shd w:val="clear" w:color="auto" w:fill="4BACC6" w:themeFill="accent5"/>
            <w:vAlign w:val="center"/>
          </w:tcPr>
          <w:p w14:paraId="6446A152" w14:textId="77777777" w:rsidR="00131BEC" w:rsidRPr="00CD3B89" w:rsidRDefault="00131BEC" w:rsidP="00531582">
            <w:pPr>
              <w:rPr>
                <w:b/>
              </w:rPr>
            </w:pPr>
            <w:r w:rsidRPr="00CD3B89">
              <w:rPr>
                <w:b/>
              </w:rPr>
              <w:t>Option 3</w:t>
            </w:r>
          </w:p>
        </w:tc>
        <w:tc>
          <w:tcPr>
            <w:tcW w:w="3150" w:type="dxa"/>
          </w:tcPr>
          <w:p w14:paraId="04A7AC65" w14:textId="77777777" w:rsidR="003724FD" w:rsidRPr="00CD3B89" w:rsidRDefault="003724FD" w:rsidP="00ED50AB">
            <w:pPr>
              <w:numPr>
                <w:ilvl w:val="0"/>
                <w:numId w:val="8"/>
              </w:numPr>
              <w:ind w:left="276" w:hanging="262"/>
            </w:pPr>
            <w:r w:rsidRPr="00CD3B89">
              <w:t>Would give a high</w:t>
            </w:r>
            <w:r w:rsidR="002E5B03" w:rsidRPr="00CD3B89">
              <w:t>er</w:t>
            </w:r>
            <w:r w:rsidRPr="00CD3B89">
              <w:t xml:space="preserve"> level of plan standardisation</w:t>
            </w:r>
            <w:r w:rsidR="002E5B03" w:rsidRPr="00CD3B89">
              <w:t xml:space="preserve"> than Options 1 and 2</w:t>
            </w:r>
            <w:r w:rsidR="001A4D3F" w:rsidRPr="00CD3B89">
              <w:t>.</w:t>
            </w:r>
          </w:p>
          <w:p w14:paraId="1C9AD8D7" w14:textId="77777777" w:rsidR="00701E54" w:rsidRPr="00CD3B89" w:rsidRDefault="00701E54" w:rsidP="00701E54">
            <w:pPr>
              <w:numPr>
                <w:ilvl w:val="0"/>
                <w:numId w:val="8"/>
              </w:numPr>
              <w:ind w:left="276" w:hanging="262"/>
            </w:pPr>
            <w:r w:rsidRPr="00CD3B89">
              <w:t>The addition of mapping would ensure a smooth transition of planning system as a whole to a digital platform.</w:t>
            </w:r>
          </w:p>
          <w:p w14:paraId="16C74347" w14:textId="3B973DFB" w:rsidR="00701E54" w:rsidRPr="00CD3B89" w:rsidRDefault="00701E54" w:rsidP="00701E54">
            <w:pPr>
              <w:numPr>
                <w:ilvl w:val="0"/>
                <w:numId w:val="8"/>
              </w:numPr>
              <w:ind w:left="276" w:hanging="262"/>
            </w:pPr>
            <w:r w:rsidRPr="00CD3B89">
              <w:t>Will enhance the ability of users to understand plans and policy statements</w:t>
            </w:r>
            <w:r w:rsidR="00601457">
              <w:t>.</w:t>
            </w:r>
            <w:r w:rsidRPr="00CD3B89">
              <w:t xml:space="preserve"> </w:t>
            </w:r>
          </w:p>
          <w:p w14:paraId="4B3F5BAC" w14:textId="2A387C8B" w:rsidR="00424454" w:rsidRPr="00CD3B89" w:rsidRDefault="00424454" w:rsidP="00424454">
            <w:pPr>
              <w:numPr>
                <w:ilvl w:val="0"/>
                <w:numId w:val="8"/>
              </w:numPr>
              <w:ind w:left="276" w:hanging="262"/>
            </w:pPr>
            <w:r w:rsidRPr="00CD3B89">
              <w:t xml:space="preserve">Will lead to zones in </w:t>
            </w:r>
            <w:r w:rsidR="00601457">
              <w:t>d</w:t>
            </w:r>
            <w:r w:rsidRPr="00CD3B89">
              <w:t xml:space="preserve">istrict </w:t>
            </w:r>
            <w:r w:rsidR="00601457">
              <w:t>p</w:t>
            </w:r>
            <w:r w:rsidRPr="00CD3B89">
              <w:t>lans being consistent and therefore easier to find and understand</w:t>
            </w:r>
            <w:r w:rsidR="00601457">
              <w:t>.</w:t>
            </w:r>
          </w:p>
          <w:p w14:paraId="2F8D5DDB" w14:textId="3EA2FAEF" w:rsidR="00131BEC" w:rsidRPr="00CD3B89" w:rsidRDefault="00701E54" w:rsidP="007A6849">
            <w:pPr>
              <w:numPr>
                <w:ilvl w:val="0"/>
                <w:numId w:val="8"/>
              </w:numPr>
              <w:ind w:left="276" w:hanging="262"/>
            </w:pPr>
            <w:r w:rsidRPr="00CD3B89">
              <w:t>Tangata whenua/mana whenua standard will further encourage councils to incorporate the views of Māori in their plans.</w:t>
            </w:r>
          </w:p>
        </w:tc>
        <w:tc>
          <w:tcPr>
            <w:tcW w:w="3828" w:type="dxa"/>
          </w:tcPr>
          <w:p w14:paraId="5D56791E" w14:textId="16AC33D9" w:rsidR="00847D4C" w:rsidRPr="00CD3B89" w:rsidRDefault="00847D4C" w:rsidP="00ED50AB">
            <w:pPr>
              <w:pStyle w:val="ListParagraph"/>
              <w:numPr>
                <w:ilvl w:val="0"/>
                <w:numId w:val="8"/>
              </w:numPr>
              <w:ind w:left="276" w:hanging="262"/>
            </w:pPr>
            <w:r w:rsidRPr="00CD3B89">
              <w:t xml:space="preserve">Bulk and location measures </w:t>
            </w:r>
            <w:r w:rsidR="008E600F" w:rsidRPr="00CD3B89">
              <w:t xml:space="preserve">could be perceived </w:t>
            </w:r>
            <w:r w:rsidRPr="00CD3B89">
              <w:t>as removing local level decision</w:t>
            </w:r>
            <w:r w:rsidR="00601457">
              <w:t>-</w:t>
            </w:r>
            <w:r w:rsidRPr="00CD3B89">
              <w:t>making and public input on issue</w:t>
            </w:r>
            <w:r w:rsidR="008E600F" w:rsidRPr="00CD3B89">
              <w:t>s</w:t>
            </w:r>
            <w:r w:rsidRPr="00CD3B89">
              <w:t xml:space="preserve"> that are likely to affect the community.</w:t>
            </w:r>
          </w:p>
          <w:p w14:paraId="59715694" w14:textId="4E7E3001" w:rsidR="00186DDF" w:rsidRPr="00CD3B89" w:rsidRDefault="00C71CD0" w:rsidP="00ED50AB">
            <w:pPr>
              <w:pStyle w:val="ListParagraph"/>
              <w:numPr>
                <w:ilvl w:val="0"/>
                <w:numId w:val="8"/>
              </w:numPr>
              <w:spacing w:after="200" w:line="276" w:lineRule="auto"/>
              <w:ind w:left="265" w:hanging="265"/>
            </w:pPr>
            <w:r w:rsidRPr="00CD3B89">
              <w:t xml:space="preserve">Would require a </w:t>
            </w:r>
            <w:r w:rsidR="00933B95" w:rsidRPr="00CD3B89">
              <w:t xml:space="preserve">high </w:t>
            </w:r>
            <w:r w:rsidRPr="00CD3B89">
              <w:t>level of resource from local authorities to implement</w:t>
            </w:r>
            <w:r w:rsidR="00AA1291" w:rsidRPr="00CD3B89">
              <w:t xml:space="preserve"> (greater than Options 1 </w:t>
            </w:r>
            <w:r w:rsidR="00601457">
              <w:t>and</w:t>
            </w:r>
            <w:r w:rsidR="00601457" w:rsidRPr="00CD3B89">
              <w:t xml:space="preserve"> </w:t>
            </w:r>
            <w:r w:rsidR="00AA1291" w:rsidRPr="00CD3B89">
              <w:t>2)</w:t>
            </w:r>
            <w:r w:rsidRPr="00CD3B89">
              <w:t>.</w:t>
            </w:r>
          </w:p>
          <w:p w14:paraId="6C134E12" w14:textId="334F0BE1" w:rsidR="00576698" w:rsidRPr="00CD3B89" w:rsidRDefault="00576698" w:rsidP="00601457">
            <w:pPr>
              <w:pStyle w:val="ListParagraph"/>
              <w:numPr>
                <w:ilvl w:val="0"/>
                <w:numId w:val="8"/>
              </w:numPr>
              <w:spacing w:after="200" w:line="276" w:lineRule="auto"/>
              <w:ind w:left="265" w:hanging="265"/>
            </w:pPr>
            <w:r w:rsidRPr="00CD3B89">
              <w:t xml:space="preserve">Would require </w:t>
            </w:r>
            <w:r w:rsidR="00AB2741" w:rsidRPr="00CD3B89">
              <w:t>significantly</w:t>
            </w:r>
            <w:r w:rsidRPr="00CD3B89">
              <w:t xml:space="preserve"> more analysis by </w:t>
            </w:r>
            <w:r w:rsidR="00AF6937" w:rsidRPr="00CD3B89">
              <w:t>the Ministry</w:t>
            </w:r>
            <w:r w:rsidRPr="00CD3B89">
              <w:t xml:space="preserve"> to develop metric</w:t>
            </w:r>
            <w:r w:rsidR="00AB2741" w:rsidRPr="00CD3B89">
              <w:t>s</w:t>
            </w:r>
            <w:r w:rsidRPr="00CD3B89">
              <w:t xml:space="preserve"> and understand consequences of implementation in every </w:t>
            </w:r>
            <w:r w:rsidR="00424454" w:rsidRPr="00CD3B89">
              <w:t>c</w:t>
            </w:r>
            <w:r w:rsidR="00C140C4" w:rsidRPr="00CD3B89">
              <w:t>ouncil</w:t>
            </w:r>
            <w:r w:rsidRPr="00CD3B89">
              <w:t xml:space="preserve"> context</w:t>
            </w:r>
            <w:r w:rsidR="002E5B03" w:rsidRPr="00CD3B89">
              <w:t xml:space="preserve"> (than Options 1 </w:t>
            </w:r>
            <w:r w:rsidR="00601457">
              <w:t>and</w:t>
            </w:r>
            <w:r w:rsidR="00601457" w:rsidRPr="00CD3B89">
              <w:t xml:space="preserve"> </w:t>
            </w:r>
            <w:r w:rsidR="002E5B03" w:rsidRPr="00CD3B89">
              <w:t>2)</w:t>
            </w:r>
            <w:r w:rsidRPr="00CD3B89">
              <w:t xml:space="preserve">. </w:t>
            </w:r>
          </w:p>
        </w:tc>
      </w:tr>
      <w:tr w:rsidR="00131BEC" w:rsidRPr="004172B9" w14:paraId="115B7A10" w14:textId="77777777" w:rsidTr="005F60E4">
        <w:tc>
          <w:tcPr>
            <w:tcW w:w="2094" w:type="dxa"/>
            <w:shd w:val="clear" w:color="auto" w:fill="4BACC6" w:themeFill="accent5"/>
          </w:tcPr>
          <w:p w14:paraId="0E13604C" w14:textId="77777777" w:rsidR="00131BEC" w:rsidRPr="00CD3B89" w:rsidRDefault="00131BEC" w:rsidP="00531582">
            <w:pPr>
              <w:rPr>
                <w:b/>
              </w:rPr>
            </w:pPr>
            <w:r w:rsidRPr="00CD3B89">
              <w:rPr>
                <w:b/>
              </w:rPr>
              <w:t>Option 4</w:t>
            </w:r>
          </w:p>
        </w:tc>
        <w:tc>
          <w:tcPr>
            <w:tcW w:w="3150" w:type="dxa"/>
          </w:tcPr>
          <w:p w14:paraId="1861F66A" w14:textId="77777777" w:rsidR="007F0D3E" w:rsidRPr="00CD3B89" w:rsidRDefault="007F0D3E" w:rsidP="00ED50AB">
            <w:pPr>
              <w:numPr>
                <w:ilvl w:val="0"/>
                <w:numId w:val="8"/>
              </w:numPr>
              <w:ind w:left="276" w:hanging="262"/>
            </w:pPr>
            <w:r w:rsidRPr="00CD3B89">
              <w:t>Would give the highest level of plan standardisation</w:t>
            </w:r>
            <w:r w:rsidR="001A4D3F" w:rsidRPr="00CD3B89">
              <w:t>.</w:t>
            </w:r>
          </w:p>
          <w:p w14:paraId="0136F9D5" w14:textId="77777777" w:rsidR="007F0D3E" w:rsidRPr="00CD3B89" w:rsidRDefault="00E83C16" w:rsidP="00ED50AB">
            <w:pPr>
              <w:numPr>
                <w:ilvl w:val="0"/>
                <w:numId w:val="8"/>
              </w:numPr>
              <w:ind w:left="276" w:hanging="262"/>
            </w:pPr>
            <w:r w:rsidRPr="00CD3B89">
              <w:t>Could reduce the number of court cases for section 6 overlays in plans</w:t>
            </w:r>
            <w:r w:rsidR="00ED3E63" w:rsidRPr="00CD3B89">
              <w:t xml:space="preserve"> </w:t>
            </w:r>
            <w:r w:rsidR="00ED3E63" w:rsidRPr="00CD3B89">
              <w:rPr>
                <w:rFonts w:cs="Arial"/>
              </w:rPr>
              <w:t>and policy statements</w:t>
            </w:r>
            <w:r w:rsidR="00D26D05" w:rsidRPr="00CD3B89">
              <w:t>,</w:t>
            </w:r>
            <w:r w:rsidR="00293D2F" w:rsidRPr="00CD3B89">
              <w:t xml:space="preserve"> as these are parts of plans</w:t>
            </w:r>
            <w:r w:rsidR="00ED3E63" w:rsidRPr="00CD3B89">
              <w:t xml:space="preserve"> </w:t>
            </w:r>
            <w:r w:rsidR="00ED3E63" w:rsidRPr="00CD3B89">
              <w:rPr>
                <w:rFonts w:cs="Arial"/>
              </w:rPr>
              <w:t>and policy statements</w:t>
            </w:r>
            <w:r w:rsidR="00293D2F" w:rsidRPr="00CD3B89">
              <w:t xml:space="preserve"> that are often subject to appeal</w:t>
            </w:r>
            <w:r w:rsidRPr="00CD3B89">
              <w:t>.</w:t>
            </w:r>
          </w:p>
          <w:p w14:paraId="597F7F94" w14:textId="77777777" w:rsidR="00701E54" w:rsidRPr="00CD3B89" w:rsidRDefault="00701E54" w:rsidP="00701E54">
            <w:pPr>
              <w:numPr>
                <w:ilvl w:val="0"/>
                <w:numId w:val="8"/>
              </w:numPr>
              <w:ind w:left="276" w:hanging="262"/>
            </w:pPr>
            <w:r w:rsidRPr="00CD3B89">
              <w:t>The addition of mapping would ensure a smooth transition of planning system as a whole to a digital platform.</w:t>
            </w:r>
          </w:p>
          <w:p w14:paraId="0B4E3C5E" w14:textId="161E1042" w:rsidR="00701E54" w:rsidRPr="00CD3B89" w:rsidRDefault="00701E54" w:rsidP="00701E54">
            <w:pPr>
              <w:numPr>
                <w:ilvl w:val="0"/>
                <w:numId w:val="8"/>
              </w:numPr>
              <w:ind w:left="276" w:hanging="262"/>
            </w:pPr>
            <w:r w:rsidRPr="00CD3B89">
              <w:t>Will enhance the ability of users to understand plans and policy statements</w:t>
            </w:r>
            <w:r w:rsidR="00601457">
              <w:t>.</w:t>
            </w:r>
            <w:r w:rsidRPr="00CD3B89">
              <w:t xml:space="preserve"> </w:t>
            </w:r>
          </w:p>
          <w:p w14:paraId="3A377E69" w14:textId="62051C0E" w:rsidR="00424454" w:rsidRPr="00CD3B89" w:rsidRDefault="00424454" w:rsidP="00424454">
            <w:pPr>
              <w:numPr>
                <w:ilvl w:val="0"/>
                <w:numId w:val="8"/>
              </w:numPr>
              <w:ind w:left="276" w:hanging="262"/>
            </w:pPr>
            <w:r w:rsidRPr="00CD3B89">
              <w:t xml:space="preserve">Will lead to zones in </w:t>
            </w:r>
            <w:r w:rsidR="00601457">
              <w:t>d</w:t>
            </w:r>
            <w:r w:rsidRPr="00CD3B89">
              <w:t xml:space="preserve">istrict </w:t>
            </w:r>
            <w:r w:rsidR="00601457">
              <w:lastRenderedPageBreak/>
              <w:t>p</w:t>
            </w:r>
            <w:r w:rsidRPr="00CD3B89">
              <w:t>lans being consistent and therefore easier to find and understand</w:t>
            </w:r>
            <w:r w:rsidR="00601457">
              <w:t>.</w:t>
            </w:r>
          </w:p>
          <w:p w14:paraId="351B1222" w14:textId="44F1E68D" w:rsidR="00131BEC" w:rsidRPr="00CD3B89" w:rsidRDefault="00701E54" w:rsidP="007A6849">
            <w:pPr>
              <w:numPr>
                <w:ilvl w:val="0"/>
                <w:numId w:val="8"/>
              </w:numPr>
              <w:ind w:left="276" w:hanging="262"/>
            </w:pPr>
            <w:r w:rsidRPr="00CD3B89">
              <w:t>Tangata whenua/mana whenua standard will further encourage councils to incorporate the views of Māori in their plans.</w:t>
            </w:r>
          </w:p>
        </w:tc>
        <w:tc>
          <w:tcPr>
            <w:tcW w:w="3828" w:type="dxa"/>
          </w:tcPr>
          <w:p w14:paraId="6A936D34" w14:textId="17984E11" w:rsidR="00131BEC" w:rsidRPr="00CD3B89" w:rsidRDefault="004803B9" w:rsidP="00ED50AB">
            <w:pPr>
              <w:pStyle w:val="ListParagraph"/>
              <w:numPr>
                <w:ilvl w:val="0"/>
                <w:numId w:val="8"/>
              </w:numPr>
              <w:ind w:left="265" w:hanging="265"/>
            </w:pPr>
            <w:r w:rsidRPr="00CD3B89">
              <w:lastRenderedPageBreak/>
              <w:t>Could remove</w:t>
            </w:r>
            <w:r w:rsidR="00131BEC" w:rsidRPr="00CD3B89">
              <w:t xml:space="preserve"> </w:t>
            </w:r>
            <w:r w:rsidRPr="00CD3B89">
              <w:t xml:space="preserve">some </w:t>
            </w:r>
            <w:r w:rsidR="00131BEC" w:rsidRPr="00CD3B89">
              <w:t>local level decision</w:t>
            </w:r>
            <w:r w:rsidR="00601457">
              <w:t>-</w:t>
            </w:r>
            <w:r w:rsidR="00131BEC" w:rsidRPr="00CD3B89">
              <w:t xml:space="preserve">making on </w:t>
            </w:r>
            <w:r w:rsidR="00A15C30" w:rsidRPr="00CD3B89">
              <w:t>s</w:t>
            </w:r>
            <w:r w:rsidR="008E600F" w:rsidRPr="00CD3B89">
              <w:t xml:space="preserve">ection </w:t>
            </w:r>
            <w:r w:rsidR="00131BEC" w:rsidRPr="00CD3B89">
              <w:t>6 matters</w:t>
            </w:r>
            <w:r w:rsidR="001A4D3F" w:rsidRPr="00CD3B89">
              <w:t>.</w:t>
            </w:r>
          </w:p>
          <w:p w14:paraId="34D15AD7" w14:textId="77777777" w:rsidR="007F0D3E" w:rsidRPr="00CD3B89" w:rsidRDefault="002E5B03" w:rsidP="00ED50AB">
            <w:pPr>
              <w:pStyle w:val="ListParagraph"/>
              <w:numPr>
                <w:ilvl w:val="0"/>
                <w:numId w:val="8"/>
              </w:numPr>
              <w:ind w:left="265" w:hanging="265"/>
            </w:pPr>
            <w:r w:rsidRPr="00CD3B89">
              <w:t>W</w:t>
            </w:r>
            <w:r w:rsidR="00DE1CEC" w:rsidRPr="00CD3B89">
              <w:t>ould raise implementation costs for local government, because of the higher degree of standardisation</w:t>
            </w:r>
            <w:r w:rsidRPr="00CD3B89">
              <w:t xml:space="preserve"> (highest implementation cost to councils of all options)</w:t>
            </w:r>
            <w:r w:rsidR="00DE1CEC" w:rsidRPr="00CD3B89">
              <w:t xml:space="preserve">.  </w:t>
            </w:r>
          </w:p>
          <w:p w14:paraId="5E96BE53" w14:textId="77777777" w:rsidR="007F0D3E" w:rsidRPr="00CD3B89" w:rsidRDefault="00DB3BBD" w:rsidP="00ED50AB">
            <w:pPr>
              <w:pStyle w:val="ListParagraph"/>
              <w:numPr>
                <w:ilvl w:val="0"/>
                <w:numId w:val="8"/>
              </w:numPr>
              <w:ind w:left="265" w:hanging="265"/>
            </w:pPr>
            <w:r w:rsidRPr="00CD3B89">
              <w:t xml:space="preserve">Could </w:t>
            </w:r>
            <w:r w:rsidR="007F0D3E" w:rsidRPr="00CD3B89">
              <w:t>be seen as taking away some rights to be involved in important issues from local communities</w:t>
            </w:r>
            <w:r w:rsidR="001A4D3F" w:rsidRPr="00CD3B89">
              <w:t>.</w:t>
            </w:r>
          </w:p>
          <w:p w14:paraId="58105649" w14:textId="77777777" w:rsidR="00E83C16" w:rsidRPr="00CD3B89" w:rsidRDefault="00E83C16" w:rsidP="00ED50AB">
            <w:pPr>
              <w:pStyle w:val="ListParagraph"/>
              <w:numPr>
                <w:ilvl w:val="0"/>
                <w:numId w:val="8"/>
              </w:numPr>
              <w:ind w:left="265" w:hanging="265"/>
            </w:pPr>
            <w:r w:rsidRPr="00CD3B89">
              <w:t>The current timeframes do not allow adequate time to create appropriate methodologies for section 6 matters</w:t>
            </w:r>
            <w:r w:rsidR="008E600F" w:rsidRPr="00CD3B89">
              <w:t>,</w:t>
            </w:r>
            <w:r w:rsidRPr="00CD3B89">
              <w:t xml:space="preserve"> and carry out the necessary consultation with experts and the public.</w:t>
            </w:r>
          </w:p>
          <w:p w14:paraId="05CB0A16" w14:textId="77777777" w:rsidR="00413125" w:rsidRPr="00CD3B89" w:rsidRDefault="00DE1CEC" w:rsidP="00ED50AB">
            <w:pPr>
              <w:pStyle w:val="ListParagraph"/>
              <w:numPr>
                <w:ilvl w:val="0"/>
                <w:numId w:val="8"/>
              </w:numPr>
              <w:ind w:left="265" w:hanging="265"/>
            </w:pPr>
            <w:r w:rsidRPr="00CD3B89">
              <w:t xml:space="preserve">Potentially not enough time for </w:t>
            </w:r>
            <w:r w:rsidR="00E82E9D" w:rsidRPr="00CD3B89">
              <w:lastRenderedPageBreak/>
              <w:t>councils</w:t>
            </w:r>
            <w:r w:rsidRPr="00CD3B89">
              <w:t xml:space="preserve"> to implement this option</w:t>
            </w:r>
            <w:r w:rsidR="00BD6238" w:rsidRPr="00CD3B89">
              <w:t xml:space="preserve">. </w:t>
            </w:r>
          </w:p>
          <w:p w14:paraId="594EA01E" w14:textId="01A83F92" w:rsidR="00847D4C" w:rsidRPr="00CD3B89" w:rsidRDefault="00847D4C" w:rsidP="00ED50AB">
            <w:pPr>
              <w:pStyle w:val="ListParagraph"/>
              <w:numPr>
                <w:ilvl w:val="0"/>
                <w:numId w:val="8"/>
              </w:numPr>
              <w:ind w:left="265" w:hanging="265"/>
            </w:pPr>
            <w:r w:rsidRPr="00CD3B89">
              <w:t xml:space="preserve">Bulk and location measures </w:t>
            </w:r>
            <w:r w:rsidR="004D2FC3" w:rsidRPr="00CD3B89">
              <w:t xml:space="preserve">could </w:t>
            </w:r>
            <w:r w:rsidRPr="00CD3B89">
              <w:t>be seen by some as removing local level decision</w:t>
            </w:r>
            <w:r w:rsidR="00601457">
              <w:t>-</w:t>
            </w:r>
            <w:r w:rsidRPr="00CD3B89">
              <w:t>making and public input on issue that are likely to affect the community.</w:t>
            </w:r>
          </w:p>
          <w:p w14:paraId="38618C98" w14:textId="483D2AD3" w:rsidR="00AA1291" w:rsidRPr="00CD3B89" w:rsidRDefault="00AA1291" w:rsidP="00ED50AB">
            <w:pPr>
              <w:pStyle w:val="ListParagraph"/>
              <w:numPr>
                <w:ilvl w:val="0"/>
                <w:numId w:val="8"/>
              </w:numPr>
              <w:ind w:left="265" w:hanging="265"/>
            </w:pPr>
            <w:r w:rsidRPr="00CD3B89">
              <w:t>Would require the highest level of resource from local authorities to implement</w:t>
            </w:r>
            <w:r w:rsidR="00601457">
              <w:t>.</w:t>
            </w:r>
          </w:p>
        </w:tc>
      </w:tr>
    </w:tbl>
    <w:p w14:paraId="32677553" w14:textId="77777777" w:rsidR="00621578" w:rsidRDefault="00621578" w:rsidP="000D3D8A">
      <w:pPr>
        <w:rPr>
          <w:rFonts w:cs="Arial"/>
          <w:b/>
        </w:rPr>
      </w:pPr>
    </w:p>
    <w:p w14:paraId="7D667F4A" w14:textId="197ED96A" w:rsidR="00044657" w:rsidRPr="007734F7" w:rsidRDefault="00044657" w:rsidP="000D3D8A">
      <w:pPr>
        <w:rPr>
          <w:rFonts w:cs="Arial"/>
          <w:b/>
        </w:rPr>
      </w:pPr>
      <w:r w:rsidRPr="007734F7">
        <w:rPr>
          <w:rFonts w:cs="Arial"/>
          <w:b/>
        </w:rPr>
        <w:t xml:space="preserve">Table </w:t>
      </w:r>
      <w:r w:rsidR="00D309D2" w:rsidRPr="007734F7">
        <w:rPr>
          <w:rFonts w:cs="Arial"/>
          <w:b/>
        </w:rPr>
        <w:t>4</w:t>
      </w:r>
      <w:r w:rsidRPr="007734F7">
        <w:rPr>
          <w:rFonts w:cs="Arial"/>
          <w:b/>
        </w:rPr>
        <w:t>: Alignment of Options 1 to 4 with the Objectives</w:t>
      </w:r>
      <w:r w:rsidR="00CD3B89" w:rsidRPr="007734F7">
        <w:rPr>
          <w:rFonts w:cs="Arial"/>
          <w:b/>
        </w:rPr>
        <w:t xml:space="preserve"> (refer to section 3.2 for further detail)</w:t>
      </w:r>
    </w:p>
    <w:tbl>
      <w:tblPr>
        <w:tblStyle w:val="TableGrid"/>
        <w:tblW w:w="5114" w:type="pct"/>
        <w:tblInd w:w="108" w:type="dxa"/>
        <w:tblBorders>
          <w:insideH w:val="none" w:sz="0" w:space="0" w:color="auto"/>
        </w:tblBorders>
        <w:tblLayout w:type="fixed"/>
        <w:tblLook w:val="04A0" w:firstRow="1" w:lastRow="0" w:firstColumn="1" w:lastColumn="0" w:noHBand="0" w:noVBand="1"/>
      </w:tblPr>
      <w:tblGrid>
        <w:gridCol w:w="869"/>
        <w:gridCol w:w="2250"/>
        <w:gridCol w:w="1985"/>
        <w:gridCol w:w="1983"/>
        <w:gridCol w:w="2411"/>
      </w:tblGrid>
      <w:tr w:rsidR="00B528AF" w:rsidRPr="00EC4A82" w14:paraId="0097A7DE" w14:textId="77777777" w:rsidTr="0083719A">
        <w:trPr>
          <w:trHeight w:val="3226"/>
        </w:trPr>
        <w:tc>
          <w:tcPr>
            <w:tcW w:w="457" w:type="pct"/>
            <w:tcBorders>
              <w:bottom w:val="single" w:sz="4" w:space="0" w:color="auto"/>
            </w:tcBorders>
            <w:vAlign w:val="center"/>
          </w:tcPr>
          <w:p w14:paraId="602E4506" w14:textId="77777777" w:rsidR="00B528AF" w:rsidRPr="00EC4A82" w:rsidRDefault="00B528AF" w:rsidP="00B528AF">
            <w:pPr>
              <w:pStyle w:val="ListParagraph"/>
              <w:ind w:left="0"/>
              <w:jc w:val="center"/>
              <w:rPr>
                <w:rFonts w:cs="Arial"/>
                <w:b/>
                <w:bCs/>
              </w:rPr>
            </w:pPr>
            <w:r w:rsidRPr="00EC4A82">
              <w:rPr>
                <w:rFonts w:cs="Arial"/>
                <w:b/>
                <w:bCs/>
              </w:rPr>
              <w:t>Option #</w:t>
            </w:r>
          </w:p>
        </w:tc>
        <w:tc>
          <w:tcPr>
            <w:tcW w:w="1184" w:type="pct"/>
            <w:tcBorders>
              <w:bottom w:val="single" w:sz="4" w:space="0" w:color="auto"/>
            </w:tcBorders>
          </w:tcPr>
          <w:p w14:paraId="6A1ADCDB" w14:textId="77777777" w:rsidR="00B528AF" w:rsidRPr="00F7596A" w:rsidRDefault="00B528AF" w:rsidP="00B528AF">
            <w:pPr>
              <w:spacing w:after="200" w:line="276" w:lineRule="auto"/>
              <w:rPr>
                <w:rFonts w:cs="Arial"/>
                <w:sz w:val="20"/>
                <w:szCs w:val="20"/>
              </w:rPr>
            </w:pPr>
            <w:r w:rsidRPr="00F7596A">
              <w:rPr>
                <w:rFonts w:cs="Arial"/>
                <w:b/>
                <w:bCs/>
                <w:sz w:val="20"/>
                <w:szCs w:val="20"/>
              </w:rPr>
              <w:t>Objective 1: An appropriate level of standardisation is achieved for matters that don’t need local variation</w:t>
            </w:r>
            <w:r w:rsidRPr="00F7596A">
              <w:rPr>
                <w:rFonts w:cs="Arial"/>
                <w:sz w:val="20"/>
                <w:szCs w:val="20"/>
              </w:rPr>
              <w:t xml:space="preserve"> </w:t>
            </w:r>
          </w:p>
          <w:p w14:paraId="2397AA0F" w14:textId="691C7190" w:rsidR="00B528AF" w:rsidRPr="00AC491E" w:rsidRDefault="003530A0" w:rsidP="00ED50AB">
            <w:pPr>
              <w:pStyle w:val="ListParagraph"/>
              <w:numPr>
                <w:ilvl w:val="2"/>
                <w:numId w:val="12"/>
              </w:numPr>
              <w:spacing w:after="200" w:line="276" w:lineRule="auto"/>
              <w:ind w:left="207" w:hanging="207"/>
              <w:rPr>
                <w:rFonts w:cs="Arial"/>
                <w:sz w:val="18"/>
              </w:rPr>
            </w:pPr>
            <w:r>
              <w:rPr>
                <w:rFonts w:cs="Arial"/>
                <w:sz w:val="18"/>
              </w:rPr>
              <w:t>a</w:t>
            </w:r>
            <w:r w:rsidR="00B528AF" w:rsidRPr="00AC491E">
              <w:rPr>
                <w:rFonts w:cs="Arial"/>
                <w:sz w:val="18"/>
              </w:rPr>
              <w:t>void duplication of effort;</w:t>
            </w:r>
          </w:p>
          <w:p w14:paraId="0C63B587" w14:textId="1E722A3B" w:rsidR="00B528AF" w:rsidRPr="00AC491E" w:rsidRDefault="003530A0" w:rsidP="00ED50AB">
            <w:pPr>
              <w:pStyle w:val="ListParagraph"/>
              <w:numPr>
                <w:ilvl w:val="2"/>
                <w:numId w:val="12"/>
              </w:numPr>
              <w:spacing w:after="200" w:line="276" w:lineRule="auto"/>
              <w:ind w:left="207" w:hanging="207"/>
              <w:rPr>
                <w:rFonts w:cs="Arial"/>
                <w:sz w:val="18"/>
              </w:rPr>
            </w:pPr>
            <w:r>
              <w:rPr>
                <w:rFonts w:cs="Arial"/>
                <w:sz w:val="18"/>
              </w:rPr>
              <w:t>e</w:t>
            </w:r>
            <w:r w:rsidR="00B528AF" w:rsidRPr="00AC491E">
              <w:rPr>
                <w:rFonts w:cs="Arial"/>
                <w:sz w:val="18"/>
              </w:rPr>
              <w:t xml:space="preserve">nsure that only matters that do not need local input are included in the </w:t>
            </w:r>
            <w:r w:rsidR="00390CC7">
              <w:rPr>
                <w:rFonts w:cs="Arial"/>
                <w:sz w:val="18"/>
              </w:rPr>
              <w:t>planning standards</w:t>
            </w:r>
          </w:p>
          <w:p w14:paraId="6837B8BC" w14:textId="435238B4" w:rsidR="00B528AF" w:rsidRPr="00AC491E" w:rsidRDefault="003530A0" w:rsidP="00ED50AB">
            <w:pPr>
              <w:pStyle w:val="ListParagraph"/>
              <w:numPr>
                <w:ilvl w:val="2"/>
                <w:numId w:val="12"/>
              </w:numPr>
              <w:spacing w:after="200" w:line="276" w:lineRule="auto"/>
              <w:ind w:left="207" w:hanging="207"/>
              <w:rPr>
                <w:rFonts w:cs="Arial"/>
                <w:sz w:val="18"/>
              </w:rPr>
            </w:pPr>
            <w:r>
              <w:rPr>
                <w:rFonts w:cs="Arial"/>
                <w:sz w:val="18"/>
              </w:rPr>
              <w:t>s</w:t>
            </w:r>
            <w:r w:rsidR="00B528AF" w:rsidRPr="00AC491E">
              <w:rPr>
                <w:rFonts w:cs="Arial"/>
                <w:sz w:val="18"/>
              </w:rPr>
              <w:t xml:space="preserve">tandardises how </w:t>
            </w:r>
            <w:r w:rsidR="00904A62">
              <w:rPr>
                <w:rFonts w:cs="Arial"/>
                <w:sz w:val="18"/>
              </w:rPr>
              <w:t>national direction</w:t>
            </w:r>
            <w:r w:rsidR="00B528AF" w:rsidRPr="00AC491E">
              <w:rPr>
                <w:rFonts w:cs="Arial"/>
                <w:sz w:val="18"/>
              </w:rPr>
              <w:t xml:space="preserve"> is represented and implemented in plans</w:t>
            </w:r>
            <w:r w:rsidR="009235D3">
              <w:rPr>
                <w:rFonts w:cs="Arial"/>
                <w:sz w:val="18"/>
              </w:rPr>
              <w:t xml:space="preserve"> </w:t>
            </w:r>
            <w:r w:rsidR="009235D3" w:rsidRPr="008F78AA">
              <w:rPr>
                <w:rFonts w:cs="Arial"/>
                <w:sz w:val="18"/>
              </w:rPr>
              <w:t>and policy statements</w:t>
            </w:r>
          </w:p>
          <w:p w14:paraId="3CB6E315" w14:textId="77777777" w:rsidR="00B528AF" w:rsidRPr="00AF5DF8" w:rsidRDefault="006532D7" w:rsidP="00ED50AB">
            <w:pPr>
              <w:pStyle w:val="ListParagraph"/>
              <w:numPr>
                <w:ilvl w:val="2"/>
                <w:numId w:val="12"/>
              </w:numPr>
              <w:spacing w:after="200" w:line="276" w:lineRule="auto"/>
              <w:ind w:left="207" w:hanging="207"/>
              <w:rPr>
                <w:rFonts w:cs="Arial"/>
                <w:sz w:val="18"/>
              </w:rPr>
            </w:pPr>
            <w:r>
              <w:rPr>
                <w:rFonts w:cs="Arial"/>
                <w:sz w:val="18"/>
              </w:rPr>
              <w:t xml:space="preserve">aims to result in </w:t>
            </w:r>
            <w:r w:rsidR="00390CC7">
              <w:rPr>
                <w:rFonts w:cs="Arial"/>
                <w:sz w:val="18"/>
              </w:rPr>
              <w:t>planning standards</w:t>
            </w:r>
            <w:r>
              <w:rPr>
                <w:rFonts w:cs="Arial"/>
                <w:sz w:val="18"/>
              </w:rPr>
              <w:t xml:space="preserve"> where</w:t>
            </w:r>
            <w:r w:rsidR="001576D3" w:rsidRPr="009746E4">
              <w:rPr>
                <w:rFonts w:cs="Arial"/>
                <w:sz w:val="18"/>
              </w:rPr>
              <w:t xml:space="preserve"> the effort put in by </w:t>
            </w:r>
            <w:r w:rsidR="00E82E9D">
              <w:rPr>
                <w:rFonts w:cs="Arial"/>
                <w:sz w:val="18"/>
              </w:rPr>
              <w:t>councils</w:t>
            </w:r>
            <w:r w:rsidR="001576D3" w:rsidRPr="009746E4">
              <w:rPr>
                <w:rFonts w:cs="Arial"/>
                <w:sz w:val="18"/>
              </w:rPr>
              <w:t xml:space="preserve"> to implement the </w:t>
            </w:r>
            <w:r w:rsidR="00390CC7">
              <w:rPr>
                <w:rFonts w:cs="Arial"/>
                <w:sz w:val="18"/>
              </w:rPr>
              <w:t>planning standards</w:t>
            </w:r>
            <w:r w:rsidR="001576D3" w:rsidRPr="009746E4">
              <w:rPr>
                <w:rFonts w:cs="Arial"/>
                <w:sz w:val="18"/>
              </w:rPr>
              <w:t xml:space="preserve"> is commensurate with the level of national plan standardisation achieved </w:t>
            </w:r>
          </w:p>
        </w:tc>
        <w:tc>
          <w:tcPr>
            <w:tcW w:w="1045" w:type="pct"/>
            <w:tcBorders>
              <w:bottom w:val="single" w:sz="4" w:space="0" w:color="auto"/>
            </w:tcBorders>
          </w:tcPr>
          <w:p w14:paraId="4F326DDA" w14:textId="77777777" w:rsidR="001A2B05" w:rsidRPr="00F7596A" w:rsidRDefault="001A2B05" w:rsidP="001A2B05">
            <w:pPr>
              <w:rPr>
                <w:rFonts w:cs="Arial"/>
                <w:b/>
                <w:bCs/>
                <w:sz w:val="20"/>
                <w:szCs w:val="20"/>
              </w:rPr>
            </w:pPr>
            <w:r w:rsidRPr="00F7596A">
              <w:rPr>
                <w:rFonts w:cs="Arial"/>
                <w:b/>
                <w:bCs/>
                <w:sz w:val="20"/>
                <w:szCs w:val="20"/>
              </w:rPr>
              <w:t>Objective 2: Improve the accessibility and usability of plans</w:t>
            </w:r>
            <w:r w:rsidR="009235D3" w:rsidRPr="00F7596A">
              <w:rPr>
                <w:rFonts w:cs="Arial"/>
                <w:b/>
                <w:bCs/>
                <w:sz w:val="20"/>
                <w:szCs w:val="20"/>
              </w:rPr>
              <w:t xml:space="preserve"> and policy statements</w:t>
            </w:r>
            <w:r w:rsidRPr="00F7596A">
              <w:rPr>
                <w:rFonts w:cs="Arial"/>
                <w:b/>
                <w:bCs/>
                <w:sz w:val="20"/>
                <w:szCs w:val="20"/>
              </w:rPr>
              <w:t>:</w:t>
            </w:r>
          </w:p>
          <w:p w14:paraId="5CAD1A23" w14:textId="77777777" w:rsidR="00AF5DF8" w:rsidRPr="009746E4" w:rsidRDefault="00AF5DF8" w:rsidP="001A2B05">
            <w:pPr>
              <w:rPr>
                <w:rFonts w:eastAsiaTheme="minorEastAsia" w:cs="Arial"/>
                <w:b/>
                <w:bCs/>
                <w:szCs w:val="20"/>
              </w:rPr>
            </w:pPr>
          </w:p>
          <w:p w14:paraId="77D097AA" w14:textId="315B1B5C" w:rsidR="001A2B05" w:rsidRPr="009746E4" w:rsidRDefault="009235D3" w:rsidP="00ED50AB">
            <w:pPr>
              <w:pStyle w:val="ListParagraph"/>
              <w:numPr>
                <w:ilvl w:val="2"/>
                <w:numId w:val="15"/>
              </w:numPr>
              <w:spacing w:after="200" w:line="276" w:lineRule="auto"/>
              <w:ind w:left="360"/>
              <w:rPr>
                <w:rFonts w:cs="Arial"/>
                <w:sz w:val="18"/>
                <w:szCs w:val="20"/>
              </w:rPr>
            </w:pPr>
            <w:r w:rsidRPr="00AC491E">
              <w:rPr>
                <w:rFonts w:cs="Arial"/>
                <w:sz w:val="18"/>
              </w:rPr>
              <w:t>plans</w:t>
            </w:r>
            <w:r>
              <w:rPr>
                <w:rFonts w:cs="Arial"/>
                <w:sz w:val="18"/>
              </w:rPr>
              <w:t xml:space="preserve"> </w:t>
            </w:r>
            <w:r w:rsidRPr="00A70105">
              <w:rPr>
                <w:rFonts w:cs="Arial"/>
                <w:sz w:val="18"/>
              </w:rPr>
              <w:t>and policy statements</w:t>
            </w:r>
            <w:r w:rsidRPr="009746E4" w:rsidDel="009235D3">
              <w:rPr>
                <w:rFonts w:cs="Arial"/>
                <w:sz w:val="18"/>
              </w:rPr>
              <w:t xml:space="preserve"> </w:t>
            </w:r>
            <w:r w:rsidR="001A2B05" w:rsidRPr="009746E4">
              <w:rPr>
                <w:rFonts w:cs="Arial"/>
                <w:sz w:val="18"/>
              </w:rPr>
              <w:t>are easier to access</w:t>
            </w:r>
          </w:p>
          <w:p w14:paraId="185744A1" w14:textId="02FD8E46" w:rsidR="001A2B05" w:rsidRPr="009746E4" w:rsidRDefault="009235D3" w:rsidP="00ED50AB">
            <w:pPr>
              <w:pStyle w:val="ListParagraph"/>
              <w:numPr>
                <w:ilvl w:val="2"/>
                <w:numId w:val="15"/>
              </w:numPr>
              <w:spacing w:after="200" w:line="276" w:lineRule="auto"/>
              <w:ind w:left="360"/>
              <w:rPr>
                <w:rFonts w:cs="Arial"/>
                <w:sz w:val="18"/>
              </w:rPr>
            </w:pPr>
            <w:r w:rsidRPr="00AC491E">
              <w:rPr>
                <w:rFonts w:cs="Arial"/>
                <w:sz w:val="18"/>
              </w:rPr>
              <w:t>plans</w:t>
            </w:r>
            <w:r>
              <w:rPr>
                <w:rFonts w:cs="Arial"/>
                <w:sz w:val="18"/>
              </w:rPr>
              <w:t xml:space="preserve"> </w:t>
            </w:r>
            <w:r w:rsidRPr="00A70105">
              <w:rPr>
                <w:rFonts w:cs="Arial"/>
                <w:sz w:val="18"/>
              </w:rPr>
              <w:t>and policy statements</w:t>
            </w:r>
            <w:r w:rsidRPr="009746E4" w:rsidDel="009235D3">
              <w:rPr>
                <w:rFonts w:cs="Arial"/>
                <w:sz w:val="18"/>
              </w:rPr>
              <w:t xml:space="preserve"> </w:t>
            </w:r>
            <w:r w:rsidR="001A2B05" w:rsidRPr="009746E4">
              <w:rPr>
                <w:rFonts w:cs="Arial"/>
                <w:sz w:val="18"/>
              </w:rPr>
              <w:t>are easier to understand</w:t>
            </w:r>
          </w:p>
          <w:p w14:paraId="66F08F4E" w14:textId="77777777" w:rsidR="001A2B05" w:rsidRPr="009746E4" w:rsidRDefault="001A2B05" w:rsidP="00ED50AB">
            <w:pPr>
              <w:pStyle w:val="ListParagraph"/>
              <w:numPr>
                <w:ilvl w:val="2"/>
                <w:numId w:val="15"/>
              </w:numPr>
              <w:spacing w:after="200" w:line="276" w:lineRule="auto"/>
              <w:ind w:left="360"/>
              <w:rPr>
                <w:rFonts w:cs="Arial"/>
                <w:sz w:val="18"/>
              </w:rPr>
            </w:pPr>
            <w:r w:rsidRPr="009746E4">
              <w:rPr>
                <w:rFonts w:cs="Arial"/>
                <w:sz w:val="18"/>
              </w:rPr>
              <w:t>electronic functionality is used to improve accessibility wherever possible.</w:t>
            </w:r>
          </w:p>
          <w:p w14:paraId="35B693BB" w14:textId="77777777" w:rsidR="00B528AF" w:rsidRPr="00EC4A82" w:rsidRDefault="00B528AF" w:rsidP="00B528AF">
            <w:pPr>
              <w:pStyle w:val="ListParagraph"/>
              <w:ind w:left="0"/>
              <w:jc w:val="center"/>
              <w:rPr>
                <w:rFonts w:cs="Arial"/>
                <w:b/>
                <w:bCs/>
              </w:rPr>
            </w:pPr>
          </w:p>
        </w:tc>
        <w:tc>
          <w:tcPr>
            <w:tcW w:w="1044" w:type="pct"/>
            <w:tcBorders>
              <w:bottom w:val="single" w:sz="4" w:space="0" w:color="auto"/>
            </w:tcBorders>
          </w:tcPr>
          <w:p w14:paraId="384E3218" w14:textId="77777777" w:rsidR="001A2B05" w:rsidRPr="00F7596A" w:rsidRDefault="001A2B05" w:rsidP="001A2B05">
            <w:pPr>
              <w:rPr>
                <w:rFonts w:cs="Arial"/>
                <w:b/>
                <w:bCs/>
                <w:sz w:val="20"/>
                <w:szCs w:val="20"/>
              </w:rPr>
            </w:pPr>
            <w:r w:rsidRPr="00F7596A">
              <w:rPr>
                <w:rFonts w:cs="Arial"/>
                <w:b/>
                <w:bCs/>
                <w:sz w:val="20"/>
                <w:szCs w:val="20"/>
              </w:rPr>
              <w:t>Objective 3: Improve plan-making baseline performance:</w:t>
            </w:r>
          </w:p>
          <w:p w14:paraId="2AE48F4C" w14:textId="77777777" w:rsidR="00AF5DF8" w:rsidRPr="009746E4" w:rsidRDefault="00AF5DF8" w:rsidP="001A2B05">
            <w:pPr>
              <w:rPr>
                <w:rFonts w:eastAsiaTheme="minorEastAsia" w:cs="Arial"/>
                <w:b/>
                <w:bCs/>
                <w:szCs w:val="20"/>
              </w:rPr>
            </w:pPr>
          </w:p>
          <w:p w14:paraId="1D5A2284" w14:textId="24D6F2D9" w:rsidR="001A2B05" w:rsidRPr="009746E4" w:rsidRDefault="001A2B05" w:rsidP="00ED50AB">
            <w:pPr>
              <w:pStyle w:val="ListParagraph"/>
              <w:numPr>
                <w:ilvl w:val="2"/>
                <w:numId w:val="15"/>
              </w:numPr>
              <w:spacing w:after="200" w:line="276" w:lineRule="auto"/>
              <w:ind w:left="360"/>
              <w:rPr>
                <w:rFonts w:cs="Arial"/>
                <w:sz w:val="18"/>
                <w:szCs w:val="20"/>
              </w:rPr>
            </w:pPr>
            <w:r w:rsidRPr="009746E4">
              <w:rPr>
                <w:rFonts w:cs="Arial"/>
                <w:sz w:val="18"/>
              </w:rPr>
              <w:t>shorter timeframes</w:t>
            </w:r>
          </w:p>
          <w:p w14:paraId="25EAD581" w14:textId="77777777" w:rsidR="001A2B05" w:rsidRPr="009746E4" w:rsidRDefault="001A2B05" w:rsidP="00ED50AB">
            <w:pPr>
              <w:pStyle w:val="ListParagraph"/>
              <w:numPr>
                <w:ilvl w:val="2"/>
                <w:numId w:val="15"/>
              </w:numPr>
              <w:spacing w:after="200" w:line="276" w:lineRule="auto"/>
              <w:ind w:left="360"/>
              <w:rPr>
                <w:rFonts w:cs="Arial"/>
                <w:sz w:val="18"/>
              </w:rPr>
            </w:pPr>
            <w:r w:rsidRPr="009746E4">
              <w:rPr>
                <w:rFonts w:cs="Arial"/>
                <w:sz w:val="18"/>
              </w:rPr>
              <w:t>less resource intensive</w:t>
            </w:r>
            <w:r w:rsidR="00AF6937">
              <w:rPr>
                <w:rFonts w:cs="Arial"/>
                <w:sz w:val="18"/>
              </w:rPr>
              <w:t>;</w:t>
            </w:r>
          </w:p>
          <w:p w14:paraId="3D0D8E81" w14:textId="542B6634" w:rsidR="001A2B05" w:rsidRPr="009746E4" w:rsidRDefault="001A2B05" w:rsidP="00ED50AB">
            <w:pPr>
              <w:pStyle w:val="ListParagraph"/>
              <w:numPr>
                <w:ilvl w:val="2"/>
                <w:numId w:val="15"/>
              </w:numPr>
              <w:spacing w:after="200" w:line="276" w:lineRule="auto"/>
              <w:ind w:left="360"/>
              <w:rPr>
                <w:rFonts w:cs="Arial"/>
                <w:sz w:val="18"/>
              </w:rPr>
            </w:pPr>
            <w:r w:rsidRPr="009746E4">
              <w:rPr>
                <w:rFonts w:cs="Arial"/>
                <w:sz w:val="18"/>
              </w:rPr>
              <w:t>more focus on local outcomes</w:t>
            </w:r>
          </w:p>
          <w:p w14:paraId="4C20C022" w14:textId="77777777" w:rsidR="001A2B05" w:rsidRPr="009746E4" w:rsidRDefault="006F20DB" w:rsidP="00ED50AB">
            <w:pPr>
              <w:pStyle w:val="ListParagraph"/>
              <w:numPr>
                <w:ilvl w:val="2"/>
                <w:numId w:val="15"/>
              </w:numPr>
              <w:spacing w:after="200" w:line="276" w:lineRule="auto"/>
              <w:ind w:left="360"/>
              <w:rPr>
                <w:rFonts w:cs="Arial"/>
                <w:sz w:val="18"/>
              </w:rPr>
            </w:pPr>
            <w:r w:rsidRPr="009746E4">
              <w:rPr>
                <w:rFonts w:cs="Arial"/>
                <w:sz w:val="18"/>
              </w:rPr>
              <w:t>assist</w:t>
            </w:r>
            <w:r w:rsidR="00761A69">
              <w:rPr>
                <w:rFonts w:cs="Arial"/>
                <w:sz w:val="18"/>
              </w:rPr>
              <w:t xml:space="preserve">ing in adopting </w:t>
            </w:r>
            <w:r w:rsidR="001A2B05" w:rsidRPr="009746E4">
              <w:rPr>
                <w:rFonts w:cs="Arial"/>
                <w:sz w:val="18"/>
              </w:rPr>
              <w:t>good practice in a</w:t>
            </w:r>
            <w:r w:rsidR="00761A69">
              <w:rPr>
                <w:rFonts w:cs="Arial"/>
                <w:sz w:val="18"/>
              </w:rPr>
              <w:t xml:space="preserve"> more</w:t>
            </w:r>
            <w:r w:rsidR="001A2B05" w:rsidRPr="009746E4">
              <w:rPr>
                <w:rFonts w:cs="Arial"/>
                <w:sz w:val="18"/>
              </w:rPr>
              <w:t xml:space="preserve"> timely manner.</w:t>
            </w:r>
          </w:p>
          <w:p w14:paraId="1F77A6F4" w14:textId="77777777" w:rsidR="00B528AF" w:rsidRPr="00D23930" w:rsidRDefault="00B528AF" w:rsidP="00B528AF">
            <w:pPr>
              <w:pStyle w:val="ListParagraph"/>
              <w:ind w:left="0"/>
              <w:jc w:val="center"/>
              <w:rPr>
                <w:rFonts w:cs="Arial"/>
                <w:b/>
                <w:bCs/>
              </w:rPr>
            </w:pPr>
          </w:p>
        </w:tc>
        <w:tc>
          <w:tcPr>
            <w:tcW w:w="1269" w:type="pct"/>
            <w:tcBorders>
              <w:bottom w:val="single" w:sz="4" w:space="0" w:color="auto"/>
            </w:tcBorders>
          </w:tcPr>
          <w:p w14:paraId="4C4CA6DF" w14:textId="77777777" w:rsidR="001A2B05" w:rsidRPr="00F7596A" w:rsidRDefault="001A2B05" w:rsidP="001A2B05">
            <w:pPr>
              <w:rPr>
                <w:rFonts w:cs="Arial"/>
                <w:b/>
                <w:sz w:val="20"/>
                <w:szCs w:val="20"/>
              </w:rPr>
            </w:pPr>
            <w:r w:rsidRPr="00F7596A">
              <w:rPr>
                <w:rFonts w:cs="Arial"/>
                <w:b/>
                <w:bCs/>
                <w:sz w:val="20"/>
                <w:szCs w:val="20"/>
              </w:rPr>
              <w:t xml:space="preserve">Objective 4: Implementation of the </w:t>
            </w:r>
            <w:r w:rsidR="00390CC7" w:rsidRPr="00F7596A">
              <w:rPr>
                <w:rFonts w:cs="Arial"/>
                <w:b/>
                <w:bCs/>
                <w:sz w:val="20"/>
                <w:szCs w:val="20"/>
              </w:rPr>
              <w:t>planning standards</w:t>
            </w:r>
            <w:r w:rsidRPr="00F7596A">
              <w:rPr>
                <w:rFonts w:cs="Arial"/>
                <w:b/>
                <w:bCs/>
                <w:sz w:val="20"/>
                <w:szCs w:val="20"/>
              </w:rPr>
              <w:t xml:space="preserve"> is practical and feasible</w:t>
            </w:r>
            <w:r w:rsidRPr="00F7596A">
              <w:rPr>
                <w:rFonts w:cs="Arial"/>
                <w:sz w:val="20"/>
                <w:szCs w:val="20"/>
              </w:rPr>
              <w:t xml:space="preserve">, </w:t>
            </w:r>
            <w:r w:rsidRPr="00F7596A">
              <w:rPr>
                <w:rFonts w:cs="Arial"/>
                <w:b/>
                <w:sz w:val="20"/>
                <w:szCs w:val="20"/>
              </w:rPr>
              <w:t>while taking into account the:</w:t>
            </w:r>
          </w:p>
          <w:p w14:paraId="33AA96C0" w14:textId="77777777" w:rsidR="00AF5DF8" w:rsidRPr="009746E4" w:rsidRDefault="00AF5DF8" w:rsidP="001A2B05">
            <w:pPr>
              <w:rPr>
                <w:rFonts w:eastAsiaTheme="minorEastAsia" w:cs="Arial"/>
                <w:b/>
                <w:szCs w:val="20"/>
              </w:rPr>
            </w:pPr>
          </w:p>
          <w:p w14:paraId="32660025" w14:textId="79D2E736" w:rsidR="001A2B05" w:rsidRPr="009746E4" w:rsidRDefault="001A2B05" w:rsidP="00ED50AB">
            <w:pPr>
              <w:pStyle w:val="ListParagraph"/>
              <w:numPr>
                <w:ilvl w:val="2"/>
                <w:numId w:val="15"/>
              </w:numPr>
              <w:spacing w:after="200" w:line="276" w:lineRule="auto"/>
              <w:ind w:left="360"/>
              <w:rPr>
                <w:rFonts w:cs="Arial"/>
                <w:sz w:val="18"/>
              </w:rPr>
            </w:pPr>
            <w:r w:rsidRPr="009746E4">
              <w:rPr>
                <w:rFonts w:cs="Arial"/>
                <w:sz w:val="18"/>
              </w:rPr>
              <w:t xml:space="preserve">resource intensity needed to implement the </w:t>
            </w:r>
            <w:r w:rsidR="00390CC7">
              <w:rPr>
                <w:rFonts w:cs="Arial"/>
                <w:sz w:val="18"/>
              </w:rPr>
              <w:t>planning standards</w:t>
            </w:r>
          </w:p>
          <w:p w14:paraId="0E204E5B" w14:textId="3614D65E" w:rsidR="00BC19CF" w:rsidRDefault="001A2B05" w:rsidP="00ED50AB">
            <w:pPr>
              <w:pStyle w:val="ListParagraph"/>
              <w:numPr>
                <w:ilvl w:val="2"/>
                <w:numId w:val="15"/>
              </w:numPr>
              <w:ind w:left="360"/>
              <w:rPr>
                <w:rFonts w:cs="Arial"/>
                <w:sz w:val="18"/>
              </w:rPr>
            </w:pPr>
            <w:r w:rsidRPr="009746E4">
              <w:rPr>
                <w:rFonts w:cs="Arial"/>
                <w:sz w:val="18"/>
              </w:rPr>
              <w:t xml:space="preserve">capacity and capability of </w:t>
            </w:r>
            <w:r w:rsidR="00E82E9D">
              <w:rPr>
                <w:rFonts w:cs="Arial"/>
                <w:sz w:val="18"/>
              </w:rPr>
              <w:t>councils</w:t>
            </w:r>
            <w:r w:rsidR="009746E4">
              <w:rPr>
                <w:rFonts w:cs="Arial"/>
                <w:sz w:val="18"/>
              </w:rPr>
              <w:t xml:space="preserve"> to implement the</w:t>
            </w:r>
            <w:r w:rsidRPr="009746E4">
              <w:rPr>
                <w:rFonts w:cs="Arial"/>
                <w:sz w:val="18"/>
              </w:rPr>
              <w:t xml:space="preserve"> </w:t>
            </w:r>
            <w:r w:rsidR="00390CC7">
              <w:rPr>
                <w:rFonts w:cs="Arial"/>
                <w:sz w:val="18"/>
              </w:rPr>
              <w:t>planning standards</w:t>
            </w:r>
            <w:r w:rsidR="00BC19CF">
              <w:rPr>
                <w:rFonts w:cs="Arial"/>
                <w:sz w:val="18"/>
              </w:rPr>
              <w:t xml:space="preserve"> </w:t>
            </w:r>
          </w:p>
          <w:p w14:paraId="086AB468" w14:textId="77777777" w:rsidR="00B528AF" w:rsidRPr="009746E4" w:rsidRDefault="00BC19CF" w:rsidP="00ED50AB">
            <w:pPr>
              <w:pStyle w:val="ListParagraph"/>
              <w:numPr>
                <w:ilvl w:val="2"/>
                <w:numId w:val="15"/>
              </w:numPr>
              <w:ind w:left="360"/>
              <w:rPr>
                <w:rFonts w:cs="Arial"/>
                <w:sz w:val="18"/>
              </w:rPr>
            </w:pPr>
            <w:r w:rsidRPr="005C44D1">
              <w:rPr>
                <w:rFonts w:cs="Arial"/>
                <w:sz w:val="18"/>
              </w:rPr>
              <w:t>efficiency of central government having ownership, associated ongoing responsibility and maintenance costs</w:t>
            </w:r>
            <w:r>
              <w:rPr>
                <w:rFonts w:cs="Arial"/>
                <w:sz w:val="18"/>
              </w:rPr>
              <w:t>.</w:t>
            </w:r>
          </w:p>
        </w:tc>
      </w:tr>
      <w:tr w:rsidR="00B528AF" w:rsidRPr="00EC4A82" w14:paraId="6D787797" w14:textId="77777777" w:rsidTr="005F60E4">
        <w:tc>
          <w:tcPr>
            <w:tcW w:w="457" w:type="pct"/>
            <w:tcBorders>
              <w:top w:val="single" w:sz="4" w:space="0" w:color="auto"/>
              <w:bottom w:val="single" w:sz="4" w:space="0" w:color="auto"/>
            </w:tcBorders>
          </w:tcPr>
          <w:p w14:paraId="550F97F5" w14:textId="77777777" w:rsidR="00B528AF" w:rsidRPr="00EC4A82" w:rsidRDefault="00B528AF" w:rsidP="00B528AF">
            <w:pPr>
              <w:pStyle w:val="ListParagraph"/>
              <w:ind w:left="0"/>
              <w:rPr>
                <w:rFonts w:cs="Arial"/>
                <w:b/>
                <w:bCs/>
              </w:rPr>
            </w:pPr>
            <w:r w:rsidRPr="00EC4A82">
              <w:rPr>
                <w:rFonts w:cs="Arial"/>
                <w:b/>
                <w:bCs/>
              </w:rPr>
              <w:t>1</w:t>
            </w:r>
          </w:p>
        </w:tc>
        <w:tc>
          <w:tcPr>
            <w:tcW w:w="1184" w:type="pct"/>
            <w:tcBorders>
              <w:top w:val="single" w:sz="4" w:space="0" w:color="auto"/>
              <w:bottom w:val="single" w:sz="4" w:space="0" w:color="auto"/>
            </w:tcBorders>
            <w:vAlign w:val="center"/>
          </w:tcPr>
          <w:p w14:paraId="52458791" w14:textId="77777777" w:rsidR="00B528AF" w:rsidRPr="005F60E4" w:rsidRDefault="0080583E" w:rsidP="00B528AF">
            <w:pPr>
              <w:pStyle w:val="ListParagraph"/>
              <w:ind w:left="0"/>
              <w:jc w:val="center"/>
              <w:rPr>
                <w:rFonts w:cs="Arial"/>
                <w:b/>
                <w:bCs/>
                <w:color w:val="000000" w:themeColor="text1"/>
              </w:rPr>
            </w:pPr>
            <w:r w:rsidRPr="005F60E4">
              <w:rPr>
                <w:rFonts w:cs="Arial"/>
                <w:b/>
                <w:bCs/>
                <w:color w:val="000000" w:themeColor="text1"/>
              </w:rPr>
              <w:sym w:font="Wingdings" w:char="F0FC"/>
            </w:r>
          </w:p>
        </w:tc>
        <w:tc>
          <w:tcPr>
            <w:tcW w:w="1045" w:type="pct"/>
            <w:tcBorders>
              <w:top w:val="single" w:sz="4" w:space="0" w:color="auto"/>
              <w:bottom w:val="single" w:sz="4" w:space="0" w:color="auto"/>
            </w:tcBorders>
          </w:tcPr>
          <w:p w14:paraId="506EAAC1" w14:textId="77777777" w:rsidR="00B528AF" w:rsidRPr="005F60E4" w:rsidRDefault="00B528AF" w:rsidP="00B528AF">
            <w:pPr>
              <w:pStyle w:val="ListParagraph"/>
              <w:ind w:left="0"/>
              <w:jc w:val="center"/>
              <w:rPr>
                <w:rFonts w:cs="Arial"/>
                <w:b/>
                <w:bCs/>
                <w:color w:val="000000" w:themeColor="text1"/>
              </w:rPr>
            </w:pPr>
            <w:r w:rsidRPr="005F60E4">
              <w:rPr>
                <w:rFonts w:cs="Arial"/>
                <w:b/>
                <w:bCs/>
                <w:color w:val="000000" w:themeColor="text1"/>
              </w:rPr>
              <w:sym w:font="Wingdings" w:char="F0FC"/>
            </w:r>
          </w:p>
        </w:tc>
        <w:tc>
          <w:tcPr>
            <w:tcW w:w="1044" w:type="pct"/>
            <w:tcBorders>
              <w:top w:val="single" w:sz="4" w:space="0" w:color="auto"/>
              <w:bottom w:val="single" w:sz="4" w:space="0" w:color="auto"/>
            </w:tcBorders>
            <w:vAlign w:val="center"/>
          </w:tcPr>
          <w:p w14:paraId="4099893A" w14:textId="77777777" w:rsidR="00B528AF" w:rsidRPr="005F60E4" w:rsidRDefault="00B528AF" w:rsidP="00B528AF">
            <w:pPr>
              <w:pStyle w:val="ListParagraph"/>
              <w:ind w:left="0"/>
              <w:jc w:val="center"/>
              <w:rPr>
                <w:rFonts w:cs="Arial"/>
                <w:b/>
                <w:bCs/>
                <w:color w:val="000000" w:themeColor="text1"/>
              </w:rPr>
            </w:pPr>
            <w:r w:rsidRPr="005F60E4">
              <w:rPr>
                <w:rFonts w:cs="Arial"/>
                <w:b/>
                <w:bCs/>
                <w:color w:val="000000" w:themeColor="text1"/>
              </w:rPr>
              <w:sym w:font="Wingdings" w:char="F0FC"/>
            </w:r>
          </w:p>
        </w:tc>
        <w:tc>
          <w:tcPr>
            <w:tcW w:w="1269" w:type="pct"/>
            <w:tcBorders>
              <w:top w:val="single" w:sz="4" w:space="0" w:color="auto"/>
              <w:bottom w:val="single" w:sz="4" w:space="0" w:color="auto"/>
            </w:tcBorders>
            <w:vAlign w:val="center"/>
          </w:tcPr>
          <w:p w14:paraId="5D324B1D" w14:textId="77777777" w:rsidR="00B528AF" w:rsidRPr="005F60E4" w:rsidRDefault="00B528AF" w:rsidP="00B528AF">
            <w:pPr>
              <w:pStyle w:val="ListParagraph"/>
              <w:ind w:left="0"/>
              <w:jc w:val="center"/>
              <w:rPr>
                <w:rFonts w:cs="Arial"/>
                <w:b/>
                <w:bCs/>
                <w:color w:val="000000" w:themeColor="text1"/>
              </w:rPr>
            </w:pPr>
            <w:r w:rsidRPr="005F60E4">
              <w:rPr>
                <w:rFonts w:cs="Arial"/>
                <w:b/>
                <w:bCs/>
                <w:color w:val="000000" w:themeColor="text1"/>
              </w:rPr>
              <w:sym w:font="Wingdings" w:char="F0FC"/>
            </w:r>
            <w:r w:rsidR="0080583E" w:rsidRPr="005F60E4">
              <w:rPr>
                <w:rFonts w:cs="Arial"/>
                <w:b/>
                <w:bCs/>
                <w:color w:val="000000" w:themeColor="text1"/>
              </w:rPr>
              <w:sym w:font="Wingdings" w:char="F0FC"/>
            </w:r>
          </w:p>
        </w:tc>
      </w:tr>
      <w:tr w:rsidR="00B528AF" w:rsidRPr="00EC4A82" w14:paraId="0DEF3ED0" w14:textId="77777777" w:rsidTr="005F60E4">
        <w:tc>
          <w:tcPr>
            <w:tcW w:w="457" w:type="pct"/>
            <w:tcBorders>
              <w:top w:val="single" w:sz="4" w:space="0" w:color="auto"/>
              <w:bottom w:val="single" w:sz="4" w:space="0" w:color="auto"/>
            </w:tcBorders>
            <w:shd w:val="clear" w:color="auto" w:fill="4BACC6" w:themeFill="accent5"/>
          </w:tcPr>
          <w:p w14:paraId="4190D6D0" w14:textId="77777777" w:rsidR="00B528AF" w:rsidRPr="00EC4A82" w:rsidRDefault="00B528AF" w:rsidP="00B528AF">
            <w:pPr>
              <w:pStyle w:val="ListParagraph"/>
              <w:ind w:left="0"/>
              <w:rPr>
                <w:rFonts w:cs="Arial"/>
                <w:b/>
                <w:bCs/>
              </w:rPr>
            </w:pPr>
            <w:r w:rsidRPr="00EC4A82">
              <w:rPr>
                <w:rFonts w:cs="Arial"/>
                <w:b/>
                <w:bCs/>
              </w:rPr>
              <w:t xml:space="preserve">2 </w:t>
            </w:r>
          </w:p>
        </w:tc>
        <w:tc>
          <w:tcPr>
            <w:tcW w:w="1184" w:type="pct"/>
            <w:tcBorders>
              <w:top w:val="single" w:sz="4" w:space="0" w:color="auto"/>
              <w:bottom w:val="single" w:sz="4" w:space="0" w:color="auto"/>
            </w:tcBorders>
            <w:shd w:val="clear" w:color="auto" w:fill="4BACC6" w:themeFill="accent5"/>
            <w:vAlign w:val="center"/>
          </w:tcPr>
          <w:p w14:paraId="6C8DC63F" w14:textId="77777777" w:rsidR="00B528AF" w:rsidRPr="005F60E4" w:rsidRDefault="00B528AF" w:rsidP="00B528AF">
            <w:pPr>
              <w:pStyle w:val="ListParagraph"/>
              <w:ind w:left="0"/>
              <w:jc w:val="center"/>
              <w:rPr>
                <w:rFonts w:cs="Arial"/>
                <w:b/>
                <w:bCs/>
                <w:color w:val="000000" w:themeColor="text1"/>
              </w:rPr>
            </w:pPr>
            <w:r w:rsidRPr="005F60E4">
              <w:rPr>
                <w:rFonts w:cs="Arial"/>
                <w:b/>
                <w:bCs/>
                <w:color w:val="000000" w:themeColor="text1"/>
              </w:rPr>
              <w:sym w:font="Wingdings" w:char="F0FC"/>
            </w:r>
            <w:r w:rsidR="0080583E" w:rsidRPr="005F60E4">
              <w:rPr>
                <w:rFonts w:cs="Arial"/>
                <w:b/>
                <w:bCs/>
                <w:color w:val="000000" w:themeColor="text1"/>
              </w:rPr>
              <w:sym w:font="Wingdings" w:char="F0FC"/>
            </w:r>
          </w:p>
        </w:tc>
        <w:tc>
          <w:tcPr>
            <w:tcW w:w="1045" w:type="pct"/>
            <w:tcBorders>
              <w:top w:val="single" w:sz="4" w:space="0" w:color="auto"/>
              <w:bottom w:val="single" w:sz="4" w:space="0" w:color="auto"/>
            </w:tcBorders>
            <w:shd w:val="clear" w:color="auto" w:fill="4BACC6" w:themeFill="accent5"/>
          </w:tcPr>
          <w:p w14:paraId="15FB532E" w14:textId="77777777" w:rsidR="00B528AF" w:rsidRPr="005F60E4" w:rsidRDefault="00B528AF" w:rsidP="00B528AF">
            <w:pPr>
              <w:pStyle w:val="ListParagraph"/>
              <w:ind w:left="0"/>
              <w:jc w:val="center"/>
              <w:rPr>
                <w:rFonts w:cs="Arial"/>
                <w:b/>
                <w:bCs/>
                <w:color w:val="000000" w:themeColor="text1"/>
              </w:rPr>
            </w:pPr>
            <w:r w:rsidRPr="005F60E4">
              <w:rPr>
                <w:rFonts w:cs="Arial"/>
                <w:b/>
                <w:bCs/>
                <w:color w:val="000000" w:themeColor="text1"/>
              </w:rPr>
              <w:sym w:font="Wingdings" w:char="F0FC"/>
            </w:r>
            <w:r w:rsidR="0080583E" w:rsidRPr="005F60E4">
              <w:rPr>
                <w:rFonts w:cs="Arial"/>
                <w:b/>
                <w:bCs/>
                <w:color w:val="000000" w:themeColor="text1"/>
              </w:rPr>
              <w:sym w:font="Wingdings" w:char="F0FC"/>
            </w:r>
          </w:p>
        </w:tc>
        <w:tc>
          <w:tcPr>
            <w:tcW w:w="1044" w:type="pct"/>
            <w:tcBorders>
              <w:top w:val="single" w:sz="4" w:space="0" w:color="auto"/>
              <w:bottom w:val="single" w:sz="4" w:space="0" w:color="auto"/>
            </w:tcBorders>
            <w:shd w:val="clear" w:color="auto" w:fill="4BACC6" w:themeFill="accent5"/>
            <w:vAlign w:val="center"/>
          </w:tcPr>
          <w:p w14:paraId="65B2BB97" w14:textId="77777777" w:rsidR="00B528AF" w:rsidRPr="005F60E4" w:rsidRDefault="00B528AF" w:rsidP="00B528AF">
            <w:pPr>
              <w:pStyle w:val="ListParagraph"/>
              <w:ind w:left="0"/>
              <w:jc w:val="center"/>
              <w:rPr>
                <w:rFonts w:cs="Arial"/>
                <w:b/>
                <w:bCs/>
                <w:color w:val="000000" w:themeColor="text1"/>
              </w:rPr>
            </w:pPr>
            <w:r w:rsidRPr="005F60E4">
              <w:rPr>
                <w:rFonts w:cs="Arial"/>
                <w:b/>
                <w:bCs/>
                <w:color w:val="000000" w:themeColor="text1"/>
              </w:rPr>
              <w:sym w:font="Wingdings" w:char="F0FC"/>
            </w:r>
            <w:r w:rsidR="0080583E" w:rsidRPr="005F60E4">
              <w:rPr>
                <w:rFonts w:cs="Arial"/>
                <w:b/>
                <w:bCs/>
                <w:color w:val="000000" w:themeColor="text1"/>
              </w:rPr>
              <w:sym w:font="Wingdings" w:char="F0FC"/>
            </w:r>
          </w:p>
        </w:tc>
        <w:tc>
          <w:tcPr>
            <w:tcW w:w="1269" w:type="pct"/>
            <w:tcBorders>
              <w:top w:val="single" w:sz="4" w:space="0" w:color="auto"/>
              <w:bottom w:val="single" w:sz="4" w:space="0" w:color="auto"/>
            </w:tcBorders>
            <w:shd w:val="clear" w:color="auto" w:fill="4BACC6" w:themeFill="accent5"/>
            <w:vAlign w:val="center"/>
          </w:tcPr>
          <w:p w14:paraId="14D36C52" w14:textId="77777777" w:rsidR="00B528AF" w:rsidRPr="005F60E4" w:rsidRDefault="00B528AF" w:rsidP="00B528AF">
            <w:pPr>
              <w:pStyle w:val="ListParagraph"/>
              <w:ind w:left="0"/>
              <w:jc w:val="center"/>
              <w:rPr>
                <w:rFonts w:cs="Arial"/>
                <w:b/>
                <w:bCs/>
                <w:color w:val="000000" w:themeColor="text1"/>
              </w:rPr>
            </w:pPr>
            <w:r w:rsidRPr="005F60E4">
              <w:rPr>
                <w:rFonts w:cs="Arial"/>
                <w:b/>
                <w:bCs/>
                <w:color w:val="000000" w:themeColor="text1"/>
              </w:rPr>
              <w:sym w:font="Wingdings" w:char="F0FC"/>
            </w:r>
            <w:r w:rsidR="0080583E" w:rsidRPr="005F60E4">
              <w:rPr>
                <w:rFonts w:cs="Arial"/>
                <w:b/>
                <w:bCs/>
                <w:color w:val="000000" w:themeColor="text1"/>
              </w:rPr>
              <w:sym w:font="Wingdings" w:char="F0FC"/>
            </w:r>
          </w:p>
        </w:tc>
      </w:tr>
      <w:tr w:rsidR="00B528AF" w:rsidRPr="00EC4A82" w14:paraId="6B0A6B50" w14:textId="77777777" w:rsidTr="0083719A">
        <w:tc>
          <w:tcPr>
            <w:tcW w:w="457" w:type="pct"/>
            <w:tcBorders>
              <w:top w:val="single" w:sz="4" w:space="0" w:color="auto"/>
              <w:bottom w:val="single" w:sz="4" w:space="0" w:color="auto"/>
            </w:tcBorders>
          </w:tcPr>
          <w:p w14:paraId="2E496DCE" w14:textId="77777777" w:rsidR="00B528AF" w:rsidRPr="00EC4A82" w:rsidRDefault="00B528AF" w:rsidP="00B528AF">
            <w:pPr>
              <w:pStyle w:val="ListParagraph"/>
              <w:ind w:left="0"/>
              <w:rPr>
                <w:rFonts w:cs="Arial"/>
                <w:b/>
                <w:bCs/>
              </w:rPr>
            </w:pPr>
            <w:r w:rsidRPr="00EC4A82">
              <w:rPr>
                <w:rFonts w:cs="Arial"/>
                <w:b/>
                <w:bCs/>
              </w:rPr>
              <w:t>3</w:t>
            </w:r>
          </w:p>
        </w:tc>
        <w:tc>
          <w:tcPr>
            <w:tcW w:w="1184" w:type="pct"/>
            <w:tcBorders>
              <w:top w:val="single" w:sz="4" w:space="0" w:color="auto"/>
              <w:bottom w:val="single" w:sz="4" w:space="0" w:color="auto"/>
            </w:tcBorders>
            <w:vAlign w:val="center"/>
          </w:tcPr>
          <w:p w14:paraId="5206532C" w14:textId="77777777" w:rsidR="00B528AF" w:rsidRPr="005F60E4" w:rsidRDefault="00B528AF" w:rsidP="00B528AF">
            <w:pPr>
              <w:pStyle w:val="ListParagraph"/>
              <w:ind w:left="0"/>
              <w:jc w:val="center"/>
              <w:rPr>
                <w:rFonts w:cs="Arial"/>
                <w:b/>
                <w:bCs/>
                <w:color w:val="000000" w:themeColor="text1"/>
              </w:rPr>
            </w:pPr>
            <w:r w:rsidRPr="005F60E4">
              <w:rPr>
                <w:rFonts w:cs="Arial"/>
                <w:b/>
                <w:bCs/>
                <w:color w:val="000000" w:themeColor="text1"/>
              </w:rPr>
              <w:sym w:font="Wingdings" w:char="F0FC"/>
            </w:r>
          </w:p>
        </w:tc>
        <w:tc>
          <w:tcPr>
            <w:tcW w:w="1045" w:type="pct"/>
            <w:tcBorders>
              <w:top w:val="single" w:sz="4" w:space="0" w:color="auto"/>
              <w:bottom w:val="single" w:sz="4" w:space="0" w:color="auto"/>
            </w:tcBorders>
          </w:tcPr>
          <w:p w14:paraId="57B1A8EF" w14:textId="77777777" w:rsidR="00B528AF" w:rsidRPr="005F60E4" w:rsidRDefault="00B528AF" w:rsidP="00B528AF">
            <w:pPr>
              <w:pStyle w:val="ListParagraph"/>
              <w:ind w:left="0"/>
              <w:jc w:val="center"/>
              <w:rPr>
                <w:rFonts w:cs="Arial"/>
                <w:b/>
                <w:bCs/>
                <w:color w:val="000000" w:themeColor="text1"/>
              </w:rPr>
            </w:pPr>
            <w:r w:rsidRPr="005F60E4">
              <w:rPr>
                <w:rFonts w:cs="Arial"/>
                <w:b/>
                <w:bCs/>
                <w:color w:val="000000" w:themeColor="text1"/>
              </w:rPr>
              <w:sym w:font="Wingdings" w:char="F0FC"/>
            </w:r>
            <w:r w:rsidR="0080583E" w:rsidRPr="005F60E4">
              <w:rPr>
                <w:rFonts w:cs="Arial"/>
                <w:b/>
                <w:bCs/>
                <w:color w:val="000000" w:themeColor="text1"/>
              </w:rPr>
              <w:sym w:font="Wingdings" w:char="F0FC"/>
            </w:r>
          </w:p>
        </w:tc>
        <w:tc>
          <w:tcPr>
            <w:tcW w:w="1044" w:type="pct"/>
            <w:tcBorders>
              <w:top w:val="single" w:sz="4" w:space="0" w:color="auto"/>
              <w:bottom w:val="single" w:sz="4" w:space="0" w:color="auto"/>
            </w:tcBorders>
            <w:vAlign w:val="center"/>
          </w:tcPr>
          <w:p w14:paraId="55AAAC85" w14:textId="77777777" w:rsidR="00B528AF" w:rsidRPr="005F60E4" w:rsidRDefault="00B528AF" w:rsidP="00B528AF">
            <w:pPr>
              <w:pStyle w:val="ListParagraph"/>
              <w:ind w:left="0"/>
              <w:jc w:val="center"/>
              <w:rPr>
                <w:rFonts w:cs="Arial"/>
                <w:b/>
                <w:bCs/>
                <w:color w:val="000000" w:themeColor="text1"/>
              </w:rPr>
            </w:pPr>
            <w:r w:rsidRPr="005F60E4">
              <w:rPr>
                <w:rFonts w:cs="Arial"/>
                <w:b/>
                <w:bCs/>
                <w:color w:val="000000" w:themeColor="text1"/>
              </w:rPr>
              <w:sym w:font="Wingdings" w:char="F0FC"/>
            </w:r>
            <w:r w:rsidR="0080583E" w:rsidRPr="005F60E4">
              <w:rPr>
                <w:rFonts w:cs="Arial"/>
                <w:b/>
                <w:bCs/>
                <w:color w:val="000000" w:themeColor="text1"/>
              </w:rPr>
              <w:sym w:font="Wingdings" w:char="F0FC"/>
            </w:r>
          </w:p>
        </w:tc>
        <w:tc>
          <w:tcPr>
            <w:tcW w:w="1269" w:type="pct"/>
            <w:tcBorders>
              <w:top w:val="single" w:sz="4" w:space="0" w:color="auto"/>
              <w:bottom w:val="single" w:sz="4" w:space="0" w:color="auto"/>
            </w:tcBorders>
            <w:vAlign w:val="center"/>
          </w:tcPr>
          <w:p w14:paraId="0FA9400A" w14:textId="77777777" w:rsidR="00B528AF" w:rsidRPr="005F60E4" w:rsidRDefault="00B528AF" w:rsidP="00B528AF">
            <w:pPr>
              <w:pStyle w:val="ListParagraph"/>
              <w:ind w:left="0"/>
              <w:jc w:val="center"/>
              <w:rPr>
                <w:rFonts w:cs="Arial"/>
                <w:b/>
                <w:bCs/>
                <w:color w:val="000000" w:themeColor="text1"/>
              </w:rPr>
            </w:pPr>
            <w:r w:rsidRPr="005F60E4">
              <w:rPr>
                <w:rFonts w:cs="Arial"/>
                <w:b/>
                <w:bCs/>
                <w:color w:val="000000" w:themeColor="text1"/>
              </w:rPr>
              <w:t>X</w:t>
            </w:r>
          </w:p>
        </w:tc>
      </w:tr>
      <w:tr w:rsidR="00EA440A" w:rsidRPr="00EC4A82" w14:paraId="07A1CF34" w14:textId="77777777" w:rsidTr="0083719A">
        <w:tc>
          <w:tcPr>
            <w:tcW w:w="457" w:type="pct"/>
            <w:tcBorders>
              <w:top w:val="single" w:sz="4" w:space="0" w:color="auto"/>
              <w:bottom w:val="single" w:sz="4" w:space="0" w:color="auto"/>
            </w:tcBorders>
          </w:tcPr>
          <w:p w14:paraId="5E4C3D85" w14:textId="11385CFE" w:rsidR="00EA440A" w:rsidRPr="00EC4A82" w:rsidRDefault="00EA440A" w:rsidP="00EA440A">
            <w:pPr>
              <w:pStyle w:val="ListParagraph"/>
              <w:ind w:left="0"/>
              <w:rPr>
                <w:rFonts w:cs="Arial"/>
                <w:b/>
                <w:bCs/>
              </w:rPr>
            </w:pPr>
            <w:r w:rsidRPr="00EC4A82">
              <w:rPr>
                <w:rFonts w:cs="Arial"/>
                <w:b/>
                <w:bCs/>
              </w:rPr>
              <w:t>4</w:t>
            </w:r>
          </w:p>
        </w:tc>
        <w:tc>
          <w:tcPr>
            <w:tcW w:w="1184" w:type="pct"/>
            <w:tcBorders>
              <w:top w:val="single" w:sz="4" w:space="0" w:color="auto"/>
              <w:bottom w:val="single" w:sz="4" w:space="0" w:color="auto"/>
            </w:tcBorders>
            <w:vAlign w:val="center"/>
          </w:tcPr>
          <w:p w14:paraId="2DE0FF8B" w14:textId="3A54488D" w:rsidR="00EA440A" w:rsidRPr="005F60E4" w:rsidRDefault="00EA440A" w:rsidP="00EA440A">
            <w:pPr>
              <w:pStyle w:val="ListParagraph"/>
              <w:ind w:left="0"/>
              <w:jc w:val="center"/>
              <w:rPr>
                <w:rFonts w:cs="Arial"/>
                <w:b/>
                <w:bCs/>
                <w:color w:val="000000" w:themeColor="text1"/>
              </w:rPr>
            </w:pPr>
            <w:r w:rsidRPr="005F60E4">
              <w:rPr>
                <w:rFonts w:cs="Arial"/>
                <w:b/>
                <w:bCs/>
                <w:color w:val="000000" w:themeColor="text1"/>
              </w:rPr>
              <w:t>X</w:t>
            </w:r>
          </w:p>
        </w:tc>
        <w:tc>
          <w:tcPr>
            <w:tcW w:w="1045" w:type="pct"/>
            <w:tcBorders>
              <w:top w:val="single" w:sz="4" w:space="0" w:color="auto"/>
              <w:bottom w:val="single" w:sz="4" w:space="0" w:color="auto"/>
            </w:tcBorders>
          </w:tcPr>
          <w:p w14:paraId="2BB84460" w14:textId="4E701F9D" w:rsidR="00EA440A" w:rsidRPr="005F60E4" w:rsidRDefault="00EA440A" w:rsidP="00EA440A">
            <w:pPr>
              <w:pStyle w:val="ListParagraph"/>
              <w:ind w:left="0"/>
              <w:jc w:val="center"/>
              <w:rPr>
                <w:rFonts w:cs="Arial"/>
                <w:b/>
                <w:bCs/>
                <w:color w:val="000000" w:themeColor="text1"/>
              </w:rPr>
            </w:pPr>
            <w:r w:rsidRPr="005F60E4">
              <w:rPr>
                <w:rFonts w:cs="Arial"/>
                <w:b/>
                <w:bCs/>
                <w:color w:val="000000" w:themeColor="text1"/>
              </w:rPr>
              <w:sym w:font="Wingdings" w:char="F0FC"/>
            </w:r>
            <w:r w:rsidRPr="005F60E4">
              <w:rPr>
                <w:rFonts w:cs="Arial"/>
                <w:b/>
                <w:bCs/>
                <w:color w:val="000000" w:themeColor="text1"/>
              </w:rPr>
              <w:sym w:font="Wingdings" w:char="F0FC"/>
            </w:r>
          </w:p>
        </w:tc>
        <w:tc>
          <w:tcPr>
            <w:tcW w:w="1044" w:type="pct"/>
            <w:tcBorders>
              <w:top w:val="single" w:sz="4" w:space="0" w:color="auto"/>
              <w:bottom w:val="single" w:sz="4" w:space="0" w:color="auto"/>
            </w:tcBorders>
            <w:vAlign w:val="center"/>
          </w:tcPr>
          <w:p w14:paraId="5723D849" w14:textId="3E79B46F" w:rsidR="00EA440A" w:rsidRPr="005F60E4" w:rsidRDefault="00EA440A" w:rsidP="00EA440A">
            <w:pPr>
              <w:pStyle w:val="ListParagraph"/>
              <w:ind w:left="0"/>
              <w:jc w:val="center"/>
              <w:rPr>
                <w:rFonts w:cs="Arial"/>
                <w:b/>
                <w:bCs/>
                <w:color w:val="000000" w:themeColor="text1"/>
              </w:rPr>
            </w:pPr>
            <w:r w:rsidRPr="005F60E4">
              <w:rPr>
                <w:rFonts w:cs="Arial"/>
                <w:b/>
                <w:bCs/>
                <w:color w:val="000000" w:themeColor="text1"/>
              </w:rPr>
              <w:sym w:font="Wingdings" w:char="F0FC"/>
            </w:r>
            <w:r w:rsidRPr="005F60E4">
              <w:rPr>
                <w:rFonts w:cs="Arial"/>
                <w:b/>
                <w:bCs/>
                <w:color w:val="000000" w:themeColor="text1"/>
              </w:rPr>
              <w:sym w:font="Wingdings" w:char="F0FC"/>
            </w:r>
          </w:p>
        </w:tc>
        <w:tc>
          <w:tcPr>
            <w:tcW w:w="1269" w:type="pct"/>
            <w:tcBorders>
              <w:top w:val="single" w:sz="4" w:space="0" w:color="auto"/>
              <w:bottom w:val="single" w:sz="4" w:space="0" w:color="auto"/>
            </w:tcBorders>
            <w:vAlign w:val="center"/>
          </w:tcPr>
          <w:p w14:paraId="152D5851" w14:textId="5E0BDD77" w:rsidR="00EA440A" w:rsidRPr="005F60E4" w:rsidRDefault="00EA440A" w:rsidP="00EA440A">
            <w:pPr>
              <w:pStyle w:val="ListParagraph"/>
              <w:ind w:left="0"/>
              <w:jc w:val="center"/>
              <w:rPr>
                <w:rFonts w:cs="Arial"/>
                <w:b/>
                <w:bCs/>
                <w:color w:val="000000" w:themeColor="text1"/>
              </w:rPr>
            </w:pPr>
            <w:r w:rsidRPr="005F60E4">
              <w:rPr>
                <w:rFonts w:cs="Arial"/>
                <w:b/>
                <w:bCs/>
                <w:color w:val="000000" w:themeColor="text1"/>
              </w:rPr>
              <w:t>X</w:t>
            </w:r>
          </w:p>
        </w:tc>
      </w:tr>
    </w:tbl>
    <w:p w14:paraId="6608D246" w14:textId="77777777" w:rsidR="00B528AF" w:rsidRPr="004172B9" w:rsidRDefault="00B528AF" w:rsidP="000D3D8A">
      <w:pPr>
        <w:rPr>
          <w:rFonts w:cs="Arial"/>
        </w:rPr>
        <w:sectPr w:rsidR="00B528AF" w:rsidRPr="004172B9" w:rsidSect="007A6849">
          <w:pgSz w:w="11906" w:h="16838"/>
          <w:pgMar w:top="1077" w:right="1418" w:bottom="1077" w:left="1418" w:header="709" w:footer="363" w:gutter="0"/>
          <w:cols w:space="708"/>
          <w:docGrid w:linePitch="360"/>
        </w:sectPr>
      </w:pPr>
    </w:p>
    <w:p w14:paraId="7B77A875" w14:textId="0EA3324F" w:rsidR="000D3D8A" w:rsidRDefault="00C752FA" w:rsidP="00EC19A1">
      <w:pPr>
        <w:pStyle w:val="Heading3"/>
        <w:numPr>
          <w:ilvl w:val="0"/>
          <w:numId w:val="0"/>
        </w:numPr>
        <w:tabs>
          <w:tab w:val="clear" w:pos="851"/>
          <w:tab w:val="left" w:pos="709"/>
        </w:tabs>
        <w:ind w:left="709" w:hanging="709"/>
      </w:pPr>
      <w:bookmarkStart w:id="19" w:name="_Toc4058343"/>
      <w:r>
        <w:lastRenderedPageBreak/>
        <w:t>3.2</w:t>
      </w:r>
      <w:r w:rsidR="00EC19A1">
        <w:tab/>
      </w:r>
      <w:r>
        <w:t>Which of these options is the proposed approach?</w:t>
      </w:r>
      <w:bookmarkEnd w:id="19"/>
      <w:r>
        <w:t xml:space="preserve"> </w:t>
      </w:r>
    </w:p>
    <w:p w14:paraId="38869953" w14:textId="77777777" w:rsidR="00A219E2" w:rsidRDefault="00DA0DA8" w:rsidP="00A111F1">
      <w:pPr>
        <w:pStyle w:val="ListParagraph"/>
        <w:numPr>
          <w:ilvl w:val="0"/>
          <w:numId w:val="17"/>
        </w:numPr>
        <w:rPr>
          <w:rFonts w:eastAsia="Times New Roman" w:cs="Arial"/>
          <w:szCs w:val="20"/>
          <w:lang w:val="en-GB" w:eastAsia="en-AU"/>
        </w:rPr>
      </w:pPr>
      <w:r w:rsidRPr="00AB5F41">
        <w:rPr>
          <w:rFonts w:eastAsia="Times New Roman" w:cs="Arial"/>
          <w:szCs w:val="20"/>
          <w:lang w:val="en-GB" w:eastAsia="en-AU"/>
        </w:rPr>
        <w:t xml:space="preserve">Although option 1 would meet the requirements of </w:t>
      </w:r>
      <w:r w:rsidR="00AB5F41" w:rsidRPr="00AB5F41">
        <w:rPr>
          <w:rFonts w:eastAsia="Times New Roman" w:cs="Arial"/>
          <w:szCs w:val="20"/>
          <w:lang w:val="en-GB" w:eastAsia="en-AU"/>
        </w:rPr>
        <w:t>Section 58G of the RMA</w:t>
      </w:r>
      <w:r w:rsidRPr="00AB5F41">
        <w:rPr>
          <w:rFonts w:eastAsia="Times New Roman" w:cs="Arial"/>
          <w:szCs w:val="20"/>
          <w:lang w:val="en-GB" w:eastAsia="en-AU"/>
        </w:rPr>
        <w:t>, it would not create a significant level of standardisation in plans</w:t>
      </w:r>
      <w:r w:rsidR="00C74C0F" w:rsidRPr="00AB5F41">
        <w:rPr>
          <w:rFonts w:eastAsia="Times New Roman" w:cs="Arial"/>
          <w:szCs w:val="20"/>
          <w:lang w:val="en-GB" w:eastAsia="en-AU"/>
        </w:rPr>
        <w:t xml:space="preserve">. This would </w:t>
      </w:r>
      <w:r w:rsidR="00933B95" w:rsidRPr="00AB5F41">
        <w:rPr>
          <w:rFonts w:eastAsia="Times New Roman" w:cs="Arial"/>
          <w:szCs w:val="20"/>
          <w:lang w:val="en-GB" w:eastAsia="en-AU"/>
        </w:rPr>
        <w:t xml:space="preserve">mean that </w:t>
      </w:r>
      <w:r w:rsidRPr="00AB5F41">
        <w:rPr>
          <w:rFonts w:eastAsia="Times New Roman" w:cs="Arial"/>
          <w:szCs w:val="20"/>
          <w:lang w:val="en-GB" w:eastAsia="en-AU"/>
        </w:rPr>
        <w:t xml:space="preserve">many of the </w:t>
      </w:r>
      <w:r w:rsidR="00AB5F41" w:rsidRPr="00AB5F41">
        <w:rPr>
          <w:rFonts w:eastAsia="Times New Roman" w:cs="Arial"/>
          <w:szCs w:val="20"/>
          <w:lang w:val="en-GB" w:eastAsia="en-AU"/>
        </w:rPr>
        <w:t xml:space="preserve">anticipated </w:t>
      </w:r>
      <w:r w:rsidRPr="00AB5F41">
        <w:rPr>
          <w:rFonts w:eastAsia="Times New Roman" w:cs="Arial"/>
          <w:szCs w:val="20"/>
          <w:lang w:val="en-GB" w:eastAsia="en-AU"/>
        </w:rPr>
        <w:t xml:space="preserve">benefits </w:t>
      </w:r>
      <w:r w:rsidR="00AB5F41" w:rsidRPr="00AB5F41">
        <w:rPr>
          <w:rFonts w:eastAsia="Times New Roman" w:cs="Arial"/>
          <w:szCs w:val="20"/>
          <w:lang w:val="en-GB" w:eastAsia="en-AU"/>
        </w:rPr>
        <w:t xml:space="preserve">of </w:t>
      </w:r>
      <w:r w:rsidRPr="00AB5F41">
        <w:rPr>
          <w:rFonts w:eastAsia="Times New Roman" w:cs="Arial"/>
          <w:szCs w:val="20"/>
          <w:lang w:val="en-GB" w:eastAsia="en-AU"/>
        </w:rPr>
        <w:t xml:space="preserve">the </w:t>
      </w:r>
      <w:r w:rsidR="00390CC7">
        <w:rPr>
          <w:rFonts w:eastAsia="Times New Roman" w:cs="Arial"/>
          <w:szCs w:val="20"/>
          <w:lang w:val="en-GB" w:eastAsia="en-AU"/>
        </w:rPr>
        <w:t>planning standards</w:t>
      </w:r>
      <w:r w:rsidR="000C3151" w:rsidRPr="00AB5F41">
        <w:rPr>
          <w:rFonts w:eastAsia="Times New Roman" w:cs="Arial"/>
          <w:szCs w:val="20"/>
          <w:lang w:val="en-GB" w:eastAsia="en-AU"/>
        </w:rPr>
        <w:t xml:space="preserve"> </w:t>
      </w:r>
      <w:r w:rsidR="00933B95" w:rsidRPr="00AB5F41">
        <w:rPr>
          <w:rFonts w:eastAsia="Times New Roman" w:cs="Arial"/>
          <w:szCs w:val="20"/>
          <w:lang w:val="en-GB" w:eastAsia="en-AU"/>
        </w:rPr>
        <w:t xml:space="preserve">would not </w:t>
      </w:r>
      <w:r w:rsidR="00AB5F41" w:rsidRPr="00AB5F41">
        <w:rPr>
          <w:rFonts w:eastAsia="Times New Roman" w:cs="Arial"/>
          <w:szCs w:val="20"/>
          <w:lang w:val="en-GB" w:eastAsia="en-AU"/>
        </w:rPr>
        <w:t>occur</w:t>
      </w:r>
      <w:r w:rsidR="00C74C0F" w:rsidRPr="00AB5F41">
        <w:rPr>
          <w:rFonts w:eastAsia="Times New Roman" w:cs="Arial"/>
          <w:szCs w:val="20"/>
          <w:lang w:val="en-GB" w:eastAsia="en-AU"/>
        </w:rPr>
        <w:t xml:space="preserve">. </w:t>
      </w:r>
      <w:r w:rsidRPr="00AB5F41">
        <w:rPr>
          <w:rFonts w:eastAsia="Times New Roman" w:cs="Arial"/>
          <w:szCs w:val="20"/>
          <w:lang w:val="en-GB" w:eastAsia="en-AU"/>
        </w:rPr>
        <w:t>For example, without a zone framework</w:t>
      </w:r>
      <w:r w:rsidR="00C74C0F" w:rsidRPr="00AB5F41">
        <w:rPr>
          <w:rFonts w:eastAsia="Times New Roman" w:cs="Arial"/>
          <w:szCs w:val="20"/>
          <w:lang w:val="en-GB" w:eastAsia="en-AU"/>
        </w:rPr>
        <w:t>,</w:t>
      </w:r>
      <w:r w:rsidRPr="00AB5F41">
        <w:rPr>
          <w:rFonts w:eastAsia="Times New Roman" w:cs="Arial"/>
          <w:szCs w:val="20"/>
          <w:lang w:val="en-GB" w:eastAsia="en-AU"/>
        </w:rPr>
        <w:t xml:space="preserve"> </w:t>
      </w:r>
      <w:r w:rsidR="00ED2D50" w:rsidRPr="00AB5F41">
        <w:rPr>
          <w:rFonts w:eastAsia="Times New Roman" w:cs="Arial"/>
          <w:szCs w:val="20"/>
          <w:lang w:val="en-GB" w:eastAsia="en-AU"/>
        </w:rPr>
        <w:t xml:space="preserve">each </w:t>
      </w:r>
      <w:r w:rsidRPr="00AB5F41">
        <w:rPr>
          <w:rFonts w:eastAsia="Times New Roman" w:cs="Arial"/>
          <w:szCs w:val="20"/>
          <w:lang w:val="en-GB" w:eastAsia="en-AU"/>
        </w:rPr>
        <w:t xml:space="preserve">plan would </w:t>
      </w:r>
      <w:r w:rsidR="00ED2D50" w:rsidRPr="00AB5F41">
        <w:rPr>
          <w:rFonts w:eastAsia="Times New Roman" w:cs="Arial"/>
          <w:szCs w:val="20"/>
          <w:lang w:val="en-GB" w:eastAsia="en-AU"/>
        </w:rPr>
        <w:t>still have different zones</w:t>
      </w:r>
      <w:r w:rsidR="00CC07CA" w:rsidRPr="00AB5F41">
        <w:rPr>
          <w:rFonts w:eastAsia="Times New Roman" w:cs="Arial"/>
          <w:szCs w:val="20"/>
          <w:lang w:val="en-GB" w:eastAsia="en-AU"/>
        </w:rPr>
        <w:t xml:space="preserve">. This would mean that </w:t>
      </w:r>
      <w:r w:rsidR="00ED2D50" w:rsidRPr="00AB5F41">
        <w:rPr>
          <w:rFonts w:eastAsia="Times New Roman" w:cs="Arial"/>
          <w:szCs w:val="20"/>
          <w:lang w:val="en-GB" w:eastAsia="en-AU"/>
        </w:rPr>
        <w:t>plans will</w:t>
      </w:r>
      <w:r w:rsidR="00AB2741" w:rsidRPr="00AB5F41">
        <w:rPr>
          <w:rFonts w:eastAsia="Times New Roman" w:cs="Arial"/>
          <w:szCs w:val="20"/>
          <w:lang w:val="en-GB" w:eastAsia="en-AU"/>
        </w:rPr>
        <w:t xml:space="preserve"> more superficially</w:t>
      </w:r>
      <w:r w:rsidRPr="00AB5F41">
        <w:rPr>
          <w:rFonts w:eastAsia="Times New Roman" w:cs="Arial"/>
          <w:szCs w:val="20"/>
          <w:lang w:val="en-GB" w:eastAsia="en-AU"/>
        </w:rPr>
        <w:t xml:space="preserve"> </w:t>
      </w:r>
      <w:r w:rsidR="00CC07CA" w:rsidRPr="00AB5F41">
        <w:rPr>
          <w:rFonts w:eastAsia="Times New Roman" w:cs="Arial"/>
          <w:szCs w:val="20"/>
          <w:lang w:val="en-GB" w:eastAsia="en-AU"/>
        </w:rPr>
        <w:t>s</w:t>
      </w:r>
      <w:r w:rsidR="00CD18C5" w:rsidRPr="00AB5F41">
        <w:rPr>
          <w:rFonts w:eastAsia="Times New Roman" w:cs="Arial"/>
          <w:szCs w:val="20"/>
          <w:lang w:val="en-GB" w:eastAsia="en-AU"/>
        </w:rPr>
        <w:t>tandard</w:t>
      </w:r>
      <w:r w:rsidRPr="00AB5F41">
        <w:rPr>
          <w:rFonts w:eastAsia="Times New Roman" w:cs="Arial"/>
          <w:szCs w:val="20"/>
          <w:lang w:val="en-GB" w:eastAsia="en-AU"/>
        </w:rPr>
        <w:t xml:space="preserve">ised, and </w:t>
      </w:r>
      <w:r w:rsidR="009A23ED" w:rsidRPr="00AB5F41">
        <w:rPr>
          <w:rFonts w:eastAsia="Times New Roman" w:cs="Arial"/>
          <w:szCs w:val="20"/>
          <w:lang w:val="en-GB" w:eastAsia="en-AU"/>
        </w:rPr>
        <w:t xml:space="preserve">navigating </w:t>
      </w:r>
      <w:r w:rsidR="00C74C0F" w:rsidRPr="00AB5F41">
        <w:rPr>
          <w:rFonts w:eastAsia="Times New Roman" w:cs="Arial"/>
          <w:szCs w:val="20"/>
          <w:lang w:val="en-GB" w:eastAsia="en-AU"/>
        </w:rPr>
        <w:t>between different</w:t>
      </w:r>
      <w:r w:rsidRPr="00AB5F41">
        <w:rPr>
          <w:rFonts w:eastAsia="Times New Roman" w:cs="Arial"/>
          <w:szCs w:val="20"/>
          <w:lang w:val="en-GB" w:eastAsia="en-AU"/>
        </w:rPr>
        <w:t xml:space="preserve"> plans would still be difficult.</w:t>
      </w:r>
      <w:r w:rsidR="00AB2741" w:rsidRPr="00AB5F41">
        <w:rPr>
          <w:rFonts w:eastAsia="Times New Roman" w:cs="Arial"/>
          <w:szCs w:val="20"/>
          <w:lang w:val="en-GB" w:eastAsia="en-AU"/>
        </w:rPr>
        <w:t xml:space="preserve"> </w:t>
      </w:r>
    </w:p>
    <w:p w14:paraId="1EB4D2B5" w14:textId="77777777" w:rsidR="00AB5F41" w:rsidRPr="00AB5F41" w:rsidRDefault="00AB5F41" w:rsidP="00D506E5">
      <w:pPr>
        <w:pStyle w:val="ListParagraph"/>
        <w:ind w:left="284"/>
        <w:rPr>
          <w:rFonts w:eastAsia="Times New Roman" w:cs="Arial"/>
          <w:szCs w:val="20"/>
          <w:lang w:val="en-GB" w:eastAsia="en-AU"/>
        </w:rPr>
      </w:pPr>
    </w:p>
    <w:p w14:paraId="1A041D28" w14:textId="32A0200C" w:rsidR="00A219E2" w:rsidRDefault="00A219E2" w:rsidP="00A111F1">
      <w:pPr>
        <w:pStyle w:val="ListParagraph"/>
        <w:numPr>
          <w:ilvl w:val="0"/>
          <w:numId w:val="17"/>
        </w:numPr>
        <w:rPr>
          <w:rFonts w:eastAsia="Times New Roman" w:cs="Arial"/>
          <w:szCs w:val="20"/>
          <w:lang w:val="en-GB" w:eastAsia="en-AU"/>
        </w:rPr>
      </w:pPr>
      <w:r w:rsidRPr="000461D1">
        <w:rPr>
          <w:rFonts w:eastAsia="Times New Roman" w:cs="Arial"/>
          <w:szCs w:val="20"/>
          <w:lang w:val="en-GB" w:eastAsia="en-AU"/>
        </w:rPr>
        <w:t xml:space="preserve">A number of the additional </w:t>
      </w:r>
      <w:r w:rsidR="00390CC7">
        <w:rPr>
          <w:rFonts w:eastAsia="Times New Roman" w:cs="Arial"/>
          <w:szCs w:val="20"/>
          <w:lang w:val="en-GB" w:eastAsia="en-AU"/>
        </w:rPr>
        <w:t>planning standards</w:t>
      </w:r>
      <w:r w:rsidR="000C3151" w:rsidRPr="000461D1">
        <w:rPr>
          <w:rFonts w:eastAsia="Times New Roman" w:cs="Arial"/>
          <w:szCs w:val="20"/>
          <w:lang w:val="en-GB" w:eastAsia="en-AU"/>
        </w:rPr>
        <w:t xml:space="preserve"> </w:t>
      </w:r>
      <w:r w:rsidRPr="000461D1">
        <w:rPr>
          <w:rFonts w:eastAsia="Times New Roman" w:cs="Arial"/>
          <w:szCs w:val="20"/>
          <w:lang w:val="en-GB" w:eastAsia="en-AU"/>
        </w:rPr>
        <w:t>proposed in options 3 and 4 are also valuable</w:t>
      </w:r>
      <w:r>
        <w:rPr>
          <w:rFonts w:eastAsia="Times New Roman" w:cs="Arial"/>
          <w:szCs w:val="20"/>
          <w:lang w:val="en-GB" w:eastAsia="en-AU"/>
        </w:rPr>
        <w:t>. H</w:t>
      </w:r>
      <w:r w:rsidRPr="000461D1">
        <w:rPr>
          <w:rFonts w:eastAsia="Times New Roman" w:cs="Arial"/>
          <w:szCs w:val="20"/>
          <w:lang w:val="en-GB" w:eastAsia="en-AU"/>
        </w:rPr>
        <w:t>owever</w:t>
      </w:r>
      <w:r>
        <w:rPr>
          <w:rFonts w:eastAsia="Times New Roman" w:cs="Arial"/>
          <w:szCs w:val="20"/>
          <w:lang w:val="en-GB" w:eastAsia="en-AU"/>
        </w:rPr>
        <w:t>,</w:t>
      </w:r>
      <w:r w:rsidRPr="000461D1">
        <w:rPr>
          <w:rFonts w:eastAsia="Times New Roman" w:cs="Arial"/>
          <w:szCs w:val="20"/>
          <w:lang w:val="en-GB" w:eastAsia="en-AU"/>
        </w:rPr>
        <w:t xml:space="preserve"> as this is the first set of </w:t>
      </w:r>
      <w:r w:rsidR="00390CC7">
        <w:rPr>
          <w:rFonts w:eastAsia="Times New Roman" w:cs="Arial"/>
          <w:szCs w:val="20"/>
          <w:lang w:val="en-GB" w:eastAsia="en-AU"/>
        </w:rPr>
        <w:t>planning standards</w:t>
      </w:r>
      <w:r w:rsidR="00EC51C3">
        <w:rPr>
          <w:rFonts w:eastAsia="Times New Roman" w:cs="Arial"/>
          <w:szCs w:val="20"/>
          <w:lang w:val="en-GB" w:eastAsia="en-AU"/>
        </w:rPr>
        <w:t>,</w:t>
      </w:r>
      <w:r w:rsidRPr="000461D1">
        <w:rPr>
          <w:rFonts w:eastAsia="Times New Roman" w:cs="Arial"/>
          <w:szCs w:val="20"/>
          <w:lang w:val="en-GB" w:eastAsia="en-AU"/>
        </w:rPr>
        <w:t xml:space="preserve"> these options are </w:t>
      </w:r>
      <w:r>
        <w:rPr>
          <w:rFonts w:eastAsia="Times New Roman" w:cs="Arial"/>
          <w:szCs w:val="20"/>
          <w:lang w:val="en-GB" w:eastAsia="en-AU"/>
        </w:rPr>
        <w:t xml:space="preserve">likely to put </w:t>
      </w:r>
      <w:r w:rsidR="00EC51C3">
        <w:rPr>
          <w:rFonts w:eastAsia="Times New Roman" w:cs="Arial"/>
          <w:szCs w:val="20"/>
          <w:lang w:val="en-GB" w:eastAsia="en-AU"/>
        </w:rPr>
        <w:t xml:space="preserve">significant </w:t>
      </w:r>
      <w:r>
        <w:rPr>
          <w:rFonts w:eastAsia="Times New Roman" w:cs="Arial"/>
          <w:szCs w:val="20"/>
          <w:lang w:val="en-GB" w:eastAsia="en-AU"/>
        </w:rPr>
        <w:t xml:space="preserve">pressure on </w:t>
      </w:r>
      <w:r w:rsidR="00E82E9D">
        <w:rPr>
          <w:rFonts w:eastAsia="Times New Roman" w:cs="Arial"/>
          <w:szCs w:val="20"/>
          <w:lang w:val="en-GB" w:eastAsia="en-AU"/>
        </w:rPr>
        <w:t>councils</w:t>
      </w:r>
      <w:r w:rsidR="00CD18C5">
        <w:rPr>
          <w:rFonts w:eastAsia="Times New Roman" w:cs="Arial"/>
          <w:szCs w:val="20"/>
          <w:lang w:val="en-GB" w:eastAsia="en-AU"/>
        </w:rPr>
        <w:t xml:space="preserve"> </w:t>
      </w:r>
      <w:r>
        <w:rPr>
          <w:rFonts w:eastAsia="Times New Roman" w:cs="Arial"/>
          <w:szCs w:val="20"/>
          <w:lang w:val="en-GB" w:eastAsia="en-AU"/>
        </w:rPr>
        <w:t>implement</w:t>
      </w:r>
      <w:r w:rsidR="00762B0D">
        <w:rPr>
          <w:rFonts w:eastAsia="Times New Roman" w:cs="Arial"/>
          <w:szCs w:val="20"/>
          <w:lang w:val="en-GB" w:eastAsia="en-AU"/>
        </w:rPr>
        <w:t>ing</w:t>
      </w:r>
      <w:r>
        <w:rPr>
          <w:rFonts w:eastAsia="Times New Roman" w:cs="Arial"/>
          <w:szCs w:val="20"/>
          <w:lang w:val="en-GB" w:eastAsia="en-AU"/>
        </w:rPr>
        <w:t xml:space="preserve"> the</w:t>
      </w:r>
      <w:r w:rsidR="00AB5F41">
        <w:rPr>
          <w:rFonts w:eastAsia="Times New Roman" w:cs="Arial"/>
          <w:szCs w:val="20"/>
          <w:lang w:val="en-GB" w:eastAsia="en-AU"/>
        </w:rPr>
        <w:t>m</w:t>
      </w:r>
      <w:r w:rsidR="00762B0D">
        <w:rPr>
          <w:rFonts w:eastAsia="Times New Roman" w:cs="Arial"/>
          <w:szCs w:val="20"/>
          <w:lang w:val="en-GB" w:eastAsia="en-AU"/>
        </w:rPr>
        <w:t>. Also, these options would put</w:t>
      </w:r>
      <w:r w:rsidR="0028202A">
        <w:rPr>
          <w:rFonts w:eastAsia="Times New Roman" w:cs="Arial"/>
          <w:szCs w:val="20"/>
          <w:lang w:val="en-GB" w:eastAsia="en-AU"/>
        </w:rPr>
        <w:t xml:space="preserve"> significant </w:t>
      </w:r>
      <w:r>
        <w:rPr>
          <w:rFonts w:eastAsia="Times New Roman" w:cs="Arial"/>
          <w:szCs w:val="20"/>
          <w:lang w:val="en-GB" w:eastAsia="en-AU"/>
        </w:rPr>
        <w:t xml:space="preserve">pressure on </w:t>
      </w:r>
      <w:r w:rsidR="001111A7">
        <w:rPr>
          <w:rFonts w:eastAsia="Times New Roman" w:cs="Arial"/>
          <w:szCs w:val="20"/>
          <w:lang w:val="en-GB" w:eastAsia="en-AU"/>
        </w:rPr>
        <w:t>c</w:t>
      </w:r>
      <w:r>
        <w:rPr>
          <w:rFonts w:eastAsia="Times New Roman" w:cs="Arial"/>
          <w:szCs w:val="20"/>
          <w:lang w:val="en-GB" w:eastAsia="en-AU"/>
        </w:rPr>
        <w:t xml:space="preserve">entral </w:t>
      </w:r>
      <w:r w:rsidRPr="00037D27">
        <w:rPr>
          <w:rFonts w:eastAsia="Times New Roman" w:cs="Arial"/>
          <w:szCs w:val="20"/>
          <w:lang w:val="en-GB" w:eastAsia="en-AU"/>
        </w:rPr>
        <w:t xml:space="preserve">government to assist with implementation, keep the </w:t>
      </w:r>
      <w:r w:rsidR="00390CC7" w:rsidRPr="00037D27">
        <w:rPr>
          <w:rFonts w:eastAsia="Times New Roman" w:cs="Arial"/>
          <w:szCs w:val="20"/>
          <w:lang w:val="en-GB" w:eastAsia="en-AU"/>
        </w:rPr>
        <w:t>planning standards</w:t>
      </w:r>
      <w:r w:rsidR="000C3151" w:rsidRPr="00037D27">
        <w:rPr>
          <w:rFonts w:eastAsia="Times New Roman" w:cs="Arial"/>
          <w:szCs w:val="20"/>
          <w:lang w:val="en-GB" w:eastAsia="en-AU"/>
        </w:rPr>
        <w:t xml:space="preserve"> </w:t>
      </w:r>
      <w:r w:rsidRPr="00037D27">
        <w:rPr>
          <w:rFonts w:eastAsia="Times New Roman" w:cs="Arial"/>
          <w:szCs w:val="20"/>
          <w:lang w:val="en-GB" w:eastAsia="en-AU"/>
        </w:rPr>
        <w:t>up to date and to defend the</w:t>
      </w:r>
      <w:r w:rsidR="00AB5F41" w:rsidRPr="00037D27">
        <w:rPr>
          <w:rFonts w:eastAsia="Times New Roman" w:cs="Arial"/>
          <w:szCs w:val="20"/>
          <w:lang w:val="en-GB" w:eastAsia="en-AU"/>
        </w:rPr>
        <w:t>m</w:t>
      </w:r>
      <w:r w:rsidRPr="00037D27">
        <w:rPr>
          <w:rFonts w:eastAsia="Times New Roman" w:cs="Arial"/>
          <w:szCs w:val="20"/>
          <w:lang w:val="en-GB" w:eastAsia="en-AU"/>
        </w:rPr>
        <w:t xml:space="preserve"> in </w:t>
      </w:r>
      <w:r w:rsidR="00AB5F41" w:rsidRPr="00037D27">
        <w:rPr>
          <w:rFonts w:eastAsia="Times New Roman" w:cs="Arial"/>
          <w:szCs w:val="20"/>
          <w:lang w:val="en-GB" w:eastAsia="en-AU"/>
        </w:rPr>
        <w:t>c</w:t>
      </w:r>
      <w:r w:rsidRPr="00037D27">
        <w:rPr>
          <w:rFonts w:eastAsia="Times New Roman" w:cs="Arial"/>
          <w:szCs w:val="20"/>
          <w:lang w:val="en-GB" w:eastAsia="en-AU"/>
        </w:rPr>
        <w:t xml:space="preserve">ourt if necessary.  </w:t>
      </w:r>
      <w:r w:rsidR="00CD3B89" w:rsidRPr="00037D27">
        <w:rPr>
          <w:rFonts w:eastAsia="Times New Roman" w:cs="Arial"/>
          <w:szCs w:val="20"/>
          <w:lang w:val="en-GB" w:eastAsia="en-AU"/>
        </w:rPr>
        <w:t xml:space="preserve">The additional pressure on central government and councils if these options were implemented as part of the first set of planning standards is not considered to be commensurate to the improvement in the system at this time.  </w:t>
      </w:r>
      <w:r w:rsidRPr="00037D27">
        <w:rPr>
          <w:rFonts w:eastAsia="Times New Roman" w:cs="Arial"/>
          <w:szCs w:val="20"/>
          <w:lang w:val="en-GB" w:eastAsia="en-AU"/>
        </w:rPr>
        <w:t xml:space="preserve">These options may be deemed to be appropriate at </w:t>
      </w:r>
      <w:r w:rsidR="00762B0D" w:rsidRPr="00037D27">
        <w:rPr>
          <w:rFonts w:eastAsia="Times New Roman" w:cs="Arial"/>
          <w:szCs w:val="20"/>
          <w:lang w:val="en-GB" w:eastAsia="en-AU"/>
        </w:rPr>
        <w:t>a</w:t>
      </w:r>
      <w:r w:rsidRPr="00037D27">
        <w:rPr>
          <w:rFonts w:eastAsia="Times New Roman" w:cs="Arial"/>
          <w:szCs w:val="20"/>
          <w:lang w:val="en-GB" w:eastAsia="en-AU"/>
        </w:rPr>
        <w:t xml:space="preserve"> later stage</w:t>
      </w:r>
      <w:r w:rsidR="00762B0D" w:rsidRPr="00037D27">
        <w:rPr>
          <w:rFonts w:eastAsia="Times New Roman" w:cs="Arial"/>
          <w:szCs w:val="20"/>
          <w:lang w:val="en-GB" w:eastAsia="en-AU"/>
        </w:rPr>
        <w:t xml:space="preserve"> after the implementation of a first set of </w:t>
      </w:r>
      <w:r w:rsidR="00390CC7" w:rsidRPr="00037D27">
        <w:rPr>
          <w:rFonts w:eastAsia="Times New Roman" w:cs="Arial"/>
          <w:szCs w:val="20"/>
          <w:lang w:val="en-GB" w:eastAsia="en-AU"/>
        </w:rPr>
        <w:t>planning standards</w:t>
      </w:r>
      <w:r w:rsidR="00762B0D">
        <w:rPr>
          <w:rFonts w:eastAsia="Times New Roman" w:cs="Arial"/>
          <w:szCs w:val="20"/>
          <w:lang w:val="en-GB" w:eastAsia="en-AU"/>
        </w:rPr>
        <w:t>,</w:t>
      </w:r>
      <w:r w:rsidRPr="000461D1">
        <w:rPr>
          <w:rFonts w:eastAsia="Times New Roman" w:cs="Arial"/>
          <w:szCs w:val="20"/>
          <w:lang w:val="en-GB" w:eastAsia="en-AU"/>
        </w:rPr>
        <w:t xml:space="preserve"> when </w:t>
      </w:r>
      <w:r>
        <w:rPr>
          <w:rFonts w:eastAsia="Times New Roman" w:cs="Arial"/>
          <w:szCs w:val="20"/>
          <w:lang w:val="en-GB" w:eastAsia="en-AU"/>
        </w:rPr>
        <w:t xml:space="preserve">both </w:t>
      </w:r>
      <w:r w:rsidR="001111A7">
        <w:rPr>
          <w:rFonts w:eastAsia="Times New Roman" w:cs="Arial"/>
          <w:szCs w:val="20"/>
          <w:lang w:val="en-GB" w:eastAsia="en-AU"/>
        </w:rPr>
        <w:t>c</w:t>
      </w:r>
      <w:r>
        <w:rPr>
          <w:rFonts w:eastAsia="Times New Roman" w:cs="Arial"/>
          <w:szCs w:val="20"/>
          <w:lang w:val="en-GB" w:eastAsia="en-AU"/>
        </w:rPr>
        <w:t xml:space="preserve">entral </w:t>
      </w:r>
      <w:r w:rsidR="001111A7" w:rsidRPr="00CD3B89">
        <w:rPr>
          <w:rFonts w:eastAsia="Times New Roman" w:cs="Arial"/>
          <w:szCs w:val="20"/>
          <w:lang w:val="en-GB" w:eastAsia="en-AU"/>
        </w:rPr>
        <w:t>g</w:t>
      </w:r>
      <w:r w:rsidRPr="00CD3B89">
        <w:rPr>
          <w:rFonts w:eastAsia="Times New Roman" w:cs="Arial"/>
          <w:szCs w:val="20"/>
          <w:lang w:val="en-GB" w:eastAsia="en-AU"/>
        </w:rPr>
        <w:t xml:space="preserve">overnment and </w:t>
      </w:r>
      <w:r w:rsidR="00E82E9D" w:rsidRPr="00CD3B89">
        <w:rPr>
          <w:rFonts w:eastAsia="Times New Roman" w:cs="Arial"/>
          <w:szCs w:val="20"/>
          <w:lang w:val="en-GB" w:eastAsia="en-AU"/>
        </w:rPr>
        <w:t>councils</w:t>
      </w:r>
      <w:r w:rsidRPr="00CD3B89">
        <w:rPr>
          <w:rFonts w:eastAsia="Times New Roman" w:cs="Arial"/>
          <w:szCs w:val="20"/>
          <w:lang w:val="en-GB" w:eastAsia="en-AU"/>
        </w:rPr>
        <w:t xml:space="preserve"> </w:t>
      </w:r>
      <w:r w:rsidR="00CD3B89" w:rsidRPr="00CD3B89">
        <w:rPr>
          <w:rFonts w:eastAsia="Times New Roman" w:cs="Arial"/>
          <w:szCs w:val="20"/>
          <w:lang w:val="en-GB" w:eastAsia="en-AU"/>
        </w:rPr>
        <w:t xml:space="preserve">have experience implementing planning standards </w:t>
      </w:r>
      <w:r w:rsidR="00601457">
        <w:rPr>
          <w:rFonts w:eastAsia="Times New Roman" w:cs="Arial"/>
          <w:szCs w:val="20"/>
          <w:lang w:val="en-GB" w:eastAsia="en-AU"/>
        </w:rPr>
        <w:t xml:space="preserve">and </w:t>
      </w:r>
      <w:r w:rsidR="00762B0D" w:rsidRPr="00CD3B89">
        <w:rPr>
          <w:rFonts w:eastAsia="Times New Roman" w:cs="Arial"/>
          <w:szCs w:val="20"/>
          <w:lang w:val="en-GB" w:eastAsia="en-AU"/>
        </w:rPr>
        <w:t>are likely to</w:t>
      </w:r>
      <w:r w:rsidRPr="00CD3B89">
        <w:rPr>
          <w:rFonts w:eastAsia="Times New Roman" w:cs="Arial"/>
          <w:szCs w:val="20"/>
          <w:lang w:val="en-GB" w:eastAsia="en-AU"/>
        </w:rPr>
        <w:t xml:space="preserve"> have better capacity and capability</w:t>
      </w:r>
      <w:r>
        <w:rPr>
          <w:rFonts w:eastAsia="Times New Roman" w:cs="Arial"/>
          <w:szCs w:val="20"/>
          <w:lang w:val="en-GB" w:eastAsia="en-AU"/>
        </w:rPr>
        <w:t xml:space="preserve"> to implement further </w:t>
      </w:r>
      <w:r w:rsidR="00390CC7">
        <w:rPr>
          <w:rFonts w:eastAsia="Times New Roman" w:cs="Arial"/>
          <w:szCs w:val="20"/>
          <w:lang w:val="en-GB" w:eastAsia="en-AU"/>
        </w:rPr>
        <w:t>planning standards</w:t>
      </w:r>
      <w:r w:rsidR="000E0A56">
        <w:rPr>
          <w:rFonts w:eastAsia="Times New Roman" w:cs="Arial"/>
          <w:szCs w:val="20"/>
          <w:lang w:val="en-GB" w:eastAsia="en-AU"/>
        </w:rPr>
        <w:t>,</w:t>
      </w:r>
      <w:r w:rsidR="007A567F">
        <w:rPr>
          <w:rFonts w:eastAsia="Times New Roman" w:cs="Arial"/>
          <w:szCs w:val="20"/>
          <w:lang w:val="en-GB" w:eastAsia="en-AU"/>
        </w:rPr>
        <w:t xml:space="preserve"> as well as experience with implementing the first set</w:t>
      </w:r>
      <w:r>
        <w:rPr>
          <w:rFonts w:eastAsia="Times New Roman" w:cs="Arial"/>
          <w:szCs w:val="20"/>
          <w:lang w:val="en-GB" w:eastAsia="en-AU"/>
        </w:rPr>
        <w:t>.</w:t>
      </w:r>
      <w:r w:rsidRPr="000461D1">
        <w:rPr>
          <w:rFonts w:eastAsia="Times New Roman" w:cs="Arial"/>
          <w:szCs w:val="20"/>
          <w:lang w:val="en-GB" w:eastAsia="en-AU"/>
        </w:rPr>
        <w:t xml:space="preserve"> </w:t>
      </w:r>
    </w:p>
    <w:p w14:paraId="2ADF523D" w14:textId="77777777" w:rsidR="0051465D" w:rsidRDefault="0051465D" w:rsidP="00D506E5">
      <w:pPr>
        <w:pStyle w:val="ListParagraph"/>
        <w:ind w:left="284"/>
        <w:rPr>
          <w:rFonts w:eastAsia="Times New Roman" w:cs="Arial"/>
          <w:szCs w:val="20"/>
          <w:lang w:val="en-GB" w:eastAsia="en-AU"/>
        </w:rPr>
      </w:pPr>
    </w:p>
    <w:p w14:paraId="5462A54E" w14:textId="0240C2ED" w:rsidR="00D359AC" w:rsidRPr="009B0617" w:rsidRDefault="005F5FCF" w:rsidP="00A111F1">
      <w:pPr>
        <w:pStyle w:val="ListParagraph"/>
        <w:numPr>
          <w:ilvl w:val="0"/>
          <w:numId w:val="17"/>
        </w:numPr>
        <w:rPr>
          <w:rFonts w:eastAsia="Times New Roman" w:cs="Arial"/>
          <w:szCs w:val="20"/>
          <w:lang w:val="en-GB" w:eastAsia="en-AU"/>
        </w:rPr>
      </w:pPr>
      <w:r w:rsidRPr="005F5FCF">
        <w:rPr>
          <w:rFonts w:eastAsia="Times New Roman" w:cs="Arial"/>
          <w:szCs w:val="20"/>
          <w:lang w:val="en-GB" w:eastAsia="en-AU"/>
        </w:rPr>
        <w:t>We</w:t>
      </w:r>
      <w:r w:rsidR="00D506E5" w:rsidRPr="005F5FCF">
        <w:rPr>
          <w:rFonts w:eastAsia="Times New Roman" w:cs="Arial"/>
          <w:szCs w:val="20"/>
          <w:lang w:val="en-GB" w:eastAsia="en-AU"/>
        </w:rPr>
        <w:t xml:space="preserve"> </w:t>
      </w:r>
      <w:r w:rsidR="00D359AC" w:rsidRPr="005F5FCF">
        <w:rPr>
          <w:rFonts w:eastAsia="Times New Roman" w:cs="Arial"/>
          <w:szCs w:val="20"/>
          <w:lang w:val="en-GB" w:eastAsia="en-AU"/>
        </w:rPr>
        <w:t xml:space="preserve">consider that option 2 is the best option for the first iteration of the </w:t>
      </w:r>
      <w:r w:rsidR="00390CC7" w:rsidRPr="005F5FCF">
        <w:rPr>
          <w:rFonts w:eastAsia="Times New Roman" w:cs="Arial"/>
          <w:szCs w:val="20"/>
          <w:lang w:val="en-GB" w:eastAsia="en-AU"/>
        </w:rPr>
        <w:t>planning standards</w:t>
      </w:r>
      <w:r w:rsidR="00D359AC" w:rsidRPr="005F5FCF">
        <w:rPr>
          <w:rFonts w:eastAsia="Times New Roman" w:cs="Arial"/>
          <w:szCs w:val="20"/>
          <w:lang w:val="en-GB" w:eastAsia="en-AU"/>
        </w:rPr>
        <w:t>. This is because</w:t>
      </w:r>
      <w:r w:rsidR="00D359AC">
        <w:rPr>
          <w:rFonts w:eastAsia="Times New Roman" w:cs="Arial"/>
          <w:szCs w:val="20"/>
          <w:lang w:val="en-GB" w:eastAsia="en-AU"/>
        </w:rPr>
        <w:t xml:space="preserve"> it</w:t>
      </w:r>
      <w:r w:rsidR="00D359AC" w:rsidRPr="000461D1">
        <w:rPr>
          <w:rFonts w:eastAsia="Times New Roman" w:cs="Arial"/>
          <w:szCs w:val="20"/>
          <w:lang w:val="en-GB" w:eastAsia="en-AU"/>
        </w:rPr>
        <w:t xml:space="preserve"> balances </w:t>
      </w:r>
      <w:r w:rsidR="00D359AC">
        <w:rPr>
          <w:rFonts w:eastAsia="Times New Roman" w:cs="Arial"/>
          <w:szCs w:val="20"/>
          <w:lang w:val="en-GB" w:eastAsia="en-AU"/>
        </w:rPr>
        <w:t xml:space="preserve">an effective level of </w:t>
      </w:r>
      <w:r w:rsidR="00D359AC" w:rsidRPr="000461D1">
        <w:rPr>
          <w:rFonts w:eastAsia="Times New Roman" w:cs="Arial"/>
          <w:szCs w:val="20"/>
          <w:lang w:val="en-GB" w:eastAsia="en-AU"/>
        </w:rPr>
        <w:t xml:space="preserve">standardisation with the ability of </w:t>
      </w:r>
      <w:r w:rsidR="00E82E9D">
        <w:rPr>
          <w:rFonts w:eastAsia="Times New Roman" w:cs="Arial"/>
          <w:szCs w:val="20"/>
          <w:lang w:val="en-GB" w:eastAsia="en-AU"/>
        </w:rPr>
        <w:t>councils</w:t>
      </w:r>
      <w:r w:rsidR="00D359AC" w:rsidRPr="000461D1">
        <w:rPr>
          <w:rFonts w:eastAsia="Times New Roman" w:cs="Arial"/>
          <w:szCs w:val="20"/>
          <w:lang w:val="en-GB" w:eastAsia="en-AU"/>
        </w:rPr>
        <w:t xml:space="preserve"> to implement the </w:t>
      </w:r>
      <w:r w:rsidR="00390CC7">
        <w:rPr>
          <w:rFonts w:eastAsia="Times New Roman" w:cs="Arial"/>
          <w:szCs w:val="20"/>
          <w:lang w:val="en-GB" w:eastAsia="en-AU"/>
        </w:rPr>
        <w:t>planning standards</w:t>
      </w:r>
      <w:r w:rsidR="00D359AC">
        <w:rPr>
          <w:rFonts w:eastAsia="Times New Roman" w:cs="Arial"/>
          <w:szCs w:val="20"/>
          <w:lang w:val="en-GB" w:eastAsia="en-AU"/>
        </w:rPr>
        <w:t>,</w:t>
      </w:r>
      <w:r w:rsidR="00D359AC" w:rsidRPr="000461D1">
        <w:rPr>
          <w:rFonts w:eastAsia="Times New Roman" w:cs="Arial"/>
          <w:szCs w:val="20"/>
          <w:lang w:val="en-GB" w:eastAsia="en-AU"/>
        </w:rPr>
        <w:t xml:space="preserve"> and </w:t>
      </w:r>
      <w:r w:rsidR="00390CC7">
        <w:rPr>
          <w:rFonts w:eastAsia="Times New Roman" w:cs="Arial"/>
          <w:szCs w:val="20"/>
          <w:lang w:val="en-GB" w:eastAsia="en-AU"/>
        </w:rPr>
        <w:t>c</w:t>
      </w:r>
      <w:r w:rsidR="00D359AC" w:rsidRPr="000461D1">
        <w:rPr>
          <w:rFonts w:eastAsia="Times New Roman" w:cs="Arial"/>
          <w:szCs w:val="20"/>
          <w:lang w:val="en-GB" w:eastAsia="en-AU"/>
        </w:rPr>
        <w:t xml:space="preserve">entral </w:t>
      </w:r>
      <w:r w:rsidR="00904A62">
        <w:rPr>
          <w:rFonts w:eastAsia="Times New Roman" w:cs="Arial"/>
          <w:szCs w:val="20"/>
          <w:lang w:val="en-GB" w:eastAsia="en-AU"/>
        </w:rPr>
        <w:t>g</w:t>
      </w:r>
      <w:r w:rsidR="00D359AC" w:rsidRPr="000461D1">
        <w:rPr>
          <w:rFonts w:eastAsia="Times New Roman" w:cs="Arial"/>
          <w:szCs w:val="20"/>
          <w:lang w:val="en-GB" w:eastAsia="en-AU"/>
        </w:rPr>
        <w:t xml:space="preserve">overnment’s ability to support implementation and effectively “own” the </w:t>
      </w:r>
      <w:r w:rsidR="00390CC7">
        <w:rPr>
          <w:rFonts w:eastAsia="Times New Roman" w:cs="Arial"/>
          <w:szCs w:val="20"/>
          <w:lang w:val="en-GB" w:eastAsia="en-AU"/>
        </w:rPr>
        <w:t>planning standards</w:t>
      </w:r>
      <w:r w:rsidR="00E55347">
        <w:rPr>
          <w:rFonts w:eastAsia="Times New Roman" w:cs="Arial"/>
          <w:szCs w:val="20"/>
          <w:lang w:val="en-GB" w:eastAsia="en-AU"/>
        </w:rPr>
        <w:t xml:space="preserve"> as New Zealand’s environmental steward</w:t>
      </w:r>
      <w:r w:rsidR="00D359AC" w:rsidRPr="000461D1">
        <w:rPr>
          <w:rFonts w:eastAsia="Times New Roman" w:cs="Arial"/>
          <w:szCs w:val="20"/>
          <w:lang w:val="en-GB" w:eastAsia="en-AU"/>
        </w:rPr>
        <w:t>.</w:t>
      </w:r>
    </w:p>
    <w:p w14:paraId="676C958C" w14:textId="77777777" w:rsidR="00D359AC" w:rsidRPr="0051465D" w:rsidRDefault="00D359AC" w:rsidP="00D506E5">
      <w:pPr>
        <w:pStyle w:val="ListParagraph"/>
        <w:ind w:left="284"/>
        <w:rPr>
          <w:lang w:val="en-GB" w:eastAsia="en-AU"/>
        </w:rPr>
      </w:pPr>
    </w:p>
    <w:p w14:paraId="4BB2117F" w14:textId="3DE10983" w:rsidR="00D359AC" w:rsidRDefault="00D359AC" w:rsidP="00A111F1">
      <w:pPr>
        <w:pStyle w:val="ListParagraph"/>
        <w:numPr>
          <w:ilvl w:val="0"/>
          <w:numId w:val="17"/>
        </w:numPr>
        <w:rPr>
          <w:rFonts w:eastAsia="Times New Roman" w:cs="Arial"/>
          <w:szCs w:val="20"/>
          <w:lang w:val="en-GB" w:eastAsia="en-AU"/>
        </w:rPr>
      </w:pPr>
      <w:r w:rsidRPr="000461D1">
        <w:rPr>
          <w:rFonts w:eastAsia="Times New Roman" w:cs="Arial"/>
          <w:szCs w:val="20"/>
          <w:lang w:val="en-GB" w:eastAsia="en-AU"/>
        </w:rPr>
        <w:t>Option 2 will lead to plans being consistent in their structure</w:t>
      </w:r>
      <w:r>
        <w:rPr>
          <w:rFonts w:eastAsia="Times New Roman" w:cs="Arial"/>
          <w:szCs w:val="20"/>
          <w:lang w:val="en-GB" w:eastAsia="en-AU"/>
        </w:rPr>
        <w:t>,</w:t>
      </w:r>
      <w:r w:rsidRPr="000461D1">
        <w:rPr>
          <w:rFonts w:eastAsia="Times New Roman" w:cs="Arial"/>
          <w:szCs w:val="20"/>
          <w:lang w:val="en-GB" w:eastAsia="en-AU"/>
        </w:rPr>
        <w:t xml:space="preserve"> and </w:t>
      </w:r>
      <w:r>
        <w:rPr>
          <w:rFonts w:eastAsia="Times New Roman" w:cs="Arial"/>
          <w:szCs w:val="20"/>
          <w:lang w:val="en-GB" w:eastAsia="en-AU"/>
        </w:rPr>
        <w:t xml:space="preserve">in </w:t>
      </w:r>
      <w:r w:rsidRPr="000461D1">
        <w:rPr>
          <w:rFonts w:eastAsia="Times New Roman" w:cs="Arial"/>
          <w:szCs w:val="20"/>
          <w:lang w:val="en-GB" w:eastAsia="en-AU"/>
        </w:rPr>
        <w:t xml:space="preserve">some content including certain definitions.  </w:t>
      </w:r>
      <w:r w:rsidR="00155810">
        <w:rPr>
          <w:rFonts w:eastAsia="Times New Roman" w:cs="Arial"/>
          <w:szCs w:val="20"/>
          <w:lang w:val="en-GB" w:eastAsia="en-AU"/>
        </w:rPr>
        <w:t>T</w:t>
      </w:r>
      <w:r>
        <w:rPr>
          <w:rFonts w:eastAsia="Times New Roman" w:cs="Arial"/>
          <w:szCs w:val="20"/>
          <w:lang w:val="en-GB" w:eastAsia="en-AU"/>
        </w:rPr>
        <w:t xml:space="preserve">he introduction of the </w:t>
      </w:r>
      <w:r w:rsidR="00986119">
        <w:rPr>
          <w:rFonts w:eastAsia="Times New Roman" w:cs="Arial"/>
          <w:szCs w:val="20"/>
          <w:lang w:val="en-GB" w:eastAsia="en-AU"/>
        </w:rPr>
        <w:t xml:space="preserve">spatial layers </w:t>
      </w:r>
      <w:r>
        <w:rPr>
          <w:rFonts w:eastAsia="Times New Roman" w:cs="Arial"/>
          <w:szCs w:val="20"/>
          <w:lang w:val="en-GB" w:eastAsia="en-AU"/>
        </w:rPr>
        <w:t xml:space="preserve">standard will mean that the level of standardisation of plans is higher. </w:t>
      </w:r>
      <w:r w:rsidRPr="000461D1">
        <w:rPr>
          <w:rFonts w:eastAsia="Times New Roman" w:cs="Arial"/>
          <w:szCs w:val="20"/>
          <w:lang w:val="en-GB" w:eastAsia="en-AU"/>
        </w:rPr>
        <w:t xml:space="preserve">The proposed </w:t>
      </w:r>
      <w:r w:rsidR="00390CC7">
        <w:rPr>
          <w:rFonts w:eastAsia="Times New Roman" w:cs="Arial"/>
          <w:szCs w:val="20"/>
          <w:lang w:val="en-GB" w:eastAsia="en-AU"/>
        </w:rPr>
        <w:t>planning standards</w:t>
      </w:r>
      <w:r w:rsidR="000C3151" w:rsidRPr="000461D1">
        <w:rPr>
          <w:rFonts w:eastAsia="Times New Roman" w:cs="Arial"/>
          <w:szCs w:val="20"/>
          <w:lang w:val="en-GB" w:eastAsia="en-AU"/>
        </w:rPr>
        <w:t xml:space="preserve"> </w:t>
      </w:r>
      <w:r w:rsidRPr="000461D1">
        <w:rPr>
          <w:rFonts w:eastAsia="Times New Roman" w:cs="Arial"/>
          <w:szCs w:val="20"/>
          <w:lang w:val="en-GB" w:eastAsia="en-AU"/>
        </w:rPr>
        <w:t xml:space="preserve">will mean </w:t>
      </w:r>
      <w:r>
        <w:rPr>
          <w:rFonts w:eastAsia="Times New Roman" w:cs="Arial"/>
          <w:szCs w:val="20"/>
          <w:lang w:val="en-GB" w:eastAsia="en-AU"/>
        </w:rPr>
        <w:t>the public</w:t>
      </w:r>
      <w:r w:rsidRPr="000461D1">
        <w:rPr>
          <w:rFonts w:eastAsia="Times New Roman" w:cs="Arial"/>
          <w:szCs w:val="20"/>
          <w:lang w:val="en-GB" w:eastAsia="en-AU"/>
        </w:rPr>
        <w:t xml:space="preserve"> can </w:t>
      </w:r>
      <w:r>
        <w:rPr>
          <w:rFonts w:eastAsia="Times New Roman" w:cs="Arial"/>
          <w:szCs w:val="20"/>
          <w:lang w:val="en-GB" w:eastAsia="en-AU"/>
        </w:rPr>
        <w:t>access</w:t>
      </w:r>
      <w:r w:rsidRPr="000461D1">
        <w:rPr>
          <w:rFonts w:eastAsia="Times New Roman" w:cs="Arial"/>
          <w:szCs w:val="20"/>
          <w:lang w:val="en-GB" w:eastAsia="en-AU"/>
        </w:rPr>
        <w:t xml:space="preserve"> a plan anywhere in the country and anticipate where certain content will be.  </w:t>
      </w:r>
      <w:r w:rsidR="00601457">
        <w:rPr>
          <w:rFonts w:eastAsia="Times New Roman" w:cs="Arial"/>
          <w:szCs w:val="20"/>
          <w:lang w:val="en-GB" w:eastAsia="en-AU"/>
        </w:rPr>
        <w:t xml:space="preserve">The planning standards </w:t>
      </w:r>
      <w:r w:rsidRPr="000461D1">
        <w:rPr>
          <w:rFonts w:eastAsia="Times New Roman" w:cs="Arial"/>
          <w:szCs w:val="20"/>
          <w:lang w:val="en-GB" w:eastAsia="en-AU"/>
        </w:rPr>
        <w:t xml:space="preserve">will also </w:t>
      </w:r>
      <w:r w:rsidR="001111A7">
        <w:rPr>
          <w:rFonts w:eastAsia="Times New Roman" w:cs="Arial"/>
          <w:szCs w:val="20"/>
          <w:lang w:val="en-GB" w:eastAsia="en-AU"/>
        </w:rPr>
        <w:t>make</w:t>
      </w:r>
      <w:r w:rsidRPr="000461D1">
        <w:rPr>
          <w:rFonts w:eastAsia="Times New Roman" w:cs="Arial"/>
          <w:szCs w:val="20"/>
          <w:lang w:val="en-GB" w:eastAsia="en-AU"/>
        </w:rPr>
        <w:t xml:space="preserve"> using plan</w:t>
      </w:r>
      <w:r>
        <w:rPr>
          <w:rFonts w:eastAsia="Times New Roman" w:cs="Arial"/>
          <w:szCs w:val="20"/>
          <w:lang w:val="en-GB" w:eastAsia="en-AU"/>
        </w:rPr>
        <w:t>s</w:t>
      </w:r>
      <w:r w:rsidRPr="000461D1">
        <w:rPr>
          <w:rFonts w:eastAsia="Times New Roman" w:cs="Arial"/>
          <w:szCs w:val="20"/>
          <w:lang w:val="en-GB" w:eastAsia="en-AU"/>
        </w:rPr>
        <w:t xml:space="preserve"> online</w:t>
      </w:r>
      <w:r>
        <w:rPr>
          <w:rFonts w:eastAsia="Times New Roman" w:cs="Arial"/>
          <w:szCs w:val="20"/>
          <w:lang w:val="en-GB" w:eastAsia="en-AU"/>
        </w:rPr>
        <w:t xml:space="preserve"> </w:t>
      </w:r>
      <w:r w:rsidRPr="000461D1">
        <w:rPr>
          <w:rFonts w:eastAsia="Times New Roman" w:cs="Arial"/>
          <w:szCs w:val="20"/>
          <w:lang w:val="en-GB" w:eastAsia="en-AU"/>
        </w:rPr>
        <w:t>significant</w:t>
      </w:r>
      <w:r>
        <w:rPr>
          <w:rFonts w:eastAsia="Times New Roman" w:cs="Arial"/>
          <w:szCs w:val="20"/>
          <w:lang w:val="en-GB" w:eastAsia="en-AU"/>
        </w:rPr>
        <w:t>ly</w:t>
      </w:r>
      <w:r w:rsidRPr="000461D1">
        <w:rPr>
          <w:rFonts w:eastAsia="Times New Roman" w:cs="Arial"/>
          <w:szCs w:val="20"/>
          <w:lang w:val="en-GB" w:eastAsia="en-AU"/>
        </w:rPr>
        <w:t xml:space="preserve"> eas</w:t>
      </w:r>
      <w:r>
        <w:rPr>
          <w:rFonts w:eastAsia="Times New Roman" w:cs="Arial"/>
          <w:szCs w:val="20"/>
          <w:lang w:val="en-GB" w:eastAsia="en-AU"/>
        </w:rPr>
        <w:t>ier</w:t>
      </w:r>
      <w:r w:rsidRPr="000461D1">
        <w:rPr>
          <w:rFonts w:eastAsia="Times New Roman" w:cs="Arial"/>
          <w:szCs w:val="20"/>
          <w:lang w:val="en-GB" w:eastAsia="en-AU"/>
        </w:rPr>
        <w:t>.</w:t>
      </w:r>
      <w:r w:rsidR="00AB5F41" w:rsidRPr="00AB5F41">
        <w:rPr>
          <w:rFonts w:eastAsia="Times New Roman" w:cs="Arial"/>
          <w:szCs w:val="20"/>
          <w:lang w:val="en-GB" w:eastAsia="en-AU"/>
        </w:rPr>
        <w:t xml:space="preserve"> </w:t>
      </w:r>
      <w:r w:rsidR="00155810">
        <w:rPr>
          <w:rFonts w:eastAsia="Times New Roman" w:cs="Arial"/>
          <w:szCs w:val="20"/>
          <w:lang w:val="en-GB" w:eastAsia="en-AU"/>
        </w:rPr>
        <w:t>The zone framework will lead to more visible and meaningful standardisation, especially as lay plan users generally prefer to immediately access their own zones.</w:t>
      </w:r>
    </w:p>
    <w:p w14:paraId="095615B9" w14:textId="79C14AC5" w:rsidR="000A498B" w:rsidRPr="00B31D7C" w:rsidRDefault="000A498B" w:rsidP="00A111F1">
      <w:pPr>
        <w:pStyle w:val="BodyText"/>
        <w:numPr>
          <w:ilvl w:val="0"/>
          <w:numId w:val="17"/>
        </w:numPr>
        <w:spacing w:before="120" w:line="280" w:lineRule="atLeast"/>
        <w:rPr>
          <w:b/>
          <w:bCs/>
        </w:rPr>
      </w:pPr>
      <w:r>
        <w:t xml:space="preserve">Option 2 will assist in making plans easier and less expensive to prepare and understand. </w:t>
      </w:r>
      <w:r w:rsidR="00B31D7C">
        <w:t>T</w:t>
      </w:r>
      <w:r>
        <w:t xml:space="preserve">he </w:t>
      </w:r>
      <w:r w:rsidR="00390CC7">
        <w:t>planning standards</w:t>
      </w:r>
      <w:r>
        <w:t xml:space="preserve"> will</w:t>
      </w:r>
      <w:r w:rsidRPr="0033599E">
        <w:t xml:space="preserve"> </w:t>
      </w:r>
      <w:r w:rsidR="00601457">
        <w:t xml:space="preserve">also </w:t>
      </w:r>
      <w:r>
        <w:t xml:space="preserve">improve transferability of best practice between district plans, </w:t>
      </w:r>
      <w:r w:rsidRPr="0033599E">
        <w:t xml:space="preserve">enabling ease of navigation </w:t>
      </w:r>
      <w:r>
        <w:t>and comparison.</w:t>
      </w:r>
      <w:r w:rsidR="00B31D7C">
        <w:t xml:space="preserve">  Option 2 is considered to </w:t>
      </w:r>
      <w:r>
        <w:t>provide a platform for collaborative opportunities for local authorities developing plans</w:t>
      </w:r>
      <w:r w:rsidRPr="0033599E">
        <w:t xml:space="preserve">. </w:t>
      </w:r>
      <w:r>
        <w:t>Similar</w:t>
      </w:r>
      <w:r w:rsidR="00601457">
        <w:t>ly,</w:t>
      </w:r>
      <w:r>
        <w:t xml:space="preserve"> </w:t>
      </w:r>
      <w:r w:rsidR="00B31D7C">
        <w:t>it will</w:t>
      </w:r>
      <w:r>
        <w:t xml:space="preserve"> also facilitate better, more targeted monitoring of plans and create opportunities for easier transferability of findings from case law and declarations. </w:t>
      </w:r>
    </w:p>
    <w:p w14:paraId="06BC1B54" w14:textId="0C5F84CD" w:rsidR="003A0488" w:rsidRPr="003A0488" w:rsidRDefault="003E28CE" w:rsidP="00A111F1">
      <w:pPr>
        <w:pStyle w:val="ListParagraph"/>
        <w:numPr>
          <w:ilvl w:val="0"/>
          <w:numId w:val="17"/>
        </w:numPr>
        <w:rPr>
          <w:rFonts w:eastAsia="Times New Roman" w:cs="Arial"/>
          <w:szCs w:val="20"/>
          <w:lang w:val="en-GB" w:eastAsia="en-AU"/>
        </w:rPr>
      </w:pPr>
      <w:r w:rsidRPr="00657356">
        <w:rPr>
          <w:rFonts w:eastAsia="Times New Roman" w:cs="Arial"/>
          <w:szCs w:val="20"/>
          <w:lang w:val="en-GB" w:eastAsia="en-AU"/>
        </w:rPr>
        <w:t xml:space="preserve">Proposed </w:t>
      </w:r>
      <w:r w:rsidR="001111A7">
        <w:rPr>
          <w:rFonts w:eastAsia="Times New Roman" w:cs="Arial"/>
          <w:szCs w:val="20"/>
          <w:lang w:val="en-GB" w:eastAsia="en-AU"/>
        </w:rPr>
        <w:t>o</w:t>
      </w:r>
      <w:r w:rsidRPr="00657356">
        <w:rPr>
          <w:rFonts w:eastAsia="Times New Roman" w:cs="Arial"/>
          <w:szCs w:val="20"/>
          <w:lang w:val="en-GB" w:eastAsia="en-AU"/>
        </w:rPr>
        <w:t xml:space="preserve">ption </w:t>
      </w:r>
      <w:r w:rsidR="0034601A" w:rsidRPr="00657356">
        <w:rPr>
          <w:rFonts w:eastAsia="Times New Roman" w:cs="Arial"/>
          <w:szCs w:val="20"/>
          <w:lang w:val="en-GB" w:eastAsia="en-AU"/>
        </w:rPr>
        <w:t>2</w:t>
      </w:r>
      <w:r w:rsidRPr="00657356">
        <w:rPr>
          <w:rFonts w:eastAsia="Times New Roman" w:cs="Arial"/>
          <w:szCs w:val="20"/>
          <w:lang w:val="en-GB" w:eastAsia="en-AU"/>
        </w:rPr>
        <w:t xml:space="preserve"> </w:t>
      </w:r>
      <w:r w:rsidR="00F6244C">
        <w:rPr>
          <w:rFonts w:eastAsia="Times New Roman" w:cs="Arial"/>
          <w:szCs w:val="20"/>
          <w:lang w:val="en-GB" w:eastAsia="en-AU"/>
        </w:rPr>
        <w:t xml:space="preserve">is </w:t>
      </w:r>
      <w:r w:rsidR="00CD18C5">
        <w:rPr>
          <w:rFonts w:eastAsia="Times New Roman" w:cs="Arial"/>
          <w:szCs w:val="20"/>
          <w:lang w:val="en-GB" w:eastAsia="en-AU"/>
        </w:rPr>
        <w:t xml:space="preserve">also </w:t>
      </w:r>
      <w:r w:rsidR="00F6244C">
        <w:rPr>
          <w:rFonts w:eastAsia="Times New Roman" w:cs="Arial"/>
          <w:szCs w:val="20"/>
          <w:lang w:val="en-GB" w:eastAsia="en-AU"/>
        </w:rPr>
        <w:t>compatible</w:t>
      </w:r>
      <w:r w:rsidR="00F139DE" w:rsidRPr="00657356">
        <w:rPr>
          <w:rFonts w:eastAsia="Times New Roman" w:cs="Arial"/>
          <w:szCs w:val="20"/>
          <w:lang w:val="en-GB" w:eastAsia="en-AU"/>
        </w:rPr>
        <w:t xml:space="preserve"> with the </w:t>
      </w:r>
      <w:r w:rsidR="00601457">
        <w:rPr>
          <w:rFonts w:eastAsia="Times New Roman" w:cs="Times New Roman"/>
          <w:lang w:val="en-GB" w:eastAsia="en-GB"/>
        </w:rPr>
        <w:t>G</w:t>
      </w:r>
      <w:r w:rsidR="00F139DE" w:rsidRPr="00657356">
        <w:rPr>
          <w:rFonts w:eastAsia="Times New Roman" w:cs="Times New Roman"/>
          <w:lang w:val="en-GB" w:eastAsia="en-GB"/>
        </w:rPr>
        <w:t>overnment’s</w:t>
      </w:r>
      <w:r w:rsidR="00F139DE" w:rsidRPr="00657356">
        <w:rPr>
          <w:rFonts w:eastAsia="Times New Roman" w:cs="Times New Roman"/>
          <w:i/>
          <w:lang w:val="en-GB" w:eastAsia="en-GB"/>
        </w:rPr>
        <w:t xml:space="preserve"> ‘Expectations for the design of regulatory systems’</w:t>
      </w:r>
      <w:r w:rsidR="003A0488">
        <w:rPr>
          <w:rFonts w:eastAsia="Times New Roman" w:cs="Times New Roman"/>
          <w:i/>
          <w:lang w:val="en-GB" w:eastAsia="en-GB"/>
        </w:rPr>
        <w:t xml:space="preserve"> </w:t>
      </w:r>
      <w:r w:rsidR="003A0488" w:rsidRPr="003A0488">
        <w:rPr>
          <w:rFonts w:eastAsia="Times New Roman" w:cs="Times New Roman"/>
          <w:lang w:val="en-GB" w:eastAsia="en-GB"/>
        </w:rPr>
        <w:t>as</w:t>
      </w:r>
      <w:r w:rsidR="003A0488">
        <w:rPr>
          <w:rFonts w:eastAsia="Times New Roman" w:cs="Times New Roman"/>
          <w:i/>
          <w:lang w:val="en-GB" w:eastAsia="en-GB"/>
        </w:rPr>
        <w:t xml:space="preserve"> </w:t>
      </w:r>
      <w:r w:rsidR="003A0488" w:rsidRPr="003A0488">
        <w:rPr>
          <w:rFonts w:eastAsia="Times New Roman" w:cs="Times New Roman"/>
          <w:lang w:val="en-GB" w:eastAsia="en-GB"/>
        </w:rPr>
        <w:t>the</w:t>
      </w:r>
      <w:r w:rsidR="003A0488">
        <w:rPr>
          <w:rFonts w:eastAsia="Times New Roman" w:cs="Times New Roman"/>
          <w:i/>
          <w:lang w:val="en-GB" w:eastAsia="en-GB"/>
        </w:rPr>
        <w:t xml:space="preserve"> </w:t>
      </w:r>
      <w:r w:rsidR="00390CC7">
        <w:rPr>
          <w:rFonts w:eastAsia="Times New Roman" w:cs="Times New Roman"/>
          <w:lang w:val="en-GB" w:eastAsia="en-GB"/>
        </w:rPr>
        <w:t>planning standards</w:t>
      </w:r>
      <w:r w:rsidR="003A0488">
        <w:rPr>
          <w:rFonts w:eastAsia="Times New Roman" w:cs="Times New Roman"/>
          <w:i/>
          <w:lang w:val="en-GB" w:eastAsia="en-GB"/>
        </w:rPr>
        <w:t>:</w:t>
      </w:r>
    </w:p>
    <w:p w14:paraId="2E3FC7C3" w14:textId="4D479049" w:rsidR="00DF6EBD" w:rsidRPr="005E7DCC" w:rsidRDefault="00601457" w:rsidP="00DF6EBD">
      <w:pPr>
        <w:pStyle w:val="ListParagraph"/>
        <w:numPr>
          <w:ilvl w:val="1"/>
          <w:numId w:val="17"/>
        </w:numPr>
        <w:rPr>
          <w:rFonts w:eastAsia="Times New Roman" w:cs="Arial"/>
          <w:szCs w:val="20"/>
          <w:lang w:val="en-GB" w:eastAsia="en-AU"/>
        </w:rPr>
      </w:pPr>
      <w:r>
        <w:rPr>
          <w:rFonts w:eastAsia="Times New Roman" w:cs="Times New Roman"/>
          <w:lang w:val="en-GB" w:eastAsia="en-GB"/>
        </w:rPr>
        <w:t>h</w:t>
      </w:r>
      <w:r w:rsidR="00DF6EBD" w:rsidRPr="005E7DCC">
        <w:rPr>
          <w:rFonts w:eastAsia="Times New Roman" w:cs="Times New Roman"/>
          <w:lang w:val="en-GB" w:eastAsia="en-GB"/>
        </w:rPr>
        <w:t>ave clear objectives</w:t>
      </w:r>
    </w:p>
    <w:p w14:paraId="1417508C" w14:textId="3916203D" w:rsidR="00DF6EBD" w:rsidRDefault="00601457" w:rsidP="00DF6EBD">
      <w:pPr>
        <w:pStyle w:val="ListParagraph"/>
        <w:numPr>
          <w:ilvl w:val="1"/>
          <w:numId w:val="17"/>
        </w:numPr>
        <w:rPr>
          <w:rFonts w:eastAsia="Times New Roman" w:cs="Times New Roman"/>
          <w:lang w:val="en-GB" w:eastAsia="en-GB"/>
        </w:rPr>
      </w:pPr>
      <w:r>
        <w:rPr>
          <w:rFonts w:eastAsia="Times New Roman" w:cs="Times New Roman"/>
          <w:lang w:val="en-GB" w:eastAsia="en-GB"/>
        </w:rPr>
        <w:t>h</w:t>
      </w:r>
      <w:r w:rsidR="00DF6EBD" w:rsidRPr="005E7DCC">
        <w:rPr>
          <w:rFonts w:eastAsia="Times New Roman" w:cs="Times New Roman"/>
          <w:lang w:val="en-GB" w:eastAsia="en-GB"/>
        </w:rPr>
        <w:t>a</w:t>
      </w:r>
      <w:r w:rsidR="00DF6EBD">
        <w:rPr>
          <w:rFonts w:eastAsia="Times New Roman" w:cs="Times New Roman"/>
          <w:lang w:val="en-GB" w:eastAsia="en-GB"/>
        </w:rPr>
        <w:t>ve</w:t>
      </w:r>
      <w:r w:rsidR="00DF6EBD" w:rsidRPr="005E7DCC">
        <w:rPr>
          <w:rFonts w:eastAsia="Times New Roman" w:cs="Times New Roman"/>
          <w:lang w:val="en-GB" w:eastAsia="en-GB"/>
        </w:rPr>
        <w:t xml:space="preserve"> scope to evolve in response to changing circumstances or new information </w:t>
      </w:r>
    </w:p>
    <w:p w14:paraId="0068D603" w14:textId="130A1ED5" w:rsidR="003A0488" w:rsidRPr="005E7DCC" w:rsidRDefault="00601457" w:rsidP="00ED50AB">
      <w:pPr>
        <w:pStyle w:val="ListParagraph"/>
        <w:numPr>
          <w:ilvl w:val="1"/>
          <w:numId w:val="9"/>
        </w:numPr>
        <w:rPr>
          <w:rFonts w:eastAsia="Times New Roman" w:cs="Arial"/>
          <w:szCs w:val="20"/>
          <w:lang w:val="en-GB" w:eastAsia="en-AU"/>
        </w:rPr>
      </w:pPr>
      <w:r>
        <w:rPr>
          <w:rFonts w:eastAsia="Times New Roman" w:cs="Times New Roman"/>
          <w:lang w:val="en-GB" w:eastAsia="en-GB"/>
        </w:rPr>
        <w:lastRenderedPageBreak/>
        <w:t>h</w:t>
      </w:r>
      <w:r w:rsidR="003A0488" w:rsidRPr="005E7DCC">
        <w:rPr>
          <w:rFonts w:eastAsia="Times New Roman" w:cs="Times New Roman"/>
          <w:lang w:val="en-GB" w:eastAsia="en-GB"/>
        </w:rPr>
        <w:t>ave clear objectives</w:t>
      </w:r>
    </w:p>
    <w:p w14:paraId="50E6F01B" w14:textId="3F55C558" w:rsidR="003A0488" w:rsidRPr="005E7DCC" w:rsidRDefault="00601457" w:rsidP="00ED50AB">
      <w:pPr>
        <w:pStyle w:val="ListParagraph"/>
        <w:numPr>
          <w:ilvl w:val="1"/>
          <w:numId w:val="9"/>
        </w:numPr>
        <w:rPr>
          <w:rFonts w:eastAsia="Times New Roman" w:cs="Arial"/>
          <w:szCs w:val="20"/>
          <w:lang w:val="en-GB" w:eastAsia="en-AU"/>
        </w:rPr>
      </w:pPr>
      <w:r>
        <w:rPr>
          <w:rFonts w:eastAsia="Times New Roman" w:cs="Times New Roman"/>
          <w:lang w:val="en-GB" w:eastAsia="en-GB"/>
        </w:rPr>
        <w:t>a</w:t>
      </w:r>
      <w:r w:rsidR="003A0488" w:rsidRPr="005E7DCC">
        <w:rPr>
          <w:rFonts w:eastAsia="Times New Roman" w:cs="Times New Roman"/>
          <w:lang w:val="en-GB" w:eastAsia="en-GB"/>
        </w:rPr>
        <w:t>re proportion</w:t>
      </w:r>
      <w:r w:rsidR="000E0A56">
        <w:rPr>
          <w:rFonts w:eastAsia="Times New Roman" w:cs="Times New Roman"/>
          <w:lang w:val="en-GB" w:eastAsia="en-GB"/>
        </w:rPr>
        <w:t>ate, fair and equitable in the w</w:t>
      </w:r>
      <w:r w:rsidR="003A0488" w:rsidRPr="005E7DCC">
        <w:rPr>
          <w:rFonts w:eastAsia="Times New Roman" w:cs="Times New Roman"/>
          <w:lang w:val="en-GB" w:eastAsia="en-GB"/>
        </w:rPr>
        <w:t xml:space="preserve">ay </w:t>
      </w:r>
      <w:r w:rsidR="000E0A56">
        <w:rPr>
          <w:rFonts w:eastAsia="Times New Roman" w:cs="Times New Roman"/>
          <w:lang w:val="en-GB" w:eastAsia="en-GB"/>
        </w:rPr>
        <w:t>they</w:t>
      </w:r>
      <w:r w:rsidR="003A0488" w:rsidRPr="005E7DCC">
        <w:rPr>
          <w:rFonts w:eastAsia="Times New Roman" w:cs="Times New Roman"/>
          <w:lang w:val="en-GB" w:eastAsia="en-GB"/>
        </w:rPr>
        <w:t xml:space="preserve"> treat regulated parties</w:t>
      </w:r>
    </w:p>
    <w:p w14:paraId="6694DBF4" w14:textId="223D1EFD" w:rsidR="00B4339E" w:rsidRDefault="00601457" w:rsidP="00ED50AB">
      <w:pPr>
        <w:pStyle w:val="ListParagraph"/>
        <w:numPr>
          <w:ilvl w:val="1"/>
          <w:numId w:val="9"/>
        </w:numPr>
        <w:rPr>
          <w:rFonts w:eastAsia="Times New Roman" w:cs="Times New Roman"/>
          <w:lang w:val="en-GB" w:eastAsia="en-GB"/>
        </w:rPr>
      </w:pPr>
      <w:r>
        <w:rPr>
          <w:rFonts w:eastAsia="Times New Roman" w:cs="Times New Roman"/>
          <w:lang w:val="en-GB" w:eastAsia="en-GB"/>
        </w:rPr>
        <w:t>h</w:t>
      </w:r>
      <w:r w:rsidR="004E3BA2" w:rsidRPr="005E7DCC">
        <w:rPr>
          <w:rFonts w:eastAsia="Times New Roman" w:cs="Times New Roman"/>
          <w:lang w:val="en-GB" w:eastAsia="en-GB"/>
        </w:rPr>
        <w:t>a</w:t>
      </w:r>
      <w:r w:rsidR="00E2114C">
        <w:rPr>
          <w:rFonts w:eastAsia="Times New Roman" w:cs="Times New Roman"/>
          <w:lang w:val="en-GB" w:eastAsia="en-GB"/>
        </w:rPr>
        <w:t>ve</w:t>
      </w:r>
      <w:r w:rsidR="004E3BA2" w:rsidRPr="005E7DCC">
        <w:rPr>
          <w:rFonts w:eastAsia="Times New Roman" w:cs="Times New Roman"/>
          <w:lang w:val="en-GB" w:eastAsia="en-GB"/>
        </w:rPr>
        <w:t xml:space="preserve"> scope to evolve in response to changing circumstances or new information</w:t>
      </w:r>
      <w:r w:rsidR="00B4339E">
        <w:rPr>
          <w:rFonts w:eastAsia="Times New Roman" w:cs="Times New Roman"/>
          <w:lang w:val="en-GB" w:eastAsia="en-GB"/>
        </w:rPr>
        <w:t>.</w:t>
      </w:r>
    </w:p>
    <w:p w14:paraId="46960C6F" w14:textId="2CB8A350" w:rsidR="003B49C6" w:rsidRPr="00B4339E" w:rsidRDefault="00B4339E" w:rsidP="00601457">
      <w:pPr>
        <w:ind w:left="142"/>
        <w:rPr>
          <w:rFonts w:eastAsia="Times New Roman" w:cs="Times New Roman"/>
          <w:b/>
          <w:lang w:val="en-GB" w:eastAsia="en-GB"/>
        </w:rPr>
      </w:pPr>
      <w:r w:rsidRPr="00B4339E">
        <w:rPr>
          <w:rFonts w:eastAsia="Times New Roman" w:cs="Times New Roman"/>
          <w:b/>
          <w:lang w:val="en-GB" w:eastAsia="en-GB"/>
        </w:rPr>
        <w:t>Table 5: Summary table of costs and benefits</w:t>
      </w:r>
      <w:r w:rsidR="004E3BA2" w:rsidRPr="00B4339E">
        <w:rPr>
          <w:rFonts w:eastAsia="Times New Roman" w:cs="Times New Roman"/>
          <w:b/>
          <w:lang w:val="en-GB" w:eastAsia="en-GB"/>
        </w:rPr>
        <w:t xml:space="preserve"> </w:t>
      </w:r>
    </w:p>
    <w:tbl>
      <w:tblPr>
        <w:tblStyle w:val="TableGrid"/>
        <w:tblW w:w="9214" w:type="dxa"/>
        <w:tblInd w:w="250" w:type="dxa"/>
        <w:tblLook w:val="04A0" w:firstRow="1" w:lastRow="0" w:firstColumn="1" w:lastColumn="0" w:noHBand="0" w:noVBand="1"/>
      </w:tblPr>
      <w:tblGrid>
        <w:gridCol w:w="2297"/>
        <w:gridCol w:w="3940"/>
        <w:gridCol w:w="2977"/>
      </w:tblGrid>
      <w:tr w:rsidR="00B4339E" w14:paraId="7D8A0A87" w14:textId="77777777" w:rsidTr="00B4339E">
        <w:tc>
          <w:tcPr>
            <w:tcW w:w="2297" w:type="dxa"/>
            <w:shd w:val="clear" w:color="auto" w:fill="4BACC6" w:themeFill="accent5"/>
          </w:tcPr>
          <w:p w14:paraId="24681EEE" w14:textId="77777777" w:rsidR="00B4339E" w:rsidRPr="0029709A" w:rsidRDefault="00B4339E" w:rsidP="007312E3">
            <w:pPr>
              <w:keepNext/>
              <w:autoSpaceDE w:val="0"/>
              <w:autoSpaceDN w:val="0"/>
              <w:adjustRightInd w:val="0"/>
              <w:spacing w:before="60" w:after="60" w:line="240" w:lineRule="atLeast"/>
              <w:rPr>
                <w:rFonts w:eastAsia="Calibri" w:cs="Times New Roman"/>
                <w:b/>
                <w:color w:val="FFFFFF" w:themeColor="background1"/>
                <w:lang w:val="en-GB" w:eastAsia="en-GB"/>
              </w:rPr>
            </w:pPr>
            <w:r>
              <w:rPr>
                <w:rFonts w:eastAsia="Calibri" w:cs="Times New Roman"/>
                <w:b/>
                <w:color w:val="FFFFFF" w:themeColor="background1"/>
                <w:lang w:val="en-GB" w:eastAsia="en-GB"/>
              </w:rPr>
              <w:t>Affected parties</w:t>
            </w:r>
          </w:p>
        </w:tc>
        <w:tc>
          <w:tcPr>
            <w:tcW w:w="3940" w:type="dxa"/>
            <w:shd w:val="clear" w:color="auto" w:fill="4BACC6" w:themeFill="accent5"/>
          </w:tcPr>
          <w:p w14:paraId="497765A7" w14:textId="15D3F1CF" w:rsidR="00B4339E" w:rsidRPr="0029709A" w:rsidRDefault="00B4339E" w:rsidP="00601457">
            <w:pPr>
              <w:keepNext/>
              <w:autoSpaceDE w:val="0"/>
              <w:autoSpaceDN w:val="0"/>
              <w:adjustRightInd w:val="0"/>
              <w:spacing w:before="60" w:after="60" w:line="240" w:lineRule="atLeast"/>
              <w:rPr>
                <w:rFonts w:eastAsia="Calibri" w:cs="Times New Roman"/>
                <w:b/>
                <w:color w:val="FFFFFF" w:themeColor="background1"/>
                <w:lang w:val="en-GB" w:eastAsia="en-GB"/>
              </w:rPr>
            </w:pPr>
            <w:r w:rsidRPr="00F82DED">
              <w:rPr>
                <w:rFonts w:eastAsia="Calibri" w:cs="GillSans"/>
                <w:b/>
                <w:color w:val="FFFFFF" w:themeColor="background1"/>
                <w:lang w:val="en-GB" w:eastAsia="en-AU"/>
              </w:rPr>
              <w:t>Comment</w:t>
            </w:r>
            <w:r w:rsidRPr="00F82DED">
              <w:rPr>
                <w:rFonts w:eastAsia="Calibri" w:cs="GillSans"/>
                <w:color w:val="FFFFFF" w:themeColor="background1"/>
                <w:lang w:val="en-GB" w:eastAsia="en-AU"/>
              </w:rPr>
              <w:t>: nature of cost or benefit (</w:t>
            </w:r>
            <w:r w:rsidR="00601457">
              <w:rPr>
                <w:rFonts w:eastAsia="Calibri" w:cs="GillSans"/>
                <w:color w:val="FFFFFF" w:themeColor="background1"/>
                <w:lang w:val="en-GB" w:eastAsia="en-AU"/>
              </w:rPr>
              <w:t>eg,</w:t>
            </w:r>
            <w:r w:rsidRPr="00F82DED">
              <w:rPr>
                <w:rFonts w:eastAsia="Calibri" w:cs="GillSans"/>
                <w:color w:val="FFFFFF" w:themeColor="background1"/>
                <w:lang w:val="en-GB" w:eastAsia="en-AU"/>
              </w:rPr>
              <w:t>. ongoing, one-off), evidence and assumption (</w:t>
            </w:r>
            <w:r w:rsidR="00601457">
              <w:rPr>
                <w:rFonts w:eastAsia="Calibri" w:cs="GillSans"/>
                <w:color w:val="FFFFFF" w:themeColor="background1"/>
                <w:lang w:val="en-GB" w:eastAsia="en-AU"/>
              </w:rPr>
              <w:t>eg,</w:t>
            </w:r>
            <w:r w:rsidRPr="00F82DED">
              <w:rPr>
                <w:rFonts w:eastAsia="Calibri" w:cs="GillSans"/>
                <w:color w:val="FFFFFF" w:themeColor="background1"/>
                <w:lang w:val="en-GB" w:eastAsia="en-AU"/>
              </w:rPr>
              <w:t>compliance rates), risks</w:t>
            </w:r>
          </w:p>
        </w:tc>
        <w:tc>
          <w:tcPr>
            <w:tcW w:w="2977" w:type="dxa"/>
            <w:shd w:val="clear" w:color="auto" w:fill="4BACC6" w:themeFill="accent5"/>
          </w:tcPr>
          <w:p w14:paraId="0483A5AB" w14:textId="77777777" w:rsidR="00B4339E" w:rsidRPr="00F82DED" w:rsidRDefault="00B4339E" w:rsidP="007312E3">
            <w:pPr>
              <w:keepNext/>
              <w:autoSpaceDE w:val="0"/>
              <w:autoSpaceDN w:val="0"/>
              <w:adjustRightInd w:val="0"/>
              <w:spacing w:before="60" w:after="60" w:line="240" w:lineRule="atLeast"/>
              <w:rPr>
                <w:rFonts w:eastAsia="Calibri" w:cs="GillSans"/>
                <w:b/>
                <w:color w:val="FFFFFF" w:themeColor="background1"/>
                <w:lang w:val="en-GB" w:eastAsia="en-AU"/>
              </w:rPr>
            </w:pPr>
            <w:r w:rsidRPr="00F82DED">
              <w:rPr>
                <w:rFonts w:eastAsia="Calibri" w:cs="GillSans"/>
                <w:b/>
                <w:color w:val="FFFFFF" w:themeColor="background1"/>
                <w:lang w:val="en-GB" w:eastAsia="en-AU"/>
              </w:rPr>
              <w:t>Impact</w:t>
            </w:r>
          </w:p>
          <w:p w14:paraId="4977371C" w14:textId="77777777" w:rsidR="00B4339E" w:rsidRPr="0029709A" w:rsidRDefault="00B4339E" w:rsidP="007312E3">
            <w:pPr>
              <w:keepNext/>
              <w:autoSpaceDE w:val="0"/>
              <w:autoSpaceDN w:val="0"/>
              <w:adjustRightInd w:val="0"/>
              <w:spacing w:before="60" w:after="60" w:line="240" w:lineRule="atLeast"/>
              <w:rPr>
                <w:rFonts w:eastAsia="Calibri" w:cs="Times New Roman"/>
                <w:b/>
                <w:color w:val="FFFFFF" w:themeColor="background1"/>
                <w:lang w:val="en-GB" w:eastAsia="en-GB"/>
              </w:rPr>
            </w:pPr>
            <w:r w:rsidRPr="00F82DED">
              <w:rPr>
                <w:rFonts w:eastAsia="Calibri" w:cs="GillSans"/>
                <w:i/>
                <w:color w:val="FFFFFF" w:themeColor="background1"/>
                <w:lang w:val="en-GB" w:eastAsia="en-AU"/>
              </w:rPr>
              <w:t>$m present value,  for monetised impacts; high, medium or low for non-monetised impacts</w:t>
            </w:r>
          </w:p>
        </w:tc>
      </w:tr>
      <w:tr w:rsidR="00B4339E" w14:paraId="4E0ED42C" w14:textId="77777777" w:rsidTr="00B4339E">
        <w:tc>
          <w:tcPr>
            <w:tcW w:w="9214" w:type="dxa"/>
            <w:gridSpan w:val="3"/>
            <w:shd w:val="clear" w:color="auto" w:fill="4BACC6" w:themeFill="accent5"/>
          </w:tcPr>
          <w:p w14:paraId="54D36D24" w14:textId="77777777" w:rsidR="00B4339E" w:rsidRPr="0029709A" w:rsidRDefault="00B4339E" w:rsidP="0069272A">
            <w:pPr>
              <w:keepNext/>
              <w:autoSpaceDE w:val="0"/>
              <w:autoSpaceDN w:val="0"/>
              <w:adjustRightInd w:val="0"/>
              <w:spacing w:before="60" w:after="60" w:line="240" w:lineRule="atLeast"/>
              <w:jc w:val="center"/>
              <w:rPr>
                <w:b/>
              </w:rPr>
            </w:pPr>
            <w:r w:rsidRPr="0029709A">
              <w:rPr>
                <w:rFonts w:eastAsia="Calibri" w:cs="Times New Roman"/>
                <w:b/>
                <w:color w:val="FFFFFF" w:themeColor="background1"/>
                <w:lang w:val="en-GB" w:eastAsia="en-GB"/>
              </w:rPr>
              <w:t>Additional costs of proposed approach, compared to taking no action</w:t>
            </w:r>
          </w:p>
        </w:tc>
      </w:tr>
      <w:tr w:rsidR="00B4339E" w14:paraId="76843161" w14:textId="77777777" w:rsidTr="00B4339E">
        <w:tc>
          <w:tcPr>
            <w:tcW w:w="2297" w:type="dxa"/>
            <w:vMerge w:val="restart"/>
          </w:tcPr>
          <w:p w14:paraId="33C2E9AF" w14:textId="77777777" w:rsidR="00B4339E" w:rsidRDefault="00B4339E" w:rsidP="007312E3">
            <w:r>
              <w:t>Councils</w:t>
            </w:r>
          </w:p>
        </w:tc>
        <w:tc>
          <w:tcPr>
            <w:tcW w:w="3940" w:type="dxa"/>
          </w:tcPr>
          <w:p w14:paraId="578BB62A" w14:textId="0CAEAE32" w:rsidR="00B4339E" w:rsidRDefault="00B4339E" w:rsidP="00601457">
            <w:r w:rsidRPr="00C41790">
              <w:t xml:space="preserve">Local </w:t>
            </w:r>
            <w:r w:rsidR="00601457">
              <w:t>c</w:t>
            </w:r>
            <w:r>
              <w:t>ouncil</w:t>
            </w:r>
            <w:r w:rsidRPr="00C41790">
              <w:t xml:space="preserve"> staff time costs </w:t>
            </w:r>
            <w:r w:rsidR="00601457">
              <w:t>–</w:t>
            </w:r>
            <w:r w:rsidR="00601457" w:rsidRPr="00C41790">
              <w:t xml:space="preserve"> </w:t>
            </w:r>
            <w:r>
              <w:t>t</w:t>
            </w:r>
            <w:r w:rsidRPr="00C41790">
              <w:t xml:space="preserve">otal FTEs to implement </w:t>
            </w:r>
            <w:r>
              <w:t>standard (excluding time required for Schedule One processes)</w:t>
            </w:r>
            <w:r w:rsidRPr="00C41790">
              <w:t xml:space="preserve">, by </w:t>
            </w:r>
            <w:r>
              <w:t>council</w:t>
            </w:r>
            <w:r w:rsidRPr="00C41790">
              <w:t xml:space="preserve"> type</w:t>
            </w:r>
          </w:p>
        </w:tc>
        <w:tc>
          <w:tcPr>
            <w:tcW w:w="2977" w:type="dxa"/>
          </w:tcPr>
          <w:p w14:paraId="25D85010" w14:textId="77777777" w:rsidR="00B4339E" w:rsidRPr="00997331" w:rsidRDefault="00B4339E" w:rsidP="007312E3">
            <w:pPr>
              <w:keepNext/>
              <w:autoSpaceDE w:val="0"/>
              <w:autoSpaceDN w:val="0"/>
              <w:adjustRightInd w:val="0"/>
              <w:spacing w:before="60" w:after="60" w:line="240" w:lineRule="atLeast"/>
              <w:rPr>
                <w:rFonts w:eastAsia="Calibri" w:cs="GillSans"/>
                <w:lang w:val="en-GB" w:eastAsia="en-AU"/>
              </w:rPr>
            </w:pPr>
            <w:r w:rsidRPr="00C41790">
              <w:t>$11.41 million</w:t>
            </w:r>
          </w:p>
        </w:tc>
      </w:tr>
      <w:tr w:rsidR="00B4339E" w14:paraId="757E79BE" w14:textId="77777777" w:rsidTr="00B4339E">
        <w:tc>
          <w:tcPr>
            <w:tcW w:w="2297" w:type="dxa"/>
            <w:vMerge/>
          </w:tcPr>
          <w:p w14:paraId="48673F96" w14:textId="77777777" w:rsidR="00B4339E" w:rsidRDefault="00B4339E" w:rsidP="007312E3"/>
        </w:tc>
        <w:tc>
          <w:tcPr>
            <w:tcW w:w="3940" w:type="dxa"/>
          </w:tcPr>
          <w:p w14:paraId="3BFF4651" w14:textId="55003EB7" w:rsidR="00B4339E" w:rsidRDefault="00B4339E" w:rsidP="00601457">
            <w:r w:rsidRPr="00C41790">
              <w:t xml:space="preserve">Schedule </w:t>
            </w:r>
            <w:r>
              <w:t>1</w:t>
            </w:r>
            <w:r w:rsidRPr="00C41790">
              <w:t xml:space="preserve"> process costs </w:t>
            </w:r>
            <w:r w:rsidR="00601457">
              <w:t>–</w:t>
            </w:r>
            <w:r w:rsidR="00601457" w:rsidRPr="00C41790">
              <w:t xml:space="preserve"> </w:t>
            </w:r>
            <w:r>
              <w:t>c</w:t>
            </w:r>
            <w:r w:rsidRPr="00C41790">
              <w:t xml:space="preserve">ost to go through Schedule </w:t>
            </w:r>
            <w:r>
              <w:t>1</w:t>
            </w:r>
            <w:r w:rsidRPr="00C41790">
              <w:t xml:space="preserve"> process by </w:t>
            </w:r>
            <w:r>
              <w:t>council</w:t>
            </w:r>
            <w:r w:rsidRPr="00C41790">
              <w:t xml:space="preserve"> type ( Between $92,000 and $263,500)</w:t>
            </w:r>
          </w:p>
        </w:tc>
        <w:tc>
          <w:tcPr>
            <w:tcW w:w="2977" w:type="dxa"/>
          </w:tcPr>
          <w:p w14:paraId="4B396FAF" w14:textId="77777777" w:rsidR="00B4339E" w:rsidRPr="00997331" w:rsidRDefault="00B4339E" w:rsidP="007312E3">
            <w:pPr>
              <w:keepNext/>
              <w:autoSpaceDE w:val="0"/>
              <w:autoSpaceDN w:val="0"/>
              <w:adjustRightInd w:val="0"/>
              <w:spacing w:before="60" w:after="60" w:line="240" w:lineRule="atLeast"/>
              <w:rPr>
                <w:rFonts w:eastAsia="Calibri" w:cs="GillSans"/>
                <w:lang w:val="en-GB" w:eastAsia="en-AU"/>
              </w:rPr>
            </w:pPr>
            <w:r w:rsidRPr="00C41790">
              <w:t>$3.50 million</w:t>
            </w:r>
          </w:p>
        </w:tc>
      </w:tr>
      <w:tr w:rsidR="00B4339E" w14:paraId="08139E71" w14:textId="77777777" w:rsidTr="00B4339E">
        <w:tc>
          <w:tcPr>
            <w:tcW w:w="2297" w:type="dxa"/>
            <w:vMerge/>
          </w:tcPr>
          <w:p w14:paraId="101160D1" w14:textId="77777777" w:rsidR="00B4339E" w:rsidRDefault="00B4339E" w:rsidP="007312E3"/>
        </w:tc>
        <w:tc>
          <w:tcPr>
            <w:tcW w:w="3940" w:type="dxa"/>
          </w:tcPr>
          <w:p w14:paraId="05BBEFE5" w14:textId="5945CB80" w:rsidR="00B4339E" w:rsidRDefault="00B4339E" w:rsidP="00601457">
            <w:r w:rsidRPr="00C41790">
              <w:t xml:space="preserve">Appeals process costs </w:t>
            </w:r>
            <w:r w:rsidR="00601457">
              <w:t>–</w:t>
            </w:r>
            <w:r w:rsidR="00601457" w:rsidRPr="00C41790">
              <w:t xml:space="preserve"> </w:t>
            </w:r>
            <w:r>
              <w:t>p</w:t>
            </w:r>
            <w:r w:rsidRPr="00C41790">
              <w:t xml:space="preserve">otential cost to </w:t>
            </w:r>
            <w:r>
              <w:t>councils</w:t>
            </w:r>
            <w:r w:rsidRPr="00C41790">
              <w:t xml:space="preserve"> to go through full appeal of plan process including court ( </w:t>
            </w:r>
            <w:r>
              <w:t>b</w:t>
            </w:r>
            <w:r w:rsidRPr="00C41790">
              <w:t>etween $60,000 and $200,000)</w:t>
            </w:r>
          </w:p>
        </w:tc>
        <w:tc>
          <w:tcPr>
            <w:tcW w:w="2977" w:type="dxa"/>
          </w:tcPr>
          <w:p w14:paraId="15EEDFFD" w14:textId="77777777" w:rsidR="00B4339E" w:rsidRDefault="00B4339E" w:rsidP="007312E3">
            <w:r>
              <w:t>$</w:t>
            </w:r>
            <w:r w:rsidRPr="00C41790">
              <w:t>4.12 million</w:t>
            </w:r>
          </w:p>
        </w:tc>
      </w:tr>
      <w:tr w:rsidR="00B4339E" w14:paraId="776F14CC" w14:textId="77777777" w:rsidTr="00B4339E">
        <w:tc>
          <w:tcPr>
            <w:tcW w:w="2297" w:type="dxa"/>
            <w:vMerge/>
          </w:tcPr>
          <w:p w14:paraId="73B20AFF" w14:textId="77777777" w:rsidR="00B4339E" w:rsidRDefault="00B4339E" w:rsidP="007312E3"/>
        </w:tc>
        <w:tc>
          <w:tcPr>
            <w:tcW w:w="3940" w:type="dxa"/>
          </w:tcPr>
          <w:p w14:paraId="105CD073" w14:textId="67FFEB85" w:rsidR="00B4339E" w:rsidRDefault="00B4339E" w:rsidP="00601457">
            <w:r w:rsidRPr="00C41790">
              <w:t xml:space="preserve">Technology costs </w:t>
            </w:r>
            <w:r w:rsidR="00601457">
              <w:t>–</w:t>
            </w:r>
            <w:r w:rsidR="00601457" w:rsidRPr="00C41790">
              <w:t xml:space="preserve"> </w:t>
            </w:r>
            <w:r w:rsidRPr="00C41790">
              <w:t xml:space="preserve">upfront costs of upgrading to an ePlan ($70,000 for </w:t>
            </w:r>
            <w:r>
              <w:t>councils</w:t>
            </w:r>
            <w:r w:rsidRPr="00C41790">
              <w:t xml:space="preserve"> that do not currently have ePlans)</w:t>
            </w:r>
          </w:p>
        </w:tc>
        <w:tc>
          <w:tcPr>
            <w:tcW w:w="2977" w:type="dxa"/>
          </w:tcPr>
          <w:p w14:paraId="53B59056" w14:textId="77777777" w:rsidR="00B4339E" w:rsidRDefault="00B4339E" w:rsidP="007312E3">
            <w:r w:rsidRPr="00C41790">
              <w:t>$3.13 million</w:t>
            </w:r>
          </w:p>
        </w:tc>
      </w:tr>
      <w:tr w:rsidR="00B4339E" w14:paraId="54EB687C" w14:textId="77777777" w:rsidTr="00B4339E">
        <w:trPr>
          <w:trHeight w:val="1346"/>
        </w:trPr>
        <w:tc>
          <w:tcPr>
            <w:tcW w:w="2297" w:type="dxa"/>
            <w:vMerge/>
          </w:tcPr>
          <w:p w14:paraId="7B7DC2FA" w14:textId="77777777" w:rsidR="00B4339E" w:rsidRDefault="00B4339E" w:rsidP="007312E3"/>
        </w:tc>
        <w:tc>
          <w:tcPr>
            <w:tcW w:w="3940" w:type="dxa"/>
          </w:tcPr>
          <w:p w14:paraId="22ADEE2D" w14:textId="2CEAC391" w:rsidR="00B4339E" w:rsidRDefault="00B4339E" w:rsidP="00601457">
            <w:r w:rsidRPr="00C41790">
              <w:t xml:space="preserve">Technology costs </w:t>
            </w:r>
            <w:r w:rsidR="00601457">
              <w:t>–</w:t>
            </w:r>
            <w:r w:rsidR="00601457" w:rsidRPr="00C41790">
              <w:t xml:space="preserve"> </w:t>
            </w:r>
            <w:r>
              <w:t>o</w:t>
            </w:r>
            <w:r w:rsidRPr="00C41790">
              <w:t>ngoing technology costs (</w:t>
            </w:r>
            <w:r>
              <w:t>c</w:t>
            </w:r>
            <w:r w:rsidRPr="00C41790">
              <w:t>ost of ongoing ePlan subscription fees)</w:t>
            </w:r>
          </w:p>
        </w:tc>
        <w:tc>
          <w:tcPr>
            <w:tcW w:w="2977" w:type="dxa"/>
          </w:tcPr>
          <w:p w14:paraId="059709D8" w14:textId="77777777" w:rsidR="00B4339E" w:rsidRPr="00C41790" w:rsidRDefault="00B4339E" w:rsidP="007312E3">
            <w:pPr>
              <w:keepNext/>
              <w:autoSpaceDE w:val="0"/>
              <w:autoSpaceDN w:val="0"/>
              <w:adjustRightInd w:val="0"/>
              <w:spacing w:before="60" w:after="60" w:line="240" w:lineRule="atLeast"/>
            </w:pPr>
            <w:r w:rsidRPr="00C41790">
              <w:t>$13.58 million</w:t>
            </w:r>
          </w:p>
          <w:p w14:paraId="0E61609D" w14:textId="77777777" w:rsidR="00B4339E" w:rsidRPr="00C41790" w:rsidRDefault="00B4339E" w:rsidP="007312E3">
            <w:pPr>
              <w:keepNext/>
              <w:autoSpaceDE w:val="0"/>
              <w:autoSpaceDN w:val="0"/>
              <w:adjustRightInd w:val="0"/>
              <w:spacing w:before="60" w:after="60" w:line="240" w:lineRule="atLeast"/>
            </w:pPr>
          </w:p>
          <w:p w14:paraId="48C422E7" w14:textId="77777777" w:rsidR="00B4339E" w:rsidRPr="00C41790" w:rsidRDefault="00B4339E" w:rsidP="007312E3">
            <w:pPr>
              <w:keepNext/>
              <w:autoSpaceDE w:val="0"/>
              <w:autoSpaceDN w:val="0"/>
              <w:adjustRightInd w:val="0"/>
              <w:spacing w:before="60" w:after="60" w:line="240" w:lineRule="atLeast"/>
            </w:pPr>
            <w:r w:rsidRPr="00C41790">
              <w:t xml:space="preserve">$23,000 per </w:t>
            </w:r>
            <w:r>
              <w:t>council</w:t>
            </w:r>
            <w:r w:rsidRPr="00C41790">
              <w:t xml:space="preserve"> per year</w:t>
            </w:r>
          </w:p>
          <w:p w14:paraId="277BD6C7" w14:textId="77777777" w:rsidR="00B4339E" w:rsidRDefault="00B4339E" w:rsidP="007312E3"/>
        </w:tc>
      </w:tr>
      <w:tr w:rsidR="00B4339E" w14:paraId="69906E8A" w14:textId="77777777" w:rsidTr="00B4339E">
        <w:tc>
          <w:tcPr>
            <w:tcW w:w="2297" w:type="dxa"/>
          </w:tcPr>
          <w:p w14:paraId="66142EDE" w14:textId="77777777" w:rsidR="00B4339E" w:rsidRDefault="00B4339E" w:rsidP="007312E3">
            <w:r>
              <w:t>The Ministry for the Environment</w:t>
            </w:r>
          </w:p>
        </w:tc>
        <w:tc>
          <w:tcPr>
            <w:tcW w:w="3940" w:type="dxa"/>
          </w:tcPr>
          <w:p w14:paraId="3327F9CE" w14:textId="41CE12D9" w:rsidR="00B4339E" w:rsidRPr="00C41790" w:rsidRDefault="00B4339E" w:rsidP="007312E3">
            <w:pPr>
              <w:keepNext/>
              <w:autoSpaceDE w:val="0"/>
              <w:autoSpaceDN w:val="0"/>
              <w:adjustRightInd w:val="0"/>
              <w:spacing w:before="60" w:after="60" w:line="240" w:lineRule="atLeast"/>
            </w:pPr>
            <w:r w:rsidRPr="00C41790">
              <w:t xml:space="preserve">Central </w:t>
            </w:r>
            <w:r>
              <w:t>g</w:t>
            </w:r>
            <w:r w:rsidRPr="00C41790">
              <w:t xml:space="preserve">overnment staff time costs </w:t>
            </w:r>
            <w:r w:rsidR="00601457">
              <w:t>–</w:t>
            </w:r>
            <w:r w:rsidR="00601457" w:rsidRPr="00C41790">
              <w:t xml:space="preserve"> </w:t>
            </w:r>
            <w:r w:rsidRPr="00C41790">
              <w:t>FTE by standard type (</w:t>
            </w:r>
            <w:r>
              <w:t>b</w:t>
            </w:r>
            <w:r w:rsidRPr="00C41790">
              <w:t>etween 1 and 6</w:t>
            </w:r>
            <w:r w:rsidR="008205F6">
              <w:t xml:space="preserve"> </w:t>
            </w:r>
            <w:r w:rsidRPr="00C41790">
              <w:t>Fully loaded FTE= $111,228)</w:t>
            </w:r>
          </w:p>
        </w:tc>
        <w:tc>
          <w:tcPr>
            <w:tcW w:w="2977" w:type="dxa"/>
          </w:tcPr>
          <w:p w14:paraId="1FA72057" w14:textId="77777777" w:rsidR="00B4339E" w:rsidRPr="00270E73" w:rsidRDefault="00B4339E" w:rsidP="007312E3">
            <w:pPr>
              <w:keepNext/>
              <w:autoSpaceDE w:val="0"/>
              <w:autoSpaceDN w:val="0"/>
              <w:adjustRightInd w:val="0"/>
              <w:spacing w:before="60" w:after="60" w:line="240" w:lineRule="atLeast"/>
              <w:rPr>
                <w:rFonts w:eastAsia="Calibri" w:cs="GillSans"/>
                <w:lang w:val="en-GB" w:eastAsia="en-AU"/>
              </w:rPr>
            </w:pPr>
            <w:r w:rsidRPr="00C41790">
              <w:t>$937,066</w:t>
            </w:r>
          </w:p>
        </w:tc>
      </w:tr>
      <w:tr w:rsidR="00B4339E" w14:paraId="1227C4D2" w14:textId="77777777" w:rsidTr="00B4339E">
        <w:tc>
          <w:tcPr>
            <w:tcW w:w="2297" w:type="dxa"/>
          </w:tcPr>
          <w:p w14:paraId="64ED822A" w14:textId="436FAB6A" w:rsidR="00B4339E" w:rsidRDefault="00B4339E" w:rsidP="007312E3">
            <w:r w:rsidRPr="00270E73">
              <w:rPr>
                <w:rFonts w:eastAsia="Calibri" w:cs="GillSans"/>
                <w:color w:val="000000"/>
                <w:lang w:val="en-GB" w:eastAsia="en-AU"/>
              </w:rPr>
              <w:t xml:space="preserve">Plan </w:t>
            </w:r>
            <w:r w:rsidR="008205F6">
              <w:rPr>
                <w:rFonts w:eastAsia="Calibri" w:cs="GillSans"/>
                <w:color w:val="000000"/>
                <w:lang w:val="en-GB" w:eastAsia="en-AU"/>
              </w:rPr>
              <w:t>u</w:t>
            </w:r>
            <w:r w:rsidRPr="00270E73">
              <w:rPr>
                <w:rFonts w:eastAsia="Calibri" w:cs="GillSans"/>
                <w:color w:val="000000"/>
                <w:lang w:val="en-GB" w:eastAsia="en-AU"/>
              </w:rPr>
              <w:t>sers</w:t>
            </w:r>
          </w:p>
        </w:tc>
        <w:tc>
          <w:tcPr>
            <w:tcW w:w="3940" w:type="dxa"/>
          </w:tcPr>
          <w:p w14:paraId="06A783E4" w14:textId="682300EC" w:rsidR="00B4339E" w:rsidRPr="00270E73" w:rsidRDefault="00B4339E" w:rsidP="008205F6">
            <w:pPr>
              <w:keepNext/>
              <w:autoSpaceDE w:val="0"/>
              <w:autoSpaceDN w:val="0"/>
              <w:adjustRightInd w:val="0"/>
              <w:spacing w:before="60" w:after="60" w:line="240" w:lineRule="atLeast"/>
              <w:rPr>
                <w:rFonts w:eastAsia="Calibri" w:cs="GillSans"/>
                <w:highlight w:val="yellow"/>
                <w:lang w:val="en-GB" w:eastAsia="en-AU"/>
              </w:rPr>
            </w:pPr>
            <w:r w:rsidRPr="00C41790">
              <w:t xml:space="preserve">Appeals process costs </w:t>
            </w:r>
            <w:r w:rsidR="008205F6">
              <w:t>–</w:t>
            </w:r>
            <w:r w:rsidR="008205F6" w:rsidRPr="00C41790">
              <w:t xml:space="preserve"> </w:t>
            </w:r>
            <w:r>
              <w:t>c</w:t>
            </w:r>
            <w:r w:rsidRPr="00C41790">
              <w:t xml:space="preserve">ompliance costs to appellant for going through the full appeal process ( </w:t>
            </w:r>
            <w:r w:rsidR="008205F6">
              <w:t>b</w:t>
            </w:r>
            <w:r w:rsidRPr="00C41790">
              <w:t>etween $60,000 and $200,000)</w:t>
            </w:r>
          </w:p>
        </w:tc>
        <w:tc>
          <w:tcPr>
            <w:tcW w:w="2977" w:type="dxa"/>
          </w:tcPr>
          <w:p w14:paraId="637B7441" w14:textId="77777777" w:rsidR="00B4339E" w:rsidRPr="00270E73" w:rsidRDefault="00B4339E" w:rsidP="007312E3">
            <w:pPr>
              <w:keepNext/>
              <w:autoSpaceDE w:val="0"/>
              <w:autoSpaceDN w:val="0"/>
              <w:adjustRightInd w:val="0"/>
              <w:spacing w:before="60" w:after="60" w:line="240" w:lineRule="atLeast"/>
              <w:rPr>
                <w:rFonts w:eastAsia="Calibri" w:cs="GillSans"/>
                <w:lang w:val="en-GB" w:eastAsia="en-AU"/>
              </w:rPr>
            </w:pPr>
            <w:r w:rsidRPr="00C41790">
              <w:t>$4.12 million</w:t>
            </w:r>
          </w:p>
        </w:tc>
      </w:tr>
      <w:tr w:rsidR="00B4339E" w14:paraId="4845AE36" w14:textId="77777777" w:rsidTr="00B4339E">
        <w:tc>
          <w:tcPr>
            <w:tcW w:w="6237" w:type="dxa"/>
            <w:gridSpan w:val="2"/>
          </w:tcPr>
          <w:p w14:paraId="1AB672A6" w14:textId="78DA34B0" w:rsidR="00B4339E" w:rsidRPr="00C41790" w:rsidRDefault="00B4339E" w:rsidP="007312E3">
            <w:pPr>
              <w:keepNext/>
              <w:autoSpaceDE w:val="0"/>
              <w:autoSpaceDN w:val="0"/>
              <w:adjustRightInd w:val="0"/>
              <w:spacing w:before="60" w:after="60" w:line="240" w:lineRule="atLeast"/>
            </w:pPr>
            <w:r>
              <w:rPr>
                <w:rFonts w:eastAsia="Calibri" w:cs="GillSans"/>
                <w:b/>
                <w:lang w:val="en-GB" w:eastAsia="en-AU"/>
              </w:rPr>
              <w:t xml:space="preserve">Total </w:t>
            </w:r>
            <w:r w:rsidR="008205F6">
              <w:rPr>
                <w:rFonts w:eastAsia="Calibri" w:cs="GillSans"/>
                <w:b/>
                <w:lang w:val="en-GB" w:eastAsia="en-AU"/>
              </w:rPr>
              <w:t>m</w:t>
            </w:r>
            <w:r>
              <w:rPr>
                <w:rFonts w:eastAsia="Calibri" w:cs="GillSans"/>
                <w:b/>
                <w:lang w:val="en-GB" w:eastAsia="en-AU"/>
              </w:rPr>
              <w:t xml:space="preserve">onetised </w:t>
            </w:r>
            <w:r w:rsidR="008205F6">
              <w:rPr>
                <w:rFonts w:eastAsia="Calibri" w:cs="GillSans"/>
                <w:b/>
                <w:lang w:val="en-GB" w:eastAsia="en-AU"/>
              </w:rPr>
              <w:t>c</w:t>
            </w:r>
            <w:r>
              <w:rPr>
                <w:rFonts w:eastAsia="Calibri" w:cs="GillSans"/>
                <w:b/>
                <w:lang w:val="en-GB" w:eastAsia="en-AU"/>
              </w:rPr>
              <w:t>ost</w:t>
            </w:r>
          </w:p>
        </w:tc>
        <w:tc>
          <w:tcPr>
            <w:tcW w:w="2977" w:type="dxa"/>
          </w:tcPr>
          <w:p w14:paraId="64591348" w14:textId="77777777" w:rsidR="00B4339E" w:rsidRPr="00270E73" w:rsidRDefault="00B4339E" w:rsidP="007312E3">
            <w:pPr>
              <w:keepNext/>
              <w:autoSpaceDE w:val="0"/>
              <w:autoSpaceDN w:val="0"/>
              <w:adjustRightInd w:val="0"/>
              <w:spacing w:before="60" w:after="60" w:line="240" w:lineRule="atLeast"/>
              <w:rPr>
                <w:rFonts w:eastAsia="Calibri" w:cs="GillSans"/>
                <w:lang w:val="en-GB" w:eastAsia="en-AU"/>
              </w:rPr>
            </w:pPr>
            <w:r>
              <w:rPr>
                <w:rFonts w:eastAsia="Calibri" w:cs="GillSans"/>
                <w:lang w:val="en-GB" w:eastAsia="en-AU"/>
              </w:rPr>
              <w:t>$40.8 million</w:t>
            </w:r>
          </w:p>
        </w:tc>
      </w:tr>
      <w:tr w:rsidR="00B4339E" w14:paraId="266869E2" w14:textId="77777777" w:rsidTr="00B4339E">
        <w:tc>
          <w:tcPr>
            <w:tcW w:w="6237" w:type="dxa"/>
            <w:gridSpan w:val="2"/>
          </w:tcPr>
          <w:p w14:paraId="34392D87" w14:textId="77777777" w:rsidR="00B4339E" w:rsidRPr="00C41790" w:rsidRDefault="00B4339E" w:rsidP="007312E3">
            <w:pPr>
              <w:keepNext/>
              <w:autoSpaceDE w:val="0"/>
              <w:autoSpaceDN w:val="0"/>
              <w:adjustRightInd w:val="0"/>
              <w:spacing w:before="60" w:after="60" w:line="240" w:lineRule="atLeast"/>
            </w:pPr>
            <w:r w:rsidRPr="00997331">
              <w:rPr>
                <w:rFonts w:eastAsia="Calibri" w:cs="GillSans"/>
                <w:b/>
                <w:lang w:val="en-GB" w:eastAsia="en-AU"/>
              </w:rPr>
              <w:t>Non-monetised costs</w:t>
            </w:r>
          </w:p>
        </w:tc>
        <w:tc>
          <w:tcPr>
            <w:tcW w:w="2977" w:type="dxa"/>
          </w:tcPr>
          <w:p w14:paraId="10945AB4" w14:textId="77777777" w:rsidR="00B4339E" w:rsidRPr="00211960" w:rsidRDefault="00B4339E" w:rsidP="007312E3">
            <w:pPr>
              <w:keepNext/>
              <w:autoSpaceDE w:val="0"/>
              <w:autoSpaceDN w:val="0"/>
              <w:adjustRightInd w:val="0"/>
              <w:spacing w:before="60" w:after="60" w:line="240" w:lineRule="atLeast"/>
              <w:rPr>
                <w:rFonts w:eastAsia="Calibri" w:cs="GillSans"/>
                <w:lang w:val="en-GB" w:eastAsia="en-AU"/>
              </w:rPr>
            </w:pPr>
            <w:r w:rsidRPr="00211960">
              <w:rPr>
                <w:rFonts w:eastAsia="Calibri" w:cs="GillSans"/>
                <w:lang w:val="en-GB" w:eastAsia="en-AU"/>
              </w:rPr>
              <w:t>N/A</w:t>
            </w:r>
          </w:p>
        </w:tc>
      </w:tr>
    </w:tbl>
    <w:p w14:paraId="1E540FB5" w14:textId="180094C9" w:rsidR="007734F7" w:rsidRDefault="007734F7">
      <w:pPr>
        <w:rPr>
          <w:rFonts w:ascii="Arial" w:eastAsia="Times New Roman" w:hAnsi="Arial" w:cs="Times New Roman"/>
          <w:b/>
          <w:color w:val="0082AB"/>
          <w:spacing w:val="20"/>
          <w:w w:val="90"/>
          <w:sz w:val="32"/>
          <w:szCs w:val="24"/>
          <w:lang w:val="en-GB" w:eastAsia="en-GB"/>
        </w:rPr>
      </w:pPr>
    </w:p>
    <w:p w14:paraId="7AD420D3" w14:textId="775BF85D" w:rsidR="003815DB" w:rsidRPr="003815DB" w:rsidRDefault="003815DB" w:rsidP="00837BFC">
      <w:pPr>
        <w:pStyle w:val="Heading1"/>
        <w:rPr>
          <w:rFonts w:eastAsia="Times New Roman"/>
          <w:lang w:val="en-GB"/>
        </w:rPr>
      </w:pPr>
      <w:bookmarkStart w:id="20" w:name="_Toc4058344"/>
      <w:r w:rsidRPr="00661CBE">
        <w:rPr>
          <w:rFonts w:eastAsia="Times New Roman"/>
          <w:w w:val="90"/>
          <w:lang w:val="en-GB"/>
        </w:rPr>
        <w:lastRenderedPageBreak/>
        <w:t xml:space="preserve">Section </w:t>
      </w:r>
      <w:r>
        <w:rPr>
          <w:rFonts w:eastAsia="Times New Roman"/>
          <w:w w:val="90"/>
          <w:lang w:val="en-GB"/>
        </w:rPr>
        <w:t>4</w:t>
      </w:r>
      <w:r w:rsidRPr="00661CBE">
        <w:rPr>
          <w:rFonts w:eastAsia="Times New Roman"/>
          <w:w w:val="90"/>
          <w:lang w:val="en-GB"/>
        </w:rPr>
        <w:t xml:space="preserve">: </w:t>
      </w:r>
      <w:r>
        <w:rPr>
          <w:rFonts w:eastAsia="Times New Roman"/>
          <w:w w:val="90"/>
          <w:lang w:val="en-GB"/>
        </w:rPr>
        <w:t>Impact Analysis (Proposed approach)</w:t>
      </w:r>
      <w:bookmarkEnd w:id="20"/>
    </w:p>
    <w:p w14:paraId="656A29CF" w14:textId="47CE1616" w:rsidR="0083719A" w:rsidRPr="0083719A" w:rsidRDefault="00C140DA" w:rsidP="0083719A">
      <w:pPr>
        <w:pStyle w:val="ListParagraph"/>
        <w:numPr>
          <w:ilvl w:val="0"/>
          <w:numId w:val="17"/>
        </w:numPr>
        <w:rPr>
          <w:rFonts w:eastAsia="Times New Roman" w:cs="Times New Roman"/>
          <w:lang w:val="en-GB" w:eastAsia="en-GB"/>
        </w:rPr>
      </w:pPr>
      <w:r w:rsidRPr="0083719A">
        <w:rPr>
          <w:rFonts w:eastAsia="Times New Roman" w:cs="Times New Roman"/>
          <w:lang w:val="en-GB" w:eastAsia="en-GB"/>
        </w:rPr>
        <w:t xml:space="preserve">Table </w:t>
      </w:r>
      <w:r w:rsidR="00D309D2" w:rsidRPr="0083719A">
        <w:rPr>
          <w:rFonts w:eastAsia="Times New Roman" w:cs="Times New Roman"/>
          <w:lang w:val="en-GB" w:eastAsia="en-GB"/>
        </w:rPr>
        <w:t>5</w:t>
      </w:r>
      <w:r w:rsidRPr="0083719A">
        <w:rPr>
          <w:rFonts w:eastAsia="Times New Roman" w:cs="Times New Roman"/>
          <w:lang w:val="en-GB" w:eastAsia="en-GB"/>
        </w:rPr>
        <w:t xml:space="preserve"> </w:t>
      </w:r>
      <w:r w:rsidR="003517EB" w:rsidRPr="0083719A">
        <w:rPr>
          <w:rFonts w:eastAsia="Times New Roman" w:cs="Times New Roman"/>
          <w:lang w:val="en-GB" w:eastAsia="en-GB"/>
        </w:rPr>
        <w:t xml:space="preserve">summarises the costs and benefits of the preferred option.  </w:t>
      </w:r>
      <w:r w:rsidR="00901EF5" w:rsidRPr="0083719A">
        <w:rPr>
          <w:rFonts w:eastAsia="Times New Roman" w:cs="Times New Roman"/>
          <w:lang w:val="en-GB" w:eastAsia="en-GB"/>
        </w:rPr>
        <w:t xml:space="preserve">A </w:t>
      </w:r>
      <w:hyperlink r:id="rId16" w:history="1">
        <w:r w:rsidR="00901EF5" w:rsidRPr="0083719A">
          <w:rPr>
            <w:rStyle w:val="Hyperlink"/>
            <w:rFonts w:eastAsia="Times New Roman" w:cs="Times New Roman"/>
            <w:lang w:val="en-GB" w:eastAsia="en-GB"/>
          </w:rPr>
          <w:t>section 32 Evaluation report</w:t>
        </w:r>
      </w:hyperlink>
      <w:r w:rsidR="00901EF5" w:rsidRPr="0083719A">
        <w:rPr>
          <w:rFonts w:eastAsia="Times New Roman" w:cs="Times New Roman"/>
          <w:lang w:val="en-GB" w:eastAsia="en-GB"/>
        </w:rPr>
        <w:t xml:space="preserve"> </w:t>
      </w:r>
      <w:r w:rsidR="00986119" w:rsidRPr="0083719A">
        <w:rPr>
          <w:rStyle w:val="Hyperlink"/>
          <w:color w:val="000000" w:themeColor="text1"/>
          <w:u w:val="none"/>
        </w:rPr>
        <w:t>and</w:t>
      </w:r>
      <w:r w:rsidR="00986119" w:rsidRPr="0083719A">
        <w:rPr>
          <w:rStyle w:val="Hyperlink"/>
          <w:color w:val="000000" w:themeColor="text1"/>
        </w:rPr>
        <w:t xml:space="preserve"> </w:t>
      </w:r>
      <w:hyperlink r:id="rId17" w:history="1">
        <w:r w:rsidR="00986119" w:rsidRPr="00DF6EBD">
          <w:rPr>
            <w:rStyle w:val="Hyperlink"/>
          </w:rPr>
          <w:t>32AA Evaluation report</w:t>
        </w:r>
      </w:hyperlink>
      <w:r w:rsidR="00986119" w:rsidRPr="0083719A">
        <w:rPr>
          <w:rFonts w:eastAsia="Times New Roman" w:cs="Times New Roman"/>
          <w:color w:val="000000" w:themeColor="text1"/>
          <w:lang w:val="en-GB" w:eastAsia="en-GB"/>
        </w:rPr>
        <w:t xml:space="preserve"> </w:t>
      </w:r>
      <w:r w:rsidR="00901EF5" w:rsidRPr="0083719A">
        <w:rPr>
          <w:rFonts w:eastAsia="Times New Roman" w:cs="Times New Roman"/>
          <w:lang w:val="en-GB" w:eastAsia="en-GB"/>
        </w:rPr>
        <w:t>ha</w:t>
      </w:r>
      <w:r w:rsidR="00986119" w:rsidRPr="0083719A">
        <w:rPr>
          <w:rFonts w:eastAsia="Times New Roman" w:cs="Times New Roman"/>
          <w:lang w:val="en-GB" w:eastAsia="en-GB"/>
        </w:rPr>
        <w:t>ve</w:t>
      </w:r>
      <w:r w:rsidR="00901EF5" w:rsidRPr="0083719A">
        <w:rPr>
          <w:rFonts w:eastAsia="Times New Roman" w:cs="Times New Roman"/>
          <w:lang w:val="en-GB" w:eastAsia="en-GB"/>
        </w:rPr>
        <w:t xml:space="preserve"> also been prepared for the </w:t>
      </w:r>
      <w:r w:rsidR="00390CC7" w:rsidRPr="0083719A">
        <w:rPr>
          <w:rFonts w:eastAsia="Times New Roman" w:cs="Times New Roman"/>
          <w:lang w:val="en-GB" w:eastAsia="en-GB"/>
        </w:rPr>
        <w:t>planning standards</w:t>
      </w:r>
      <w:r w:rsidR="00901EF5" w:rsidRPr="0083719A">
        <w:rPr>
          <w:rFonts w:eastAsia="Times New Roman" w:cs="Times New Roman"/>
          <w:lang w:val="en-GB" w:eastAsia="en-GB"/>
        </w:rPr>
        <w:t xml:space="preserve"> along with the</w:t>
      </w:r>
      <w:r w:rsidR="00AC47B3" w:rsidRPr="0083719A">
        <w:rPr>
          <w:rFonts w:eastAsia="Times New Roman" w:cs="Times New Roman"/>
          <w:lang w:val="en-GB" w:eastAsia="en-GB"/>
        </w:rPr>
        <w:t xml:space="preserve"> </w:t>
      </w:r>
      <w:hyperlink r:id="rId18" w:history="1">
        <w:r w:rsidR="00AC47B3" w:rsidRPr="0083719A">
          <w:rPr>
            <w:rStyle w:val="Hyperlink"/>
            <w:rFonts w:eastAsia="Times New Roman" w:cs="Times New Roman"/>
            <w:lang w:val="en-GB" w:eastAsia="en-GB"/>
          </w:rPr>
          <w:t xml:space="preserve">economic analysis </w:t>
        </w:r>
      </w:hyperlink>
      <w:r w:rsidR="00901EF5" w:rsidRPr="0083719A">
        <w:rPr>
          <w:rFonts w:eastAsia="Times New Roman" w:cs="Times New Roman"/>
          <w:lang w:val="en-GB" w:eastAsia="en-GB"/>
        </w:rPr>
        <w:t xml:space="preserve"> </w:t>
      </w:r>
      <w:r w:rsidR="009568FD" w:rsidRPr="0083719A">
        <w:rPr>
          <w:rFonts w:eastAsia="Times New Roman" w:cs="Times New Roman"/>
          <w:lang w:val="en-GB" w:eastAsia="en-GB"/>
        </w:rPr>
        <w:t>as previously</w:t>
      </w:r>
      <w:r w:rsidR="00901EF5" w:rsidRPr="0083719A">
        <w:rPr>
          <w:rFonts w:eastAsia="Times New Roman" w:cs="Times New Roman"/>
          <w:lang w:val="en-GB" w:eastAsia="en-GB"/>
        </w:rPr>
        <w:t xml:space="preserve"> noted.  </w:t>
      </w:r>
      <w:r w:rsidR="009568FD" w:rsidRPr="0083719A">
        <w:rPr>
          <w:rFonts w:eastAsia="Times New Roman" w:cs="Times New Roman"/>
          <w:lang w:val="en-GB" w:eastAsia="en-GB"/>
        </w:rPr>
        <w:t xml:space="preserve">The information in </w:t>
      </w:r>
      <w:r w:rsidR="00901EF5" w:rsidRPr="0083719A">
        <w:rPr>
          <w:rFonts w:eastAsia="Times New Roman" w:cs="Times New Roman"/>
          <w:lang w:val="en-GB" w:eastAsia="en-GB"/>
        </w:rPr>
        <w:t xml:space="preserve">table </w:t>
      </w:r>
      <w:r w:rsidR="00D309D2" w:rsidRPr="0083719A">
        <w:rPr>
          <w:rFonts w:eastAsia="Times New Roman" w:cs="Times New Roman"/>
          <w:lang w:val="en-GB" w:eastAsia="en-GB"/>
        </w:rPr>
        <w:t>5</w:t>
      </w:r>
      <w:r w:rsidR="009568FD" w:rsidRPr="0083719A">
        <w:rPr>
          <w:rFonts w:eastAsia="Times New Roman" w:cs="Times New Roman"/>
          <w:lang w:val="en-GB" w:eastAsia="en-GB"/>
        </w:rPr>
        <w:t xml:space="preserve"> </w:t>
      </w:r>
      <w:r w:rsidR="00901EF5" w:rsidRPr="0083719A">
        <w:rPr>
          <w:rFonts w:eastAsia="Times New Roman" w:cs="Times New Roman"/>
          <w:lang w:val="en-GB" w:eastAsia="en-GB"/>
        </w:rPr>
        <w:t xml:space="preserve">comes from the </w:t>
      </w:r>
      <w:r w:rsidR="00BA6003" w:rsidRPr="0083719A">
        <w:rPr>
          <w:rFonts w:eastAsia="Times New Roman" w:cs="Times New Roman"/>
          <w:lang w:val="en-GB" w:eastAsia="en-GB"/>
        </w:rPr>
        <w:t>economic analysis</w:t>
      </w:r>
      <w:r w:rsidR="00901EF5" w:rsidRPr="0083719A">
        <w:rPr>
          <w:rFonts w:eastAsia="Times New Roman" w:cs="Times New Roman"/>
          <w:lang w:val="en-GB" w:eastAsia="en-GB"/>
        </w:rPr>
        <w:t xml:space="preserve"> prepared by Castalia.</w:t>
      </w:r>
    </w:p>
    <w:p w14:paraId="55D94447" w14:textId="77777777" w:rsidR="0083719A" w:rsidRPr="00B4339E" w:rsidRDefault="0083719A" w:rsidP="0083719A">
      <w:pPr>
        <w:ind w:left="142"/>
        <w:rPr>
          <w:rFonts w:eastAsia="Times New Roman" w:cs="Times New Roman"/>
          <w:b/>
          <w:lang w:val="en-GB" w:eastAsia="en-GB"/>
        </w:rPr>
      </w:pPr>
      <w:r w:rsidRPr="00B4339E">
        <w:rPr>
          <w:rFonts w:eastAsia="Times New Roman" w:cs="Times New Roman"/>
          <w:b/>
          <w:lang w:val="en-GB" w:eastAsia="en-GB"/>
        </w:rPr>
        <w:t xml:space="preserve">Table 5: Summary table of costs and benefits </w:t>
      </w:r>
    </w:p>
    <w:tbl>
      <w:tblPr>
        <w:tblStyle w:val="TableGrid"/>
        <w:tblW w:w="9214" w:type="dxa"/>
        <w:tblInd w:w="250" w:type="dxa"/>
        <w:tblLook w:val="04A0" w:firstRow="1" w:lastRow="0" w:firstColumn="1" w:lastColumn="0" w:noHBand="0" w:noVBand="1"/>
      </w:tblPr>
      <w:tblGrid>
        <w:gridCol w:w="2297"/>
        <w:gridCol w:w="3940"/>
        <w:gridCol w:w="2977"/>
      </w:tblGrid>
      <w:tr w:rsidR="0083719A" w14:paraId="4B7AB177" w14:textId="77777777" w:rsidTr="0083719A">
        <w:tc>
          <w:tcPr>
            <w:tcW w:w="2297" w:type="dxa"/>
            <w:shd w:val="clear" w:color="auto" w:fill="4BACC6" w:themeFill="accent5"/>
          </w:tcPr>
          <w:p w14:paraId="0B1D3947" w14:textId="77777777" w:rsidR="0083719A" w:rsidRPr="0029709A" w:rsidRDefault="0083719A" w:rsidP="0083719A">
            <w:pPr>
              <w:keepNext/>
              <w:autoSpaceDE w:val="0"/>
              <w:autoSpaceDN w:val="0"/>
              <w:adjustRightInd w:val="0"/>
              <w:spacing w:before="60" w:after="60" w:line="240" w:lineRule="atLeast"/>
              <w:rPr>
                <w:rFonts w:eastAsia="Calibri" w:cs="Times New Roman"/>
                <w:b/>
                <w:color w:val="FFFFFF" w:themeColor="background1"/>
                <w:lang w:val="en-GB" w:eastAsia="en-GB"/>
              </w:rPr>
            </w:pPr>
            <w:r>
              <w:rPr>
                <w:rFonts w:eastAsia="Calibri" w:cs="Times New Roman"/>
                <w:b/>
                <w:color w:val="FFFFFF" w:themeColor="background1"/>
                <w:lang w:val="en-GB" w:eastAsia="en-GB"/>
              </w:rPr>
              <w:t>Affected parties</w:t>
            </w:r>
          </w:p>
        </w:tc>
        <w:tc>
          <w:tcPr>
            <w:tcW w:w="3940" w:type="dxa"/>
            <w:shd w:val="clear" w:color="auto" w:fill="4BACC6" w:themeFill="accent5"/>
          </w:tcPr>
          <w:p w14:paraId="7B2B1854" w14:textId="77777777" w:rsidR="0083719A" w:rsidRPr="0029709A" w:rsidRDefault="0083719A" w:rsidP="0083719A">
            <w:pPr>
              <w:keepNext/>
              <w:autoSpaceDE w:val="0"/>
              <w:autoSpaceDN w:val="0"/>
              <w:adjustRightInd w:val="0"/>
              <w:spacing w:before="60" w:after="60" w:line="240" w:lineRule="atLeast"/>
              <w:rPr>
                <w:rFonts w:eastAsia="Calibri" w:cs="Times New Roman"/>
                <w:b/>
                <w:color w:val="FFFFFF" w:themeColor="background1"/>
                <w:lang w:val="en-GB" w:eastAsia="en-GB"/>
              </w:rPr>
            </w:pPr>
            <w:r w:rsidRPr="00F82DED">
              <w:rPr>
                <w:rFonts w:eastAsia="Calibri" w:cs="GillSans"/>
                <w:b/>
                <w:color w:val="FFFFFF" w:themeColor="background1"/>
                <w:lang w:val="en-GB" w:eastAsia="en-AU"/>
              </w:rPr>
              <w:t>Comment</w:t>
            </w:r>
            <w:r w:rsidRPr="00F82DED">
              <w:rPr>
                <w:rFonts w:eastAsia="Calibri" w:cs="GillSans"/>
                <w:color w:val="FFFFFF" w:themeColor="background1"/>
                <w:lang w:val="en-GB" w:eastAsia="en-AU"/>
              </w:rPr>
              <w:t>: nature of cost or benefit (</w:t>
            </w:r>
            <w:r>
              <w:rPr>
                <w:rFonts w:eastAsia="Calibri" w:cs="GillSans"/>
                <w:color w:val="FFFFFF" w:themeColor="background1"/>
                <w:lang w:val="en-GB" w:eastAsia="en-AU"/>
              </w:rPr>
              <w:t>eg,</w:t>
            </w:r>
            <w:r w:rsidRPr="00F82DED">
              <w:rPr>
                <w:rFonts w:eastAsia="Calibri" w:cs="GillSans"/>
                <w:color w:val="FFFFFF" w:themeColor="background1"/>
                <w:lang w:val="en-GB" w:eastAsia="en-AU"/>
              </w:rPr>
              <w:t>. ongoing, one-off), evidence and assumption (</w:t>
            </w:r>
            <w:r>
              <w:rPr>
                <w:rFonts w:eastAsia="Calibri" w:cs="GillSans"/>
                <w:color w:val="FFFFFF" w:themeColor="background1"/>
                <w:lang w:val="en-GB" w:eastAsia="en-AU"/>
              </w:rPr>
              <w:t>eg,</w:t>
            </w:r>
            <w:r w:rsidRPr="00F82DED">
              <w:rPr>
                <w:rFonts w:eastAsia="Calibri" w:cs="GillSans"/>
                <w:color w:val="FFFFFF" w:themeColor="background1"/>
                <w:lang w:val="en-GB" w:eastAsia="en-AU"/>
              </w:rPr>
              <w:t>compliance rates), risks</w:t>
            </w:r>
          </w:p>
        </w:tc>
        <w:tc>
          <w:tcPr>
            <w:tcW w:w="2977" w:type="dxa"/>
            <w:shd w:val="clear" w:color="auto" w:fill="4BACC6" w:themeFill="accent5"/>
          </w:tcPr>
          <w:p w14:paraId="3F514FEB" w14:textId="77777777" w:rsidR="0083719A" w:rsidRPr="00F82DED" w:rsidRDefault="0083719A" w:rsidP="0083719A">
            <w:pPr>
              <w:keepNext/>
              <w:autoSpaceDE w:val="0"/>
              <w:autoSpaceDN w:val="0"/>
              <w:adjustRightInd w:val="0"/>
              <w:spacing w:before="60" w:after="60" w:line="240" w:lineRule="atLeast"/>
              <w:rPr>
                <w:rFonts w:eastAsia="Calibri" w:cs="GillSans"/>
                <w:b/>
                <w:color w:val="FFFFFF" w:themeColor="background1"/>
                <w:lang w:val="en-GB" w:eastAsia="en-AU"/>
              </w:rPr>
            </w:pPr>
            <w:r w:rsidRPr="00F82DED">
              <w:rPr>
                <w:rFonts w:eastAsia="Calibri" w:cs="GillSans"/>
                <w:b/>
                <w:color w:val="FFFFFF" w:themeColor="background1"/>
                <w:lang w:val="en-GB" w:eastAsia="en-AU"/>
              </w:rPr>
              <w:t>Impact</w:t>
            </w:r>
          </w:p>
          <w:p w14:paraId="2D73B886" w14:textId="77777777" w:rsidR="0083719A" w:rsidRPr="0029709A" w:rsidRDefault="0083719A" w:rsidP="0083719A">
            <w:pPr>
              <w:keepNext/>
              <w:autoSpaceDE w:val="0"/>
              <w:autoSpaceDN w:val="0"/>
              <w:adjustRightInd w:val="0"/>
              <w:spacing w:before="60" w:after="60" w:line="240" w:lineRule="atLeast"/>
              <w:rPr>
                <w:rFonts w:eastAsia="Calibri" w:cs="Times New Roman"/>
                <w:b/>
                <w:color w:val="FFFFFF" w:themeColor="background1"/>
                <w:lang w:val="en-GB" w:eastAsia="en-GB"/>
              </w:rPr>
            </w:pPr>
            <w:r w:rsidRPr="00F82DED">
              <w:rPr>
                <w:rFonts w:eastAsia="Calibri" w:cs="GillSans"/>
                <w:i/>
                <w:color w:val="FFFFFF" w:themeColor="background1"/>
                <w:lang w:val="en-GB" w:eastAsia="en-AU"/>
              </w:rPr>
              <w:t>$m present value,  for monetised impacts; high, medium or low for non-monetised impacts</w:t>
            </w:r>
          </w:p>
        </w:tc>
      </w:tr>
      <w:tr w:rsidR="0083719A" w14:paraId="68BB6105" w14:textId="77777777" w:rsidTr="0083719A">
        <w:tc>
          <w:tcPr>
            <w:tcW w:w="9214" w:type="dxa"/>
            <w:gridSpan w:val="3"/>
            <w:shd w:val="clear" w:color="auto" w:fill="4BACC6" w:themeFill="accent5"/>
          </w:tcPr>
          <w:p w14:paraId="3CF6F254" w14:textId="77777777" w:rsidR="0083719A" w:rsidRPr="0029709A" w:rsidRDefault="0083719A" w:rsidP="0083719A">
            <w:pPr>
              <w:keepNext/>
              <w:autoSpaceDE w:val="0"/>
              <w:autoSpaceDN w:val="0"/>
              <w:adjustRightInd w:val="0"/>
              <w:spacing w:before="60" w:after="60" w:line="240" w:lineRule="atLeast"/>
              <w:jc w:val="center"/>
              <w:rPr>
                <w:b/>
              </w:rPr>
            </w:pPr>
            <w:r w:rsidRPr="0029709A">
              <w:rPr>
                <w:rFonts w:eastAsia="Calibri" w:cs="Times New Roman"/>
                <w:b/>
                <w:color w:val="FFFFFF" w:themeColor="background1"/>
                <w:lang w:val="en-GB" w:eastAsia="en-GB"/>
              </w:rPr>
              <w:t>Additional costs of proposed approach, compared to taking no action</w:t>
            </w:r>
          </w:p>
        </w:tc>
      </w:tr>
      <w:tr w:rsidR="0083719A" w14:paraId="51744F92" w14:textId="77777777" w:rsidTr="0083719A">
        <w:tc>
          <w:tcPr>
            <w:tcW w:w="2297" w:type="dxa"/>
            <w:vMerge w:val="restart"/>
          </w:tcPr>
          <w:p w14:paraId="7785FB38" w14:textId="77777777" w:rsidR="0083719A" w:rsidRDefault="0083719A" w:rsidP="0083719A">
            <w:r>
              <w:t>Councils</w:t>
            </w:r>
          </w:p>
        </w:tc>
        <w:tc>
          <w:tcPr>
            <w:tcW w:w="3940" w:type="dxa"/>
          </w:tcPr>
          <w:p w14:paraId="6A037D97" w14:textId="77777777" w:rsidR="0083719A" w:rsidRDefault="0083719A" w:rsidP="0083719A">
            <w:r w:rsidRPr="00C41790">
              <w:t xml:space="preserve">Local </w:t>
            </w:r>
            <w:r>
              <w:t>council</w:t>
            </w:r>
            <w:r w:rsidRPr="00C41790">
              <w:t xml:space="preserve"> staff time costs </w:t>
            </w:r>
            <w:r>
              <w:t>–</w:t>
            </w:r>
            <w:r w:rsidRPr="00C41790">
              <w:t xml:space="preserve"> </w:t>
            </w:r>
            <w:r>
              <w:t>t</w:t>
            </w:r>
            <w:r w:rsidRPr="00C41790">
              <w:t xml:space="preserve">otal FTEs to implement </w:t>
            </w:r>
            <w:r>
              <w:t>standard (excluding time required for Schedule One processes)</w:t>
            </w:r>
            <w:r w:rsidRPr="00C41790">
              <w:t xml:space="preserve">, by </w:t>
            </w:r>
            <w:r>
              <w:t>council</w:t>
            </w:r>
            <w:r w:rsidRPr="00C41790">
              <w:t xml:space="preserve"> type</w:t>
            </w:r>
          </w:p>
        </w:tc>
        <w:tc>
          <w:tcPr>
            <w:tcW w:w="2977" w:type="dxa"/>
          </w:tcPr>
          <w:p w14:paraId="22F5F993" w14:textId="77777777" w:rsidR="0083719A" w:rsidRPr="00997331" w:rsidRDefault="0083719A" w:rsidP="0083719A">
            <w:pPr>
              <w:keepNext/>
              <w:autoSpaceDE w:val="0"/>
              <w:autoSpaceDN w:val="0"/>
              <w:adjustRightInd w:val="0"/>
              <w:spacing w:before="60" w:after="60" w:line="240" w:lineRule="atLeast"/>
              <w:rPr>
                <w:rFonts w:eastAsia="Calibri" w:cs="GillSans"/>
                <w:lang w:val="en-GB" w:eastAsia="en-AU"/>
              </w:rPr>
            </w:pPr>
            <w:r w:rsidRPr="00C41790">
              <w:t>$11.41 million</w:t>
            </w:r>
          </w:p>
        </w:tc>
      </w:tr>
      <w:tr w:rsidR="0083719A" w14:paraId="57D6C979" w14:textId="77777777" w:rsidTr="0083719A">
        <w:tc>
          <w:tcPr>
            <w:tcW w:w="2297" w:type="dxa"/>
            <w:vMerge/>
          </w:tcPr>
          <w:p w14:paraId="761D85B4" w14:textId="77777777" w:rsidR="0083719A" w:rsidRDefault="0083719A" w:rsidP="0083719A"/>
        </w:tc>
        <w:tc>
          <w:tcPr>
            <w:tcW w:w="3940" w:type="dxa"/>
          </w:tcPr>
          <w:p w14:paraId="659F3948" w14:textId="77777777" w:rsidR="0083719A" w:rsidRDefault="0083719A" w:rsidP="0083719A">
            <w:r w:rsidRPr="00C41790">
              <w:t xml:space="preserve">Schedule </w:t>
            </w:r>
            <w:r>
              <w:t>1</w:t>
            </w:r>
            <w:r w:rsidRPr="00C41790">
              <w:t xml:space="preserve"> process costs </w:t>
            </w:r>
            <w:r>
              <w:t>–</w:t>
            </w:r>
            <w:r w:rsidRPr="00C41790">
              <w:t xml:space="preserve"> </w:t>
            </w:r>
            <w:r>
              <w:t>c</w:t>
            </w:r>
            <w:r w:rsidRPr="00C41790">
              <w:t xml:space="preserve">ost to go through Schedule </w:t>
            </w:r>
            <w:r>
              <w:t>1</w:t>
            </w:r>
            <w:r w:rsidRPr="00C41790">
              <w:t xml:space="preserve"> process by </w:t>
            </w:r>
            <w:r>
              <w:t>council</w:t>
            </w:r>
            <w:r w:rsidRPr="00C41790">
              <w:t xml:space="preserve"> type ( Between $92,000 and $263,500)</w:t>
            </w:r>
          </w:p>
        </w:tc>
        <w:tc>
          <w:tcPr>
            <w:tcW w:w="2977" w:type="dxa"/>
          </w:tcPr>
          <w:p w14:paraId="286578C4" w14:textId="77777777" w:rsidR="0083719A" w:rsidRPr="00997331" w:rsidRDefault="0083719A" w:rsidP="0083719A">
            <w:pPr>
              <w:keepNext/>
              <w:autoSpaceDE w:val="0"/>
              <w:autoSpaceDN w:val="0"/>
              <w:adjustRightInd w:val="0"/>
              <w:spacing w:before="60" w:after="60" w:line="240" w:lineRule="atLeast"/>
              <w:rPr>
                <w:rFonts w:eastAsia="Calibri" w:cs="GillSans"/>
                <w:lang w:val="en-GB" w:eastAsia="en-AU"/>
              </w:rPr>
            </w:pPr>
            <w:r w:rsidRPr="00C41790">
              <w:t>$3.50 million</w:t>
            </w:r>
          </w:p>
        </w:tc>
      </w:tr>
      <w:tr w:rsidR="0083719A" w14:paraId="563B6D69" w14:textId="77777777" w:rsidTr="0083719A">
        <w:tc>
          <w:tcPr>
            <w:tcW w:w="2297" w:type="dxa"/>
            <w:vMerge/>
          </w:tcPr>
          <w:p w14:paraId="65FC11BA" w14:textId="77777777" w:rsidR="0083719A" w:rsidRDefault="0083719A" w:rsidP="0083719A"/>
        </w:tc>
        <w:tc>
          <w:tcPr>
            <w:tcW w:w="3940" w:type="dxa"/>
          </w:tcPr>
          <w:p w14:paraId="1241068F" w14:textId="77777777" w:rsidR="0083719A" w:rsidRDefault="0083719A" w:rsidP="0083719A">
            <w:r w:rsidRPr="00C41790">
              <w:t xml:space="preserve">Appeals process costs </w:t>
            </w:r>
            <w:r>
              <w:t>–</w:t>
            </w:r>
            <w:r w:rsidRPr="00C41790">
              <w:t xml:space="preserve"> </w:t>
            </w:r>
            <w:r>
              <w:t>p</w:t>
            </w:r>
            <w:r w:rsidRPr="00C41790">
              <w:t xml:space="preserve">otential cost to </w:t>
            </w:r>
            <w:r>
              <w:t>councils</w:t>
            </w:r>
            <w:r w:rsidRPr="00C41790">
              <w:t xml:space="preserve"> to go through full appeal of plan process including court ( </w:t>
            </w:r>
            <w:r>
              <w:t>b</w:t>
            </w:r>
            <w:r w:rsidRPr="00C41790">
              <w:t>etween $60,000 and $200,000)</w:t>
            </w:r>
          </w:p>
        </w:tc>
        <w:tc>
          <w:tcPr>
            <w:tcW w:w="2977" w:type="dxa"/>
          </w:tcPr>
          <w:p w14:paraId="63A54455" w14:textId="77777777" w:rsidR="0083719A" w:rsidRDefault="0083719A" w:rsidP="0083719A">
            <w:r>
              <w:t>$</w:t>
            </w:r>
            <w:r w:rsidRPr="00C41790">
              <w:t>4.12 million</w:t>
            </w:r>
          </w:p>
        </w:tc>
      </w:tr>
      <w:tr w:rsidR="0083719A" w14:paraId="51B1DAC3" w14:textId="77777777" w:rsidTr="0083719A">
        <w:tc>
          <w:tcPr>
            <w:tcW w:w="2297" w:type="dxa"/>
            <w:vMerge/>
          </w:tcPr>
          <w:p w14:paraId="40E12AA3" w14:textId="77777777" w:rsidR="0083719A" w:rsidRDefault="0083719A" w:rsidP="0083719A"/>
        </w:tc>
        <w:tc>
          <w:tcPr>
            <w:tcW w:w="3940" w:type="dxa"/>
          </w:tcPr>
          <w:p w14:paraId="192D92B9" w14:textId="77777777" w:rsidR="0083719A" w:rsidRDefault="0083719A" w:rsidP="0083719A">
            <w:r w:rsidRPr="00C41790">
              <w:t xml:space="preserve">Technology costs </w:t>
            </w:r>
            <w:r>
              <w:t>–</w:t>
            </w:r>
            <w:r w:rsidRPr="00C41790">
              <w:t xml:space="preserve"> upfront costs of upgrading to an ePlan ($70,000 for </w:t>
            </w:r>
            <w:r>
              <w:t>councils</w:t>
            </w:r>
            <w:r w:rsidRPr="00C41790">
              <w:t xml:space="preserve"> that do not currently have ePlans)</w:t>
            </w:r>
          </w:p>
        </w:tc>
        <w:tc>
          <w:tcPr>
            <w:tcW w:w="2977" w:type="dxa"/>
          </w:tcPr>
          <w:p w14:paraId="04627F14" w14:textId="77777777" w:rsidR="0083719A" w:rsidRDefault="0083719A" w:rsidP="0083719A">
            <w:r w:rsidRPr="00C41790">
              <w:t>$3.13 million</w:t>
            </w:r>
          </w:p>
        </w:tc>
      </w:tr>
      <w:tr w:rsidR="0083719A" w14:paraId="6096B0D7" w14:textId="77777777" w:rsidTr="0083719A">
        <w:trPr>
          <w:trHeight w:val="1346"/>
        </w:trPr>
        <w:tc>
          <w:tcPr>
            <w:tcW w:w="2297" w:type="dxa"/>
            <w:vMerge/>
          </w:tcPr>
          <w:p w14:paraId="2F224308" w14:textId="77777777" w:rsidR="0083719A" w:rsidRDefault="0083719A" w:rsidP="0083719A"/>
        </w:tc>
        <w:tc>
          <w:tcPr>
            <w:tcW w:w="3940" w:type="dxa"/>
          </w:tcPr>
          <w:p w14:paraId="50725BBA" w14:textId="77777777" w:rsidR="0083719A" w:rsidRDefault="0083719A" w:rsidP="0083719A">
            <w:r w:rsidRPr="00C41790">
              <w:t xml:space="preserve">Technology costs </w:t>
            </w:r>
            <w:r>
              <w:t>–</w:t>
            </w:r>
            <w:r w:rsidRPr="00C41790">
              <w:t xml:space="preserve"> </w:t>
            </w:r>
            <w:r>
              <w:t>o</w:t>
            </w:r>
            <w:r w:rsidRPr="00C41790">
              <w:t>ngoing technology costs (</w:t>
            </w:r>
            <w:r>
              <w:t>c</w:t>
            </w:r>
            <w:r w:rsidRPr="00C41790">
              <w:t>ost of ongoing ePlan subscription fees)</w:t>
            </w:r>
          </w:p>
        </w:tc>
        <w:tc>
          <w:tcPr>
            <w:tcW w:w="2977" w:type="dxa"/>
          </w:tcPr>
          <w:p w14:paraId="4E35D5E5" w14:textId="77777777" w:rsidR="0083719A" w:rsidRPr="00C41790" w:rsidRDefault="0083719A" w:rsidP="0083719A">
            <w:pPr>
              <w:keepNext/>
              <w:autoSpaceDE w:val="0"/>
              <w:autoSpaceDN w:val="0"/>
              <w:adjustRightInd w:val="0"/>
              <w:spacing w:before="60" w:after="60" w:line="240" w:lineRule="atLeast"/>
            </w:pPr>
            <w:r w:rsidRPr="00C41790">
              <w:t>$13.58 million</w:t>
            </w:r>
          </w:p>
          <w:p w14:paraId="025B9E8B" w14:textId="77777777" w:rsidR="0083719A" w:rsidRPr="00C41790" w:rsidRDefault="0083719A" w:rsidP="0083719A">
            <w:pPr>
              <w:keepNext/>
              <w:autoSpaceDE w:val="0"/>
              <w:autoSpaceDN w:val="0"/>
              <w:adjustRightInd w:val="0"/>
              <w:spacing w:before="60" w:after="60" w:line="240" w:lineRule="atLeast"/>
            </w:pPr>
          </w:p>
          <w:p w14:paraId="0FDDE0A3" w14:textId="77777777" w:rsidR="0083719A" w:rsidRPr="00C41790" w:rsidRDefault="0083719A" w:rsidP="0083719A">
            <w:pPr>
              <w:keepNext/>
              <w:autoSpaceDE w:val="0"/>
              <w:autoSpaceDN w:val="0"/>
              <w:adjustRightInd w:val="0"/>
              <w:spacing w:before="60" w:after="60" w:line="240" w:lineRule="atLeast"/>
            </w:pPr>
            <w:r w:rsidRPr="00C41790">
              <w:t xml:space="preserve">$23,000 per </w:t>
            </w:r>
            <w:r>
              <w:t>council</w:t>
            </w:r>
            <w:r w:rsidRPr="00C41790">
              <w:t xml:space="preserve"> per year</w:t>
            </w:r>
          </w:p>
          <w:p w14:paraId="4DFF9227" w14:textId="77777777" w:rsidR="0083719A" w:rsidRDefault="0083719A" w:rsidP="0083719A"/>
        </w:tc>
      </w:tr>
      <w:tr w:rsidR="0083719A" w14:paraId="76AB4059" w14:textId="77777777" w:rsidTr="0083719A">
        <w:tc>
          <w:tcPr>
            <w:tcW w:w="2297" w:type="dxa"/>
          </w:tcPr>
          <w:p w14:paraId="100B1DAC" w14:textId="77777777" w:rsidR="0083719A" w:rsidRDefault="0083719A" w:rsidP="0083719A">
            <w:r>
              <w:t>The Ministry for the Environment</w:t>
            </w:r>
          </w:p>
        </w:tc>
        <w:tc>
          <w:tcPr>
            <w:tcW w:w="3940" w:type="dxa"/>
          </w:tcPr>
          <w:p w14:paraId="157E02BD" w14:textId="77777777" w:rsidR="0083719A" w:rsidRPr="00C41790" w:rsidRDefault="0083719A" w:rsidP="0083719A">
            <w:pPr>
              <w:keepNext/>
              <w:autoSpaceDE w:val="0"/>
              <w:autoSpaceDN w:val="0"/>
              <w:adjustRightInd w:val="0"/>
              <w:spacing w:before="60" w:after="60" w:line="240" w:lineRule="atLeast"/>
            </w:pPr>
            <w:r w:rsidRPr="00C41790">
              <w:t xml:space="preserve">Central </w:t>
            </w:r>
            <w:r>
              <w:t>g</w:t>
            </w:r>
            <w:r w:rsidRPr="00C41790">
              <w:t xml:space="preserve">overnment staff time costs </w:t>
            </w:r>
            <w:r>
              <w:t>–</w:t>
            </w:r>
            <w:r w:rsidRPr="00C41790">
              <w:t xml:space="preserve"> FTE by standard type (</w:t>
            </w:r>
            <w:r>
              <w:t>b</w:t>
            </w:r>
            <w:r w:rsidRPr="00C41790">
              <w:t>etween 1 and 6</w:t>
            </w:r>
            <w:r>
              <w:t xml:space="preserve"> </w:t>
            </w:r>
            <w:r w:rsidRPr="00C41790">
              <w:t>Fully loaded FTE= $111,228)</w:t>
            </w:r>
          </w:p>
        </w:tc>
        <w:tc>
          <w:tcPr>
            <w:tcW w:w="2977" w:type="dxa"/>
          </w:tcPr>
          <w:p w14:paraId="1E3BC96E" w14:textId="77777777" w:rsidR="0083719A" w:rsidRPr="00270E73" w:rsidRDefault="0083719A" w:rsidP="0083719A">
            <w:pPr>
              <w:keepNext/>
              <w:autoSpaceDE w:val="0"/>
              <w:autoSpaceDN w:val="0"/>
              <w:adjustRightInd w:val="0"/>
              <w:spacing w:before="60" w:after="60" w:line="240" w:lineRule="atLeast"/>
              <w:rPr>
                <w:rFonts w:eastAsia="Calibri" w:cs="GillSans"/>
                <w:lang w:val="en-GB" w:eastAsia="en-AU"/>
              </w:rPr>
            </w:pPr>
            <w:r w:rsidRPr="00C41790">
              <w:t>$937,066</w:t>
            </w:r>
          </w:p>
        </w:tc>
      </w:tr>
      <w:tr w:rsidR="0083719A" w14:paraId="365F5BB2" w14:textId="77777777" w:rsidTr="0083719A">
        <w:tc>
          <w:tcPr>
            <w:tcW w:w="2297" w:type="dxa"/>
          </w:tcPr>
          <w:p w14:paraId="22D089CC" w14:textId="77777777" w:rsidR="0083719A" w:rsidRDefault="0083719A" w:rsidP="0083719A">
            <w:r w:rsidRPr="00270E73">
              <w:rPr>
                <w:rFonts w:eastAsia="Calibri" w:cs="GillSans"/>
                <w:color w:val="000000"/>
                <w:lang w:val="en-GB" w:eastAsia="en-AU"/>
              </w:rPr>
              <w:t xml:space="preserve">Plan </w:t>
            </w:r>
            <w:r>
              <w:rPr>
                <w:rFonts w:eastAsia="Calibri" w:cs="GillSans"/>
                <w:color w:val="000000"/>
                <w:lang w:val="en-GB" w:eastAsia="en-AU"/>
              </w:rPr>
              <w:t>u</w:t>
            </w:r>
            <w:r w:rsidRPr="00270E73">
              <w:rPr>
                <w:rFonts w:eastAsia="Calibri" w:cs="GillSans"/>
                <w:color w:val="000000"/>
                <w:lang w:val="en-GB" w:eastAsia="en-AU"/>
              </w:rPr>
              <w:t>sers</w:t>
            </w:r>
          </w:p>
        </w:tc>
        <w:tc>
          <w:tcPr>
            <w:tcW w:w="3940" w:type="dxa"/>
          </w:tcPr>
          <w:p w14:paraId="35432D81" w14:textId="77777777" w:rsidR="0083719A" w:rsidRPr="00270E73" w:rsidRDefault="0083719A" w:rsidP="0083719A">
            <w:pPr>
              <w:keepNext/>
              <w:autoSpaceDE w:val="0"/>
              <w:autoSpaceDN w:val="0"/>
              <w:adjustRightInd w:val="0"/>
              <w:spacing w:before="60" w:after="60" w:line="240" w:lineRule="atLeast"/>
              <w:rPr>
                <w:rFonts w:eastAsia="Calibri" w:cs="GillSans"/>
                <w:highlight w:val="yellow"/>
                <w:lang w:val="en-GB" w:eastAsia="en-AU"/>
              </w:rPr>
            </w:pPr>
            <w:r w:rsidRPr="00C41790">
              <w:t xml:space="preserve">Appeals process costs </w:t>
            </w:r>
            <w:r>
              <w:t>–</w:t>
            </w:r>
            <w:r w:rsidRPr="00C41790">
              <w:t xml:space="preserve"> </w:t>
            </w:r>
            <w:r>
              <w:t>c</w:t>
            </w:r>
            <w:r w:rsidRPr="00C41790">
              <w:t xml:space="preserve">ompliance costs to appellant for going through the full appeal process ( </w:t>
            </w:r>
            <w:r>
              <w:t>b</w:t>
            </w:r>
            <w:r w:rsidRPr="00C41790">
              <w:t>etween $60,000 and $200,000)</w:t>
            </w:r>
          </w:p>
        </w:tc>
        <w:tc>
          <w:tcPr>
            <w:tcW w:w="2977" w:type="dxa"/>
          </w:tcPr>
          <w:p w14:paraId="6D3571E5" w14:textId="77777777" w:rsidR="0083719A" w:rsidRPr="00270E73" w:rsidRDefault="0083719A" w:rsidP="0083719A">
            <w:pPr>
              <w:keepNext/>
              <w:autoSpaceDE w:val="0"/>
              <w:autoSpaceDN w:val="0"/>
              <w:adjustRightInd w:val="0"/>
              <w:spacing w:before="60" w:after="60" w:line="240" w:lineRule="atLeast"/>
              <w:rPr>
                <w:rFonts w:eastAsia="Calibri" w:cs="GillSans"/>
                <w:lang w:val="en-GB" w:eastAsia="en-AU"/>
              </w:rPr>
            </w:pPr>
            <w:r w:rsidRPr="00C41790">
              <w:t>$4.12 million</w:t>
            </w:r>
          </w:p>
        </w:tc>
      </w:tr>
      <w:tr w:rsidR="0083719A" w14:paraId="68931E2A" w14:textId="77777777" w:rsidTr="0083719A">
        <w:tc>
          <w:tcPr>
            <w:tcW w:w="6237" w:type="dxa"/>
            <w:gridSpan w:val="2"/>
          </w:tcPr>
          <w:p w14:paraId="034D9F19" w14:textId="77777777" w:rsidR="0083719A" w:rsidRPr="00C41790" w:rsidRDefault="0083719A" w:rsidP="0083719A">
            <w:pPr>
              <w:keepNext/>
              <w:autoSpaceDE w:val="0"/>
              <w:autoSpaceDN w:val="0"/>
              <w:adjustRightInd w:val="0"/>
              <w:spacing w:before="60" w:after="60" w:line="240" w:lineRule="atLeast"/>
            </w:pPr>
            <w:r>
              <w:rPr>
                <w:rFonts w:eastAsia="Calibri" w:cs="GillSans"/>
                <w:b/>
                <w:lang w:val="en-GB" w:eastAsia="en-AU"/>
              </w:rPr>
              <w:t>Total monetised cost</w:t>
            </w:r>
          </w:p>
        </w:tc>
        <w:tc>
          <w:tcPr>
            <w:tcW w:w="2977" w:type="dxa"/>
          </w:tcPr>
          <w:p w14:paraId="53DD36FB" w14:textId="77777777" w:rsidR="0083719A" w:rsidRPr="00270E73" w:rsidRDefault="0083719A" w:rsidP="0083719A">
            <w:pPr>
              <w:keepNext/>
              <w:autoSpaceDE w:val="0"/>
              <w:autoSpaceDN w:val="0"/>
              <w:adjustRightInd w:val="0"/>
              <w:spacing w:before="60" w:after="60" w:line="240" w:lineRule="atLeast"/>
              <w:rPr>
                <w:rFonts w:eastAsia="Calibri" w:cs="GillSans"/>
                <w:lang w:val="en-GB" w:eastAsia="en-AU"/>
              </w:rPr>
            </w:pPr>
            <w:r>
              <w:rPr>
                <w:rFonts w:eastAsia="Calibri" w:cs="GillSans"/>
                <w:lang w:val="en-GB" w:eastAsia="en-AU"/>
              </w:rPr>
              <w:t>$40.8 million</w:t>
            </w:r>
          </w:p>
        </w:tc>
      </w:tr>
      <w:tr w:rsidR="0083719A" w14:paraId="363A8A0A" w14:textId="77777777" w:rsidTr="0083719A">
        <w:tc>
          <w:tcPr>
            <w:tcW w:w="6237" w:type="dxa"/>
            <w:gridSpan w:val="2"/>
          </w:tcPr>
          <w:p w14:paraId="6EF92013" w14:textId="77777777" w:rsidR="0083719A" w:rsidRPr="00C41790" w:rsidRDefault="0083719A" w:rsidP="0083719A">
            <w:pPr>
              <w:keepNext/>
              <w:autoSpaceDE w:val="0"/>
              <w:autoSpaceDN w:val="0"/>
              <w:adjustRightInd w:val="0"/>
              <w:spacing w:before="60" w:after="60" w:line="240" w:lineRule="atLeast"/>
            </w:pPr>
            <w:r w:rsidRPr="00997331">
              <w:rPr>
                <w:rFonts w:eastAsia="Calibri" w:cs="GillSans"/>
                <w:b/>
                <w:lang w:val="en-GB" w:eastAsia="en-AU"/>
              </w:rPr>
              <w:t>Non-monetised costs</w:t>
            </w:r>
          </w:p>
        </w:tc>
        <w:tc>
          <w:tcPr>
            <w:tcW w:w="2977" w:type="dxa"/>
          </w:tcPr>
          <w:p w14:paraId="66506B8A" w14:textId="77777777" w:rsidR="0083719A" w:rsidRPr="00211960" w:rsidRDefault="0083719A" w:rsidP="0083719A">
            <w:pPr>
              <w:keepNext/>
              <w:autoSpaceDE w:val="0"/>
              <w:autoSpaceDN w:val="0"/>
              <w:adjustRightInd w:val="0"/>
              <w:spacing w:before="60" w:after="60" w:line="240" w:lineRule="atLeast"/>
              <w:rPr>
                <w:rFonts w:eastAsia="Calibri" w:cs="GillSans"/>
                <w:lang w:val="en-GB" w:eastAsia="en-AU"/>
              </w:rPr>
            </w:pPr>
            <w:r w:rsidRPr="00211960">
              <w:rPr>
                <w:rFonts w:eastAsia="Calibri" w:cs="GillSans"/>
                <w:lang w:val="en-GB" w:eastAsia="en-AU"/>
              </w:rPr>
              <w:t>N/A</w:t>
            </w:r>
          </w:p>
        </w:tc>
      </w:tr>
    </w:tbl>
    <w:p w14:paraId="4C90EC8C" w14:textId="77777777" w:rsidR="0069272A" w:rsidRPr="007A57D2" w:rsidRDefault="0069272A" w:rsidP="00C752FA">
      <w:pPr>
        <w:rPr>
          <w:rFonts w:eastAsia="Times New Roman" w:cs="Arial"/>
          <w:szCs w:val="20"/>
          <w:lang w:val="en-GB" w:eastAsia="en-AU"/>
        </w:rPr>
      </w:pPr>
    </w:p>
    <w:tbl>
      <w:tblPr>
        <w:tblpPr w:leftFromText="180" w:rightFromText="180" w:vertAnchor="text" w:tblpX="6" w:tblpY="1"/>
        <w:tblOverlap w:val="never"/>
        <w:tblW w:w="9071"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1982"/>
        <w:gridCol w:w="4252"/>
        <w:gridCol w:w="2837"/>
      </w:tblGrid>
      <w:tr w:rsidR="00600F04" w:rsidRPr="00C41790" w14:paraId="37DB113A" w14:textId="77777777" w:rsidTr="0069272A">
        <w:trPr>
          <w:trHeight w:val="253"/>
        </w:trPr>
        <w:tc>
          <w:tcPr>
            <w:tcW w:w="9071" w:type="dxa"/>
            <w:gridSpan w:val="3"/>
            <w:tcBorders>
              <w:top w:val="single" w:sz="2" w:space="0" w:color="auto"/>
              <w:left w:val="single" w:sz="2" w:space="0" w:color="auto"/>
              <w:bottom w:val="single" w:sz="2" w:space="0" w:color="auto"/>
              <w:right w:val="single" w:sz="2" w:space="0" w:color="auto"/>
            </w:tcBorders>
            <w:shd w:val="clear" w:color="auto" w:fill="80C0D5"/>
          </w:tcPr>
          <w:p w14:paraId="40A072FA" w14:textId="77777777" w:rsidR="00600F04" w:rsidRDefault="00600F04" w:rsidP="00F82DED">
            <w:pPr>
              <w:keepNext/>
              <w:autoSpaceDE w:val="0"/>
              <w:autoSpaceDN w:val="0"/>
              <w:adjustRightInd w:val="0"/>
              <w:spacing w:before="60" w:after="60" w:line="240" w:lineRule="atLeast"/>
              <w:rPr>
                <w:rFonts w:eastAsia="Calibri" w:cs="GillSans"/>
                <w:b/>
                <w:color w:val="FFFFFF" w:themeColor="background1"/>
                <w:sz w:val="24"/>
                <w:szCs w:val="24"/>
                <w:lang w:val="en-GB" w:eastAsia="en-AU"/>
              </w:rPr>
            </w:pPr>
            <w:r w:rsidRPr="00B4339E">
              <w:rPr>
                <w:rFonts w:eastAsia="Calibri" w:cs="GillSans"/>
                <w:b/>
                <w:color w:val="FFFFFF" w:themeColor="background1"/>
                <w:sz w:val="24"/>
                <w:szCs w:val="24"/>
                <w:lang w:val="en-GB" w:eastAsia="en-AU"/>
              </w:rPr>
              <w:lastRenderedPageBreak/>
              <w:t>Expected benefits of proposed approach, compared to taking no action</w:t>
            </w:r>
          </w:p>
          <w:p w14:paraId="152497AA" w14:textId="3C91CE34" w:rsidR="00B4339E" w:rsidRPr="00B4339E" w:rsidRDefault="00B4339E" w:rsidP="00F82DED">
            <w:pPr>
              <w:keepNext/>
              <w:autoSpaceDE w:val="0"/>
              <w:autoSpaceDN w:val="0"/>
              <w:adjustRightInd w:val="0"/>
              <w:spacing w:before="60" w:after="60" w:line="240" w:lineRule="atLeast"/>
              <w:rPr>
                <w:rFonts w:eastAsia="Calibri" w:cs="Times New Roman"/>
                <w:sz w:val="24"/>
                <w:szCs w:val="24"/>
                <w:lang w:val="en-GB" w:eastAsia="en-GB"/>
              </w:rPr>
            </w:pPr>
          </w:p>
        </w:tc>
      </w:tr>
      <w:tr w:rsidR="00C41790" w:rsidRPr="00C41790" w14:paraId="3B5B1FF6" w14:textId="77777777" w:rsidTr="0069272A">
        <w:trPr>
          <w:trHeight w:val="253"/>
        </w:trPr>
        <w:tc>
          <w:tcPr>
            <w:tcW w:w="1982" w:type="dxa"/>
            <w:vMerge w:val="restart"/>
            <w:tcBorders>
              <w:top w:val="single" w:sz="2" w:space="0" w:color="auto"/>
              <w:left w:val="single" w:sz="2" w:space="0" w:color="auto"/>
              <w:bottom w:val="single" w:sz="2" w:space="0" w:color="auto"/>
              <w:right w:val="single" w:sz="2" w:space="0" w:color="auto"/>
            </w:tcBorders>
            <w:shd w:val="clear" w:color="auto" w:fill="auto"/>
          </w:tcPr>
          <w:p w14:paraId="6A30A7F3" w14:textId="77777777" w:rsidR="00C41790" w:rsidRPr="00997331" w:rsidRDefault="00C140C4" w:rsidP="0022203B">
            <w:pPr>
              <w:autoSpaceDE w:val="0"/>
              <w:autoSpaceDN w:val="0"/>
              <w:adjustRightInd w:val="0"/>
              <w:spacing w:before="60" w:after="60" w:line="240" w:lineRule="atLeast"/>
              <w:rPr>
                <w:rFonts w:eastAsia="Calibri" w:cs="GillSans"/>
                <w:lang w:val="en-GB" w:eastAsia="en-AU"/>
              </w:rPr>
            </w:pPr>
            <w:r>
              <w:rPr>
                <w:rFonts w:eastAsia="Calibri" w:cs="GillSans"/>
                <w:lang w:val="en-GB" w:eastAsia="en-AU"/>
              </w:rPr>
              <w:t>Council</w:t>
            </w:r>
            <w:r w:rsidR="00C41790" w:rsidRPr="00997331">
              <w:rPr>
                <w:rFonts w:eastAsia="Calibri" w:cs="GillSans"/>
                <w:lang w:val="en-GB" w:eastAsia="en-AU"/>
              </w:rPr>
              <w:t>s</w:t>
            </w:r>
          </w:p>
        </w:tc>
        <w:tc>
          <w:tcPr>
            <w:tcW w:w="4252" w:type="dxa"/>
            <w:tcBorders>
              <w:top w:val="single" w:sz="2" w:space="0" w:color="auto"/>
              <w:left w:val="single" w:sz="2" w:space="0" w:color="auto"/>
              <w:bottom w:val="single" w:sz="2" w:space="0" w:color="auto"/>
              <w:right w:val="single" w:sz="2" w:space="0" w:color="auto"/>
            </w:tcBorders>
            <w:shd w:val="clear" w:color="auto" w:fill="auto"/>
          </w:tcPr>
          <w:p w14:paraId="67A7F2DC" w14:textId="4B4A55E0" w:rsidR="00C41790" w:rsidRPr="00997331" w:rsidRDefault="00C41790" w:rsidP="008205F6">
            <w:pPr>
              <w:autoSpaceDE w:val="0"/>
              <w:autoSpaceDN w:val="0"/>
              <w:adjustRightInd w:val="0"/>
              <w:spacing w:before="60" w:after="60" w:line="240" w:lineRule="atLeast"/>
              <w:rPr>
                <w:rFonts w:eastAsia="Calibri" w:cs="GillSans"/>
                <w:lang w:val="en-GB" w:eastAsia="en-AU"/>
              </w:rPr>
            </w:pPr>
            <w:r w:rsidRPr="00C41790">
              <w:t xml:space="preserve">Savings from </w:t>
            </w:r>
            <w:r w:rsidR="00B40545">
              <w:t>council</w:t>
            </w:r>
            <w:r w:rsidR="00B40545" w:rsidRPr="00C41790">
              <w:t xml:space="preserve"> </w:t>
            </w:r>
            <w:r w:rsidRPr="00C41790">
              <w:t>FTEs dedicated to plan changes (10 per</w:t>
            </w:r>
            <w:r w:rsidR="00495FBF">
              <w:t xml:space="preserve"> </w:t>
            </w:r>
            <w:r w:rsidRPr="00C41790">
              <w:t xml:space="preserve">cent savings on FTE dedicated to </w:t>
            </w:r>
            <w:r w:rsidR="00B40545">
              <w:t>council</w:t>
            </w:r>
            <w:r w:rsidR="00B40545" w:rsidRPr="00C41790">
              <w:t xml:space="preserve"> </w:t>
            </w:r>
            <w:r w:rsidRPr="00C41790">
              <w:t xml:space="preserve">plan changes every </w:t>
            </w:r>
            <w:r w:rsidR="008205F6">
              <w:t>10</w:t>
            </w:r>
            <w:r w:rsidR="008205F6" w:rsidRPr="00C41790">
              <w:t xml:space="preserve"> </w:t>
            </w:r>
            <w:r w:rsidRPr="00C41790">
              <w:t xml:space="preserve">years by </w:t>
            </w:r>
            <w:r w:rsidR="00B40545">
              <w:t>council</w:t>
            </w:r>
            <w:r w:rsidR="00B40545" w:rsidRPr="00C41790">
              <w:t xml:space="preserve"> </w:t>
            </w:r>
            <w:r w:rsidRPr="00C41790">
              <w:t>type)</w:t>
            </w:r>
          </w:p>
        </w:tc>
        <w:tc>
          <w:tcPr>
            <w:tcW w:w="2837" w:type="dxa"/>
            <w:tcBorders>
              <w:top w:val="single" w:sz="2" w:space="0" w:color="auto"/>
              <w:left w:val="single" w:sz="2" w:space="0" w:color="auto"/>
              <w:bottom w:val="single" w:sz="2" w:space="0" w:color="auto"/>
              <w:right w:val="single" w:sz="2" w:space="0" w:color="auto"/>
            </w:tcBorders>
            <w:shd w:val="clear" w:color="auto" w:fill="auto"/>
          </w:tcPr>
          <w:p w14:paraId="311CDD1B" w14:textId="77777777" w:rsidR="00C41790" w:rsidRPr="00997331" w:rsidRDefault="00C41790" w:rsidP="0022203B">
            <w:pPr>
              <w:autoSpaceDE w:val="0"/>
              <w:autoSpaceDN w:val="0"/>
              <w:adjustRightInd w:val="0"/>
              <w:spacing w:before="60" w:after="60" w:line="240" w:lineRule="atLeast"/>
              <w:rPr>
                <w:rFonts w:eastAsia="Calibri" w:cs="GillSans"/>
                <w:lang w:val="en-GB" w:eastAsia="en-AU"/>
              </w:rPr>
            </w:pPr>
            <w:r w:rsidRPr="00C41790">
              <w:t>$8.38 million</w:t>
            </w:r>
          </w:p>
        </w:tc>
      </w:tr>
      <w:tr w:rsidR="00C41790" w:rsidRPr="00C41790" w14:paraId="6A2549E5" w14:textId="77777777" w:rsidTr="0069272A">
        <w:trPr>
          <w:trHeight w:val="253"/>
        </w:trPr>
        <w:tc>
          <w:tcPr>
            <w:tcW w:w="1982" w:type="dxa"/>
            <w:vMerge/>
            <w:tcBorders>
              <w:top w:val="single" w:sz="2" w:space="0" w:color="auto"/>
              <w:left w:val="single" w:sz="2" w:space="0" w:color="auto"/>
              <w:right w:val="single" w:sz="2" w:space="0" w:color="auto"/>
            </w:tcBorders>
            <w:shd w:val="clear" w:color="auto" w:fill="auto"/>
          </w:tcPr>
          <w:p w14:paraId="31E60153" w14:textId="77777777" w:rsidR="00C41790" w:rsidRPr="00997331" w:rsidRDefault="00C41790" w:rsidP="0022203B">
            <w:pPr>
              <w:autoSpaceDE w:val="0"/>
              <w:autoSpaceDN w:val="0"/>
              <w:adjustRightInd w:val="0"/>
              <w:spacing w:before="60" w:after="60" w:line="240" w:lineRule="atLeast"/>
              <w:rPr>
                <w:rFonts w:eastAsia="Calibri" w:cs="GillSans"/>
                <w:lang w:val="en-GB" w:eastAsia="en-AU"/>
              </w:rPr>
            </w:pPr>
          </w:p>
        </w:tc>
        <w:tc>
          <w:tcPr>
            <w:tcW w:w="4252" w:type="dxa"/>
            <w:tcBorders>
              <w:top w:val="single" w:sz="2" w:space="0" w:color="auto"/>
              <w:left w:val="single" w:sz="2" w:space="0" w:color="auto"/>
              <w:bottom w:val="single" w:sz="2" w:space="0" w:color="auto"/>
              <w:right w:val="single" w:sz="2" w:space="0" w:color="auto"/>
            </w:tcBorders>
            <w:shd w:val="clear" w:color="auto" w:fill="auto"/>
          </w:tcPr>
          <w:p w14:paraId="5FCDA8A3" w14:textId="062FAFA9" w:rsidR="00C41790" w:rsidRPr="00997331" w:rsidRDefault="00C41790" w:rsidP="004A7AE1">
            <w:pPr>
              <w:autoSpaceDE w:val="0"/>
              <w:autoSpaceDN w:val="0"/>
              <w:adjustRightInd w:val="0"/>
              <w:spacing w:before="60" w:after="60" w:line="240" w:lineRule="atLeast"/>
              <w:rPr>
                <w:rFonts w:eastAsia="Calibri" w:cs="GillSans"/>
                <w:lang w:val="en-GB" w:eastAsia="en-AU"/>
              </w:rPr>
            </w:pPr>
            <w:r w:rsidRPr="00C41790">
              <w:t>Public enquiries savings (</w:t>
            </w:r>
            <w:r w:rsidR="004A7AE1">
              <w:t>n</w:t>
            </w:r>
            <w:r w:rsidRPr="00C41790">
              <w:t>umber of enquir</w:t>
            </w:r>
            <w:r w:rsidR="008205F6">
              <w:t>i</w:t>
            </w:r>
            <w:r w:rsidRPr="00C41790">
              <w:t xml:space="preserve">es by </w:t>
            </w:r>
            <w:r w:rsidR="00B40545">
              <w:t>council</w:t>
            </w:r>
            <w:r w:rsidR="00B40545" w:rsidRPr="00C41790">
              <w:t xml:space="preserve"> </w:t>
            </w:r>
            <w:r w:rsidRPr="00C41790">
              <w:t>type with 5</w:t>
            </w:r>
            <w:r w:rsidR="00495FBF">
              <w:t xml:space="preserve"> per cent</w:t>
            </w:r>
            <w:r w:rsidRPr="00C41790">
              <w:t xml:space="preserve"> savings and assumption of 15 minutes per enquiry)</w:t>
            </w:r>
          </w:p>
        </w:tc>
        <w:tc>
          <w:tcPr>
            <w:tcW w:w="2837" w:type="dxa"/>
            <w:tcBorders>
              <w:top w:val="single" w:sz="2" w:space="0" w:color="auto"/>
              <w:left w:val="single" w:sz="2" w:space="0" w:color="auto"/>
              <w:bottom w:val="single" w:sz="2" w:space="0" w:color="auto"/>
              <w:right w:val="single" w:sz="2" w:space="0" w:color="auto"/>
            </w:tcBorders>
            <w:shd w:val="clear" w:color="auto" w:fill="auto"/>
          </w:tcPr>
          <w:p w14:paraId="6FCB6D19" w14:textId="77777777" w:rsidR="00C41790" w:rsidRPr="00997331" w:rsidRDefault="00C41790" w:rsidP="0022203B">
            <w:pPr>
              <w:autoSpaceDE w:val="0"/>
              <w:autoSpaceDN w:val="0"/>
              <w:adjustRightInd w:val="0"/>
              <w:spacing w:before="60" w:after="60" w:line="240" w:lineRule="atLeast"/>
              <w:rPr>
                <w:rFonts w:eastAsia="Calibri" w:cs="GillSans"/>
                <w:lang w:val="en-GB" w:eastAsia="en-AU"/>
              </w:rPr>
            </w:pPr>
            <w:r w:rsidRPr="00C41790">
              <w:t>$1.22 million</w:t>
            </w:r>
          </w:p>
        </w:tc>
      </w:tr>
      <w:tr w:rsidR="00C41790" w:rsidRPr="00C41790" w14:paraId="5350F5EB" w14:textId="77777777" w:rsidTr="00DB1959">
        <w:trPr>
          <w:trHeight w:val="253"/>
        </w:trPr>
        <w:tc>
          <w:tcPr>
            <w:tcW w:w="1982" w:type="dxa"/>
            <w:vMerge/>
            <w:tcBorders>
              <w:left w:val="single" w:sz="2" w:space="0" w:color="auto"/>
              <w:bottom w:val="single" w:sz="2" w:space="0" w:color="auto"/>
              <w:right w:val="single" w:sz="2" w:space="0" w:color="auto"/>
            </w:tcBorders>
            <w:shd w:val="clear" w:color="auto" w:fill="auto"/>
          </w:tcPr>
          <w:p w14:paraId="3390D319" w14:textId="77777777" w:rsidR="00C41790" w:rsidRPr="00997331" w:rsidRDefault="00C41790" w:rsidP="0022203B">
            <w:pPr>
              <w:autoSpaceDE w:val="0"/>
              <w:autoSpaceDN w:val="0"/>
              <w:adjustRightInd w:val="0"/>
              <w:spacing w:before="60" w:after="60" w:line="240" w:lineRule="atLeast"/>
              <w:rPr>
                <w:rFonts w:eastAsia="Calibri" w:cs="GillSans"/>
                <w:lang w:val="en-GB" w:eastAsia="en-AU"/>
              </w:rPr>
            </w:pPr>
          </w:p>
        </w:tc>
        <w:tc>
          <w:tcPr>
            <w:tcW w:w="4252" w:type="dxa"/>
            <w:tcBorders>
              <w:top w:val="single" w:sz="2" w:space="0" w:color="auto"/>
              <w:left w:val="single" w:sz="2" w:space="0" w:color="auto"/>
              <w:bottom w:val="single" w:sz="2" w:space="0" w:color="auto"/>
              <w:right w:val="single" w:sz="2" w:space="0" w:color="auto"/>
            </w:tcBorders>
            <w:shd w:val="clear" w:color="auto" w:fill="auto"/>
          </w:tcPr>
          <w:p w14:paraId="55FF380D" w14:textId="77777777" w:rsidR="00C41790" w:rsidRPr="00997331" w:rsidRDefault="00C41790" w:rsidP="00B40545">
            <w:pPr>
              <w:autoSpaceDE w:val="0"/>
              <w:autoSpaceDN w:val="0"/>
              <w:adjustRightInd w:val="0"/>
              <w:spacing w:before="60" w:after="60" w:line="240" w:lineRule="atLeast"/>
              <w:rPr>
                <w:rFonts w:eastAsia="Calibri" w:cs="GillSans"/>
                <w:lang w:val="en-GB" w:eastAsia="en-AU"/>
              </w:rPr>
            </w:pPr>
            <w:r w:rsidRPr="00C41790">
              <w:t xml:space="preserve">Ongoing appeals process savings. </w:t>
            </w:r>
            <w:r w:rsidR="00B40545">
              <w:t>s</w:t>
            </w:r>
            <w:r w:rsidR="00B40545" w:rsidRPr="00C41790">
              <w:t xml:space="preserve">avings </w:t>
            </w:r>
            <w:r w:rsidRPr="00C41790">
              <w:t xml:space="preserve">to </w:t>
            </w:r>
            <w:r w:rsidR="00E82E9D">
              <w:t>councils</w:t>
            </w:r>
            <w:r w:rsidRPr="00C41790">
              <w:t xml:space="preserve"> from reduced future appeal costs (appeal process including court)</w:t>
            </w:r>
          </w:p>
        </w:tc>
        <w:tc>
          <w:tcPr>
            <w:tcW w:w="2837" w:type="dxa"/>
            <w:tcBorders>
              <w:top w:val="single" w:sz="2" w:space="0" w:color="auto"/>
              <w:left w:val="single" w:sz="2" w:space="0" w:color="auto"/>
              <w:bottom w:val="single" w:sz="2" w:space="0" w:color="auto"/>
              <w:right w:val="single" w:sz="2" w:space="0" w:color="auto"/>
            </w:tcBorders>
            <w:shd w:val="clear" w:color="auto" w:fill="auto"/>
          </w:tcPr>
          <w:p w14:paraId="3B163FFC" w14:textId="77777777" w:rsidR="00C41790" w:rsidRPr="00C41790" w:rsidRDefault="00C41790" w:rsidP="0022203B">
            <w:pPr>
              <w:keepNext/>
              <w:autoSpaceDE w:val="0"/>
              <w:autoSpaceDN w:val="0"/>
              <w:adjustRightInd w:val="0"/>
              <w:spacing w:before="60" w:after="60" w:line="240" w:lineRule="atLeast"/>
            </w:pPr>
            <w:r w:rsidRPr="00C41790">
              <w:t>$3.26 million</w:t>
            </w:r>
          </w:p>
          <w:p w14:paraId="5FA18AA6" w14:textId="77777777" w:rsidR="00C41790" w:rsidRPr="00997331" w:rsidRDefault="00C41790" w:rsidP="0022203B">
            <w:pPr>
              <w:autoSpaceDE w:val="0"/>
              <w:autoSpaceDN w:val="0"/>
              <w:adjustRightInd w:val="0"/>
              <w:spacing w:before="60" w:after="60" w:line="240" w:lineRule="atLeast"/>
              <w:rPr>
                <w:rFonts w:eastAsia="Calibri" w:cs="GillSans"/>
                <w:lang w:val="en-GB" w:eastAsia="en-AU"/>
              </w:rPr>
            </w:pPr>
            <w:r w:rsidRPr="00C41790">
              <w:t>5 per</w:t>
            </w:r>
            <w:r w:rsidR="00495FBF">
              <w:t xml:space="preserve"> </w:t>
            </w:r>
            <w:r w:rsidRPr="00C41790">
              <w:t xml:space="preserve">cent savings of average </w:t>
            </w:r>
            <w:r w:rsidR="00B40545">
              <w:t>c</w:t>
            </w:r>
            <w:r w:rsidR="00C140C4">
              <w:t>ouncil</w:t>
            </w:r>
            <w:r w:rsidRPr="00C41790">
              <w:t xml:space="preserve"> appeal costs (between $300,000 and $1 million) during future plan reviews</w:t>
            </w:r>
          </w:p>
        </w:tc>
      </w:tr>
      <w:tr w:rsidR="00C41790" w:rsidRPr="00C41790" w14:paraId="001204FE" w14:textId="77777777" w:rsidTr="00DB1959">
        <w:trPr>
          <w:trHeight w:val="253"/>
        </w:trPr>
        <w:tc>
          <w:tcPr>
            <w:tcW w:w="1982" w:type="dxa"/>
            <w:vMerge w:val="restart"/>
            <w:tcBorders>
              <w:top w:val="single" w:sz="2" w:space="0" w:color="auto"/>
              <w:left w:val="single" w:sz="2" w:space="0" w:color="auto"/>
              <w:right w:val="single" w:sz="2" w:space="0" w:color="auto"/>
            </w:tcBorders>
            <w:shd w:val="clear" w:color="auto" w:fill="auto"/>
          </w:tcPr>
          <w:p w14:paraId="63F71CA0" w14:textId="268D04B7" w:rsidR="00C41790" w:rsidRPr="00997331" w:rsidRDefault="00C41790" w:rsidP="00600F04">
            <w:pPr>
              <w:autoSpaceDE w:val="0"/>
              <w:autoSpaceDN w:val="0"/>
              <w:adjustRightInd w:val="0"/>
              <w:spacing w:before="60" w:after="60" w:line="240" w:lineRule="atLeast"/>
              <w:rPr>
                <w:rFonts w:eastAsia="Calibri" w:cs="GillSans"/>
                <w:lang w:val="en-GB" w:eastAsia="en-AU"/>
              </w:rPr>
            </w:pPr>
            <w:r w:rsidRPr="00997331">
              <w:rPr>
                <w:rFonts w:eastAsia="Calibri" w:cs="GillSans"/>
                <w:lang w:val="en-GB" w:eastAsia="en-AU"/>
              </w:rPr>
              <w:t xml:space="preserve">Plan </w:t>
            </w:r>
            <w:r w:rsidR="008205F6">
              <w:rPr>
                <w:rFonts w:eastAsia="Calibri" w:cs="GillSans"/>
                <w:lang w:val="en-GB" w:eastAsia="en-AU"/>
              </w:rPr>
              <w:t>u</w:t>
            </w:r>
            <w:r w:rsidRPr="00997331">
              <w:rPr>
                <w:rFonts w:eastAsia="Calibri" w:cs="GillSans"/>
                <w:lang w:val="en-GB" w:eastAsia="en-AU"/>
              </w:rPr>
              <w:t>sers</w:t>
            </w:r>
          </w:p>
        </w:tc>
        <w:tc>
          <w:tcPr>
            <w:tcW w:w="4252" w:type="dxa"/>
            <w:tcBorders>
              <w:top w:val="single" w:sz="2" w:space="0" w:color="auto"/>
              <w:left w:val="single" w:sz="2" w:space="0" w:color="auto"/>
              <w:bottom w:val="single" w:sz="2" w:space="0" w:color="auto"/>
              <w:right w:val="single" w:sz="2" w:space="0" w:color="auto"/>
            </w:tcBorders>
            <w:shd w:val="clear" w:color="auto" w:fill="auto"/>
          </w:tcPr>
          <w:p w14:paraId="1A120151" w14:textId="77777777" w:rsidR="00C41790" w:rsidRPr="00997331" w:rsidRDefault="00C41790" w:rsidP="00997331">
            <w:pPr>
              <w:pStyle w:val="TableBullet1"/>
              <w:numPr>
                <w:ilvl w:val="0"/>
                <w:numId w:val="0"/>
              </w:numPr>
              <w:ind w:left="-2" w:firstLine="2"/>
              <w:rPr>
                <w:rFonts w:asciiTheme="minorHAnsi" w:hAnsiTheme="minorHAnsi"/>
              </w:rPr>
            </w:pPr>
            <w:r w:rsidRPr="00997331">
              <w:rPr>
                <w:rFonts w:asciiTheme="minorHAnsi" w:hAnsiTheme="minorHAnsi"/>
              </w:rPr>
              <w:t xml:space="preserve">User </w:t>
            </w:r>
            <w:r w:rsidR="00495FBF">
              <w:rPr>
                <w:rFonts w:asciiTheme="minorHAnsi" w:hAnsiTheme="minorHAnsi"/>
              </w:rPr>
              <w:t>h</w:t>
            </w:r>
            <w:r w:rsidRPr="00997331">
              <w:rPr>
                <w:rFonts w:asciiTheme="minorHAnsi" w:hAnsiTheme="minorHAnsi"/>
              </w:rPr>
              <w:t xml:space="preserve">our savings per </w:t>
            </w:r>
            <w:r w:rsidR="0013290A">
              <w:rPr>
                <w:rFonts w:asciiTheme="minorHAnsi" w:hAnsiTheme="minorHAnsi"/>
              </w:rPr>
              <w:t>s</w:t>
            </w:r>
            <w:r w:rsidRPr="00997331">
              <w:rPr>
                <w:rFonts w:asciiTheme="minorHAnsi" w:hAnsiTheme="minorHAnsi"/>
              </w:rPr>
              <w:t xml:space="preserve">tandard by user type, per consent </w:t>
            </w:r>
          </w:p>
          <w:p w14:paraId="3FC93613" w14:textId="77777777" w:rsidR="00C41790" w:rsidRPr="00997331" w:rsidRDefault="00C41790" w:rsidP="00997331">
            <w:pPr>
              <w:pStyle w:val="TableBullet1"/>
              <w:numPr>
                <w:ilvl w:val="0"/>
                <w:numId w:val="0"/>
              </w:numPr>
              <w:ind w:left="-2" w:firstLine="2"/>
              <w:rPr>
                <w:rFonts w:asciiTheme="minorHAnsi" w:hAnsiTheme="minorHAnsi"/>
              </w:rPr>
            </w:pPr>
            <w:r w:rsidRPr="00997331">
              <w:rPr>
                <w:rFonts w:asciiTheme="minorHAnsi" w:hAnsiTheme="minorHAnsi"/>
              </w:rPr>
              <w:t>Between 0 and 2 hours per consent, depending on Standard</w:t>
            </w:r>
          </w:p>
          <w:p w14:paraId="252C52D7" w14:textId="77777777" w:rsidR="00C41790" w:rsidRPr="00997331" w:rsidRDefault="00C41790" w:rsidP="00997331">
            <w:pPr>
              <w:pStyle w:val="TableBullet1"/>
              <w:numPr>
                <w:ilvl w:val="0"/>
                <w:numId w:val="0"/>
              </w:numPr>
              <w:ind w:left="284" w:hanging="284"/>
              <w:rPr>
                <w:rFonts w:asciiTheme="minorHAnsi" w:hAnsiTheme="minorHAnsi"/>
              </w:rPr>
            </w:pPr>
            <w:r w:rsidRPr="00997331">
              <w:rPr>
                <w:rFonts w:asciiTheme="minorHAnsi" w:hAnsiTheme="minorHAnsi"/>
              </w:rPr>
              <w:t xml:space="preserve">Single </w:t>
            </w:r>
            <w:r w:rsidR="00E82E9D">
              <w:rPr>
                <w:rFonts w:asciiTheme="minorHAnsi" w:hAnsiTheme="minorHAnsi"/>
              </w:rPr>
              <w:t>plan</w:t>
            </w:r>
            <w:r w:rsidRPr="00997331">
              <w:rPr>
                <w:rFonts w:asciiTheme="minorHAnsi" w:hAnsiTheme="minorHAnsi"/>
              </w:rPr>
              <w:t xml:space="preserve"> user value of 1 hour: $7.09</w:t>
            </w:r>
          </w:p>
          <w:p w14:paraId="3072D713" w14:textId="77777777" w:rsidR="00C41790" w:rsidRPr="00BA187C" w:rsidRDefault="00C41790" w:rsidP="003F24FC">
            <w:pPr>
              <w:autoSpaceDE w:val="0"/>
              <w:autoSpaceDN w:val="0"/>
              <w:adjustRightInd w:val="0"/>
              <w:spacing w:before="60" w:after="60" w:line="240" w:lineRule="atLeast"/>
              <w:rPr>
                <w:rFonts w:eastAsia="Calibri" w:cs="GillSans"/>
                <w:lang w:val="en-GB" w:eastAsia="en-AU"/>
              </w:rPr>
            </w:pPr>
            <w:r w:rsidRPr="00C41790">
              <w:t xml:space="preserve">Multiple </w:t>
            </w:r>
            <w:r w:rsidR="00E82E9D">
              <w:t>plan</w:t>
            </w:r>
            <w:r w:rsidRPr="00C41790">
              <w:t xml:space="preserve"> user value of 1 hour: $57.69</w:t>
            </w:r>
          </w:p>
        </w:tc>
        <w:tc>
          <w:tcPr>
            <w:tcW w:w="2837" w:type="dxa"/>
            <w:tcBorders>
              <w:top w:val="single" w:sz="2" w:space="0" w:color="auto"/>
              <w:left w:val="single" w:sz="2" w:space="0" w:color="auto"/>
              <w:bottom w:val="single" w:sz="2" w:space="0" w:color="auto"/>
              <w:right w:val="single" w:sz="2" w:space="0" w:color="auto"/>
            </w:tcBorders>
            <w:shd w:val="clear" w:color="auto" w:fill="auto"/>
          </w:tcPr>
          <w:p w14:paraId="40B1CCFE" w14:textId="77777777" w:rsidR="00C41790" w:rsidRPr="00997331" w:rsidRDefault="00C41790" w:rsidP="00600F04">
            <w:pPr>
              <w:autoSpaceDE w:val="0"/>
              <w:autoSpaceDN w:val="0"/>
              <w:adjustRightInd w:val="0"/>
              <w:spacing w:before="60" w:after="60" w:line="240" w:lineRule="atLeast"/>
              <w:rPr>
                <w:rFonts w:eastAsia="Calibri" w:cs="GillSans"/>
                <w:lang w:val="en-GB" w:eastAsia="en-AU"/>
              </w:rPr>
            </w:pPr>
            <w:r w:rsidRPr="00C41790">
              <w:t>$46.28 million</w:t>
            </w:r>
          </w:p>
        </w:tc>
      </w:tr>
      <w:tr w:rsidR="00C41790" w:rsidRPr="00C41790" w14:paraId="183F814E" w14:textId="77777777" w:rsidTr="00DB1959">
        <w:trPr>
          <w:trHeight w:val="253"/>
        </w:trPr>
        <w:tc>
          <w:tcPr>
            <w:tcW w:w="1982" w:type="dxa"/>
            <w:vMerge/>
            <w:tcBorders>
              <w:left w:val="single" w:sz="2" w:space="0" w:color="auto"/>
              <w:bottom w:val="single" w:sz="2" w:space="0" w:color="auto"/>
              <w:right w:val="single" w:sz="2" w:space="0" w:color="auto"/>
            </w:tcBorders>
            <w:shd w:val="clear" w:color="auto" w:fill="auto"/>
          </w:tcPr>
          <w:p w14:paraId="4E563A25" w14:textId="77777777" w:rsidR="00C41790" w:rsidRPr="002015AE" w:rsidDel="003F24FC" w:rsidRDefault="00C41790" w:rsidP="00600F04">
            <w:pPr>
              <w:autoSpaceDE w:val="0"/>
              <w:autoSpaceDN w:val="0"/>
              <w:adjustRightInd w:val="0"/>
              <w:spacing w:before="60" w:after="60" w:line="240" w:lineRule="atLeast"/>
              <w:rPr>
                <w:rFonts w:eastAsia="Calibri" w:cs="GillSans"/>
                <w:lang w:val="en-GB" w:eastAsia="en-AU"/>
              </w:rPr>
            </w:pPr>
          </w:p>
        </w:tc>
        <w:tc>
          <w:tcPr>
            <w:tcW w:w="4252" w:type="dxa"/>
            <w:tcBorders>
              <w:top w:val="single" w:sz="2" w:space="0" w:color="auto"/>
              <w:left w:val="single" w:sz="2" w:space="0" w:color="auto"/>
              <w:bottom w:val="single" w:sz="2" w:space="0" w:color="auto"/>
              <w:right w:val="single" w:sz="2" w:space="0" w:color="auto"/>
            </w:tcBorders>
            <w:shd w:val="clear" w:color="auto" w:fill="auto"/>
          </w:tcPr>
          <w:p w14:paraId="5D018E49" w14:textId="67FDC73B" w:rsidR="00C41790" w:rsidRPr="00997331" w:rsidRDefault="00C41790" w:rsidP="008205F6">
            <w:pPr>
              <w:pStyle w:val="TableBullet1"/>
              <w:numPr>
                <w:ilvl w:val="0"/>
                <w:numId w:val="0"/>
              </w:numPr>
              <w:tabs>
                <w:tab w:val="left" w:pos="3204"/>
              </w:tabs>
              <w:ind w:left="-2" w:firstLine="2"/>
              <w:rPr>
                <w:rFonts w:asciiTheme="minorHAnsi" w:hAnsiTheme="minorHAnsi"/>
              </w:rPr>
            </w:pPr>
            <w:r w:rsidRPr="00997331">
              <w:rPr>
                <w:rFonts w:asciiTheme="minorHAnsi" w:hAnsiTheme="minorHAnsi"/>
              </w:rPr>
              <w:t xml:space="preserve">Ongoing appeals process savings </w:t>
            </w:r>
            <w:r w:rsidR="008205F6">
              <w:rPr>
                <w:rFonts w:asciiTheme="minorHAnsi" w:hAnsiTheme="minorHAnsi"/>
              </w:rPr>
              <w:t>–</w:t>
            </w:r>
            <w:r w:rsidR="008205F6" w:rsidRPr="00997331">
              <w:rPr>
                <w:rFonts w:asciiTheme="minorHAnsi" w:hAnsiTheme="minorHAnsi"/>
              </w:rPr>
              <w:t xml:space="preserve"> </w:t>
            </w:r>
            <w:r w:rsidR="009C6EB8">
              <w:rPr>
                <w:rFonts w:asciiTheme="minorHAnsi" w:hAnsiTheme="minorHAnsi"/>
              </w:rPr>
              <w:t>s</w:t>
            </w:r>
            <w:r w:rsidRPr="00997331">
              <w:rPr>
                <w:rFonts w:asciiTheme="minorHAnsi" w:hAnsiTheme="minorHAnsi"/>
              </w:rPr>
              <w:t>avings to appellants from reduction in future appeal costs (appeal process including court)(5 per</w:t>
            </w:r>
            <w:r w:rsidR="00495FBF">
              <w:rPr>
                <w:rFonts w:asciiTheme="minorHAnsi" w:hAnsiTheme="minorHAnsi"/>
              </w:rPr>
              <w:t xml:space="preserve"> </w:t>
            </w:r>
            <w:r w:rsidRPr="00997331">
              <w:rPr>
                <w:rFonts w:asciiTheme="minorHAnsi" w:hAnsiTheme="minorHAnsi"/>
              </w:rPr>
              <w:t xml:space="preserve">cent savings of average </w:t>
            </w:r>
            <w:r w:rsidR="009C6EB8">
              <w:rPr>
                <w:rFonts w:asciiTheme="minorHAnsi" w:hAnsiTheme="minorHAnsi"/>
              </w:rPr>
              <w:t>c</w:t>
            </w:r>
            <w:r w:rsidR="00C140C4">
              <w:rPr>
                <w:rFonts w:asciiTheme="minorHAnsi" w:hAnsiTheme="minorHAnsi"/>
              </w:rPr>
              <w:t>ouncil</w:t>
            </w:r>
            <w:r w:rsidRPr="00997331">
              <w:rPr>
                <w:rFonts w:asciiTheme="minorHAnsi" w:hAnsiTheme="minorHAnsi"/>
              </w:rPr>
              <w:t xml:space="preserve"> appeal costs </w:t>
            </w:r>
            <w:r w:rsidR="00495FBF">
              <w:rPr>
                <w:rFonts w:asciiTheme="minorHAnsi" w:hAnsiTheme="minorHAnsi"/>
              </w:rPr>
              <w:t xml:space="preserve">– </w:t>
            </w:r>
            <w:r w:rsidRPr="00997331">
              <w:rPr>
                <w:rFonts w:asciiTheme="minorHAnsi" w:hAnsiTheme="minorHAnsi"/>
              </w:rPr>
              <w:t>between $300,000 and $1 million</w:t>
            </w:r>
            <w:r w:rsidR="00495FBF">
              <w:rPr>
                <w:rFonts w:asciiTheme="minorHAnsi" w:hAnsiTheme="minorHAnsi"/>
              </w:rPr>
              <w:t xml:space="preserve"> –</w:t>
            </w:r>
            <w:r w:rsidRPr="00997331">
              <w:rPr>
                <w:rFonts w:asciiTheme="minorHAnsi" w:hAnsiTheme="minorHAnsi"/>
              </w:rPr>
              <w:t xml:space="preserve"> during future plan reviews)</w:t>
            </w:r>
          </w:p>
        </w:tc>
        <w:tc>
          <w:tcPr>
            <w:tcW w:w="2837" w:type="dxa"/>
            <w:tcBorders>
              <w:top w:val="single" w:sz="2" w:space="0" w:color="auto"/>
              <w:left w:val="single" w:sz="2" w:space="0" w:color="auto"/>
              <w:bottom w:val="single" w:sz="2" w:space="0" w:color="auto"/>
              <w:right w:val="single" w:sz="2" w:space="0" w:color="auto"/>
            </w:tcBorders>
            <w:shd w:val="clear" w:color="auto" w:fill="auto"/>
          </w:tcPr>
          <w:p w14:paraId="1FBC5CC4" w14:textId="77777777" w:rsidR="00C41790" w:rsidRPr="00C41790" w:rsidRDefault="00C41790" w:rsidP="00600F04">
            <w:pPr>
              <w:autoSpaceDE w:val="0"/>
              <w:autoSpaceDN w:val="0"/>
              <w:adjustRightInd w:val="0"/>
              <w:spacing w:before="60" w:after="60" w:line="240" w:lineRule="atLeast"/>
            </w:pPr>
            <w:r w:rsidRPr="00C41790">
              <w:t>$3.26 million</w:t>
            </w:r>
          </w:p>
        </w:tc>
      </w:tr>
      <w:tr w:rsidR="00C41790" w:rsidRPr="00C41790" w14:paraId="5CE02EAA" w14:textId="77777777" w:rsidTr="00DB1959">
        <w:trPr>
          <w:trHeight w:val="253"/>
        </w:trPr>
        <w:tc>
          <w:tcPr>
            <w:tcW w:w="1982" w:type="dxa"/>
            <w:vMerge w:val="restart"/>
            <w:tcBorders>
              <w:top w:val="single" w:sz="2" w:space="0" w:color="auto"/>
              <w:left w:val="single" w:sz="2" w:space="0" w:color="auto"/>
              <w:right w:val="single" w:sz="2" w:space="0" w:color="auto"/>
            </w:tcBorders>
            <w:shd w:val="clear" w:color="auto" w:fill="auto"/>
          </w:tcPr>
          <w:p w14:paraId="5750465B" w14:textId="256C5994" w:rsidR="00C41790" w:rsidRPr="00997331" w:rsidDel="003F24FC" w:rsidRDefault="00C41790" w:rsidP="00600F04">
            <w:pPr>
              <w:autoSpaceDE w:val="0"/>
              <w:autoSpaceDN w:val="0"/>
              <w:adjustRightInd w:val="0"/>
              <w:spacing w:before="60" w:after="60" w:line="240" w:lineRule="atLeast"/>
              <w:rPr>
                <w:rFonts w:eastAsia="Calibri" w:cs="GillSans"/>
                <w:lang w:val="en-GB" w:eastAsia="en-AU"/>
              </w:rPr>
            </w:pPr>
            <w:r w:rsidRPr="00997331">
              <w:rPr>
                <w:rFonts w:eastAsia="Calibri" w:cs="GillSans"/>
                <w:lang w:val="en-GB" w:eastAsia="en-AU"/>
              </w:rPr>
              <w:t xml:space="preserve">General </w:t>
            </w:r>
            <w:r w:rsidR="008205F6">
              <w:rPr>
                <w:rFonts w:eastAsia="Calibri" w:cs="GillSans"/>
                <w:lang w:val="en-GB" w:eastAsia="en-AU"/>
              </w:rPr>
              <w:t>p</w:t>
            </w:r>
            <w:r w:rsidRPr="00997331">
              <w:rPr>
                <w:rFonts w:eastAsia="Calibri" w:cs="GillSans"/>
                <w:lang w:val="en-GB" w:eastAsia="en-AU"/>
              </w:rPr>
              <w:t xml:space="preserve">ublic </w:t>
            </w:r>
          </w:p>
        </w:tc>
        <w:tc>
          <w:tcPr>
            <w:tcW w:w="4252" w:type="dxa"/>
            <w:tcBorders>
              <w:top w:val="single" w:sz="2" w:space="0" w:color="auto"/>
              <w:left w:val="single" w:sz="2" w:space="0" w:color="auto"/>
              <w:bottom w:val="single" w:sz="2" w:space="0" w:color="auto"/>
              <w:right w:val="single" w:sz="2" w:space="0" w:color="auto"/>
            </w:tcBorders>
            <w:shd w:val="clear" w:color="auto" w:fill="auto"/>
          </w:tcPr>
          <w:p w14:paraId="3DA7F3AA" w14:textId="77777777" w:rsidR="00C41790" w:rsidRPr="003815DB" w:rsidRDefault="00C41790" w:rsidP="009B304C">
            <w:pPr>
              <w:pStyle w:val="TableBullet1"/>
              <w:numPr>
                <w:ilvl w:val="0"/>
                <w:numId w:val="0"/>
              </w:numPr>
              <w:tabs>
                <w:tab w:val="left" w:pos="3204"/>
              </w:tabs>
              <w:ind w:left="-2" w:firstLine="2"/>
              <w:rPr>
                <w:rFonts w:asciiTheme="minorHAnsi" w:hAnsiTheme="minorHAnsi"/>
              </w:rPr>
            </w:pPr>
            <w:r w:rsidRPr="003815DB">
              <w:rPr>
                <w:rFonts w:asciiTheme="minorHAnsi" w:hAnsiTheme="minorHAnsi" w:cs="Calibri"/>
                <w:color w:val="000000"/>
                <w:szCs w:val="20"/>
              </w:rPr>
              <w:t>Faster consent processing/ removal of barrier to entry for "mum and dad developers" leading to enhanced infrastructure development</w:t>
            </w:r>
          </w:p>
        </w:tc>
        <w:tc>
          <w:tcPr>
            <w:tcW w:w="2837" w:type="dxa"/>
            <w:tcBorders>
              <w:top w:val="single" w:sz="2" w:space="0" w:color="auto"/>
              <w:left w:val="single" w:sz="2" w:space="0" w:color="auto"/>
              <w:bottom w:val="single" w:sz="2" w:space="0" w:color="auto"/>
              <w:right w:val="single" w:sz="2" w:space="0" w:color="auto"/>
            </w:tcBorders>
            <w:shd w:val="clear" w:color="auto" w:fill="auto"/>
          </w:tcPr>
          <w:p w14:paraId="6F3B9C18" w14:textId="77777777" w:rsidR="00C41790" w:rsidRPr="00C41790" w:rsidRDefault="00C41790" w:rsidP="00600F04">
            <w:pPr>
              <w:autoSpaceDE w:val="0"/>
              <w:autoSpaceDN w:val="0"/>
              <w:adjustRightInd w:val="0"/>
              <w:spacing w:before="60" w:after="60" w:line="240" w:lineRule="atLeast"/>
            </w:pPr>
            <w:r w:rsidRPr="00C41790">
              <w:t>Medium</w:t>
            </w:r>
          </w:p>
        </w:tc>
      </w:tr>
      <w:tr w:rsidR="00C41790" w:rsidRPr="00C41790" w14:paraId="38A64B42" w14:textId="77777777" w:rsidTr="00DB1959">
        <w:trPr>
          <w:trHeight w:val="253"/>
        </w:trPr>
        <w:tc>
          <w:tcPr>
            <w:tcW w:w="1982" w:type="dxa"/>
            <w:vMerge/>
            <w:tcBorders>
              <w:left w:val="single" w:sz="2" w:space="0" w:color="auto"/>
              <w:right w:val="single" w:sz="2" w:space="0" w:color="auto"/>
            </w:tcBorders>
            <w:shd w:val="clear" w:color="auto" w:fill="auto"/>
          </w:tcPr>
          <w:p w14:paraId="1F6B29F8" w14:textId="77777777" w:rsidR="00C41790" w:rsidRPr="00997331" w:rsidDel="003F24FC" w:rsidRDefault="00C41790" w:rsidP="00600F04">
            <w:pPr>
              <w:autoSpaceDE w:val="0"/>
              <w:autoSpaceDN w:val="0"/>
              <w:adjustRightInd w:val="0"/>
              <w:spacing w:before="60" w:after="60" w:line="240" w:lineRule="atLeast"/>
              <w:rPr>
                <w:rFonts w:eastAsia="Calibri" w:cs="GillSans"/>
                <w:lang w:val="en-GB" w:eastAsia="en-AU"/>
              </w:rPr>
            </w:pPr>
          </w:p>
        </w:tc>
        <w:tc>
          <w:tcPr>
            <w:tcW w:w="4252" w:type="dxa"/>
            <w:tcBorders>
              <w:top w:val="single" w:sz="2" w:space="0" w:color="auto"/>
              <w:left w:val="single" w:sz="2" w:space="0" w:color="auto"/>
              <w:bottom w:val="single" w:sz="2" w:space="0" w:color="auto"/>
              <w:right w:val="single" w:sz="2" w:space="0" w:color="auto"/>
            </w:tcBorders>
            <w:shd w:val="clear" w:color="auto" w:fill="auto"/>
          </w:tcPr>
          <w:p w14:paraId="6D35CC62" w14:textId="513D7563" w:rsidR="00C41790" w:rsidRPr="003815DB" w:rsidRDefault="00C41790" w:rsidP="008205F6">
            <w:pPr>
              <w:pStyle w:val="TableBullet1"/>
              <w:numPr>
                <w:ilvl w:val="0"/>
                <w:numId w:val="0"/>
              </w:numPr>
              <w:tabs>
                <w:tab w:val="left" w:pos="3204"/>
              </w:tabs>
              <w:ind w:left="-2" w:firstLine="2"/>
              <w:rPr>
                <w:rFonts w:asciiTheme="minorHAnsi" w:hAnsiTheme="minorHAnsi"/>
              </w:rPr>
            </w:pPr>
            <w:r w:rsidRPr="003815DB">
              <w:rPr>
                <w:rFonts w:asciiTheme="minorHAnsi" w:hAnsiTheme="minorHAnsi" w:cs="Calibri"/>
                <w:color w:val="000000"/>
                <w:szCs w:val="20"/>
              </w:rPr>
              <w:t xml:space="preserve">Admin savings flow through to rates decreases </w:t>
            </w:r>
            <w:r w:rsidR="008205F6">
              <w:rPr>
                <w:rFonts w:asciiTheme="minorHAnsi" w:hAnsiTheme="minorHAnsi" w:cs="Calibri"/>
                <w:color w:val="000000"/>
                <w:szCs w:val="20"/>
              </w:rPr>
              <w:t>–</w:t>
            </w:r>
            <w:r w:rsidR="008205F6" w:rsidRPr="003815DB">
              <w:rPr>
                <w:rFonts w:asciiTheme="minorHAnsi" w:hAnsiTheme="minorHAnsi" w:cs="Calibri"/>
                <w:color w:val="000000"/>
                <w:szCs w:val="20"/>
              </w:rPr>
              <w:t xml:space="preserve"> </w:t>
            </w:r>
            <w:r w:rsidRPr="003815DB">
              <w:rPr>
                <w:rFonts w:asciiTheme="minorHAnsi" w:hAnsiTheme="minorHAnsi" w:cs="Calibri"/>
                <w:color w:val="000000"/>
                <w:szCs w:val="20"/>
              </w:rPr>
              <w:t>multiplier effect on economic activity</w:t>
            </w:r>
          </w:p>
        </w:tc>
        <w:tc>
          <w:tcPr>
            <w:tcW w:w="2837" w:type="dxa"/>
            <w:tcBorders>
              <w:top w:val="single" w:sz="2" w:space="0" w:color="auto"/>
              <w:left w:val="single" w:sz="2" w:space="0" w:color="auto"/>
              <w:bottom w:val="single" w:sz="2" w:space="0" w:color="auto"/>
              <w:right w:val="single" w:sz="2" w:space="0" w:color="auto"/>
            </w:tcBorders>
            <w:shd w:val="clear" w:color="auto" w:fill="auto"/>
          </w:tcPr>
          <w:p w14:paraId="43EEBBC5" w14:textId="77777777" w:rsidR="00C41790" w:rsidRPr="00C41790" w:rsidRDefault="00C41790" w:rsidP="00600F04">
            <w:pPr>
              <w:autoSpaceDE w:val="0"/>
              <w:autoSpaceDN w:val="0"/>
              <w:adjustRightInd w:val="0"/>
              <w:spacing w:before="60" w:after="60" w:line="240" w:lineRule="atLeast"/>
            </w:pPr>
            <w:r w:rsidRPr="00C41790">
              <w:t>Low</w:t>
            </w:r>
          </w:p>
        </w:tc>
      </w:tr>
      <w:tr w:rsidR="00C41790" w:rsidRPr="00C41790" w14:paraId="7442D41A" w14:textId="77777777" w:rsidTr="00DB1959">
        <w:trPr>
          <w:trHeight w:val="253"/>
        </w:trPr>
        <w:tc>
          <w:tcPr>
            <w:tcW w:w="1982" w:type="dxa"/>
            <w:vMerge/>
            <w:tcBorders>
              <w:left w:val="single" w:sz="2" w:space="0" w:color="auto"/>
              <w:right w:val="single" w:sz="2" w:space="0" w:color="auto"/>
            </w:tcBorders>
            <w:shd w:val="clear" w:color="auto" w:fill="auto"/>
          </w:tcPr>
          <w:p w14:paraId="5EA202E2" w14:textId="77777777" w:rsidR="00C41790" w:rsidRPr="00997331" w:rsidDel="003F24FC" w:rsidRDefault="00C41790" w:rsidP="00600F04">
            <w:pPr>
              <w:autoSpaceDE w:val="0"/>
              <w:autoSpaceDN w:val="0"/>
              <w:adjustRightInd w:val="0"/>
              <w:spacing w:before="60" w:after="60" w:line="240" w:lineRule="atLeast"/>
              <w:rPr>
                <w:rFonts w:eastAsia="Calibri" w:cs="GillSans"/>
                <w:lang w:val="en-GB" w:eastAsia="en-AU"/>
              </w:rPr>
            </w:pPr>
          </w:p>
        </w:tc>
        <w:tc>
          <w:tcPr>
            <w:tcW w:w="4252" w:type="dxa"/>
            <w:tcBorders>
              <w:top w:val="single" w:sz="2" w:space="0" w:color="auto"/>
              <w:left w:val="single" w:sz="2" w:space="0" w:color="auto"/>
              <w:bottom w:val="single" w:sz="2" w:space="0" w:color="auto"/>
              <w:right w:val="single" w:sz="2" w:space="0" w:color="auto"/>
            </w:tcBorders>
            <w:shd w:val="clear" w:color="auto" w:fill="auto"/>
          </w:tcPr>
          <w:p w14:paraId="08558520" w14:textId="77777777" w:rsidR="00C41790" w:rsidRPr="003815DB" w:rsidRDefault="00C41790" w:rsidP="009B304C">
            <w:pPr>
              <w:pStyle w:val="TableBullet1"/>
              <w:numPr>
                <w:ilvl w:val="0"/>
                <w:numId w:val="0"/>
              </w:numPr>
              <w:tabs>
                <w:tab w:val="left" w:pos="3204"/>
              </w:tabs>
              <w:ind w:left="-2" w:firstLine="2"/>
              <w:rPr>
                <w:rFonts w:asciiTheme="minorHAnsi" w:hAnsiTheme="minorHAnsi"/>
              </w:rPr>
            </w:pPr>
            <w:r w:rsidRPr="003815DB">
              <w:rPr>
                <w:rFonts w:asciiTheme="minorHAnsi" w:hAnsiTheme="minorHAnsi" w:cs="Calibri"/>
                <w:color w:val="000000"/>
                <w:szCs w:val="20"/>
              </w:rPr>
              <w:t>Flexibility in labour movement around the country among the planning industry to move between districts due to consistency</w:t>
            </w:r>
          </w:p>
        </w:tc>
        <w:tc>
          <w:tcPr>
            <w:tcW w:w="2837" w:type="dxa"/>
            <w:tcBorders>
              <w:top w:val="single" w:sz="2" w:space="0" w:color="auto"/>
              <w:left w:val="single" w:sz="2" w:space="0" w:color="auto"/>
              <w:bottom w:val="single" w:sz="2" w:space="0" w:color="auto"/>
              <w:right w:val="single" w:sz="2" w:space="0" w:color="auto"/>
            </w:tcBorders>
            <w:shd w:val="clear" w:color="auto" w:fill="auto"/>
          </w:tcPr>
          <w:p w14:paraId="53E0DB1D" w14:textId="77777777" w:rsidR="00C41790" w:rsidRPr="00C41790" w:rsidRDefault="00C41790" w:rsidP="00600F04">
            <w:pPr>
              <w:autoSpaceDE w:val="0"/>
              <w:autoSpaceDN w:val="0"/>
              <w:adjustRightInd w:val="0"/>
              <w:spacing w:before="60" w:after="60" w:line="240" w:lineRule="atLeast"/>
            </w:pPr>
            <w:r w:rsidRPr="00C41790">
              <w:t>Low</w:t>
            </w:r>
          </w:p>
        </w:tc>
      </w:tr>
      <w:tr w:rsidR="00C41790" w:rsidRPr="00C41790" w14:paraId="3BB42053" w14:textId="77777777" w:rsidTr="0069272A">
        <w:trPr>
          <w:trHeight w:val="253"/>
        </w:trPr>
        <w:tc>
          <w:tcPr>
            <w:tcW w:w="1982" w:type="dxa"/>
            <w:vMerge/>
            <w:tcBorders>
              <w:left w:val="single" w:sz="2" w:space="0" w:color="auto"/>
              <w:bottom w:val="single" w:sz="2" w:space="0" w:color="auto"/>
              <w:right w:val="single" w:sz="2" w:space="0" w:color="auto"/>
            </w:tcBorders>
            <w:shd w:val="clear" w:color="auto" w:fill="auto"/>
          </w:tcPr>
          <w:p w14:paraId="42CFF137" w14:textId="77777777" w:rsidR="00C41790" w:rsidRPr="00997331" w:rsidDel="003F24FC" w:rsidRDefault="00C41790" w:rsidP="00600F04">
            <w:pPr>
              <w:autoSpaceDE w:val="0"/>
              <w:autoSpaceDN w:val="0"/>
              <w:adjustRightInd w:val="0"/>
              <w:spacing w:before="60" w:after="60" w:line="240" w:lineRule="atLeast"/>
              <w:rPr>
                <w:rFonts w:eastAsia="Calibri" w:cs="GillSans"/>
                <w:lang w:val="en-GB" w:eastAsia="en-AU"/>
              </w:rPr>
            </w:pPr>
          </w:p>
        </w:tc>
        <w:tc>
          <w:tcPr>
            <w:tcW w:w="4252" w:type="dxa"/>
            <w:tcBorders>
              <w:top w:val="single" w:sz="2" w:space="0" w:color="auto"/>
              <w:left w:val="single" w:sz="2" w:space="0" w:color="auto"/>
              <w:bottom w:val="single" w:sz="2" w:space="0" w:color="auto"/>
              <w:right w:val="single" w:sz="2" w:space="0" w:color="auto"/>
            </w:tcBorders>
            <w:shd w:val="clear" w:color="auto" w:fill="auto"/>
          </w:tcPr>
          <w:p w14:paraId="3E65A9EA" w14:textId="77777777" w:rsidR="00C41790" w:rsidRPr="003815DB" w:rsidRDefault="00C41790" w:rsidP="009B304C">
            <w:pPr>
              <w:pStyle w:val="TableBullet1"/>
              <w:numPr>
                <w:ilvl w:val="0"/>
                <w:numId w:val="0"/>
              </w:numPr>
              <w:tabs>
                <w:tab w:val="left" w:pos="3204"/>
              </w:tabs>
              <w:ind w:left="-2" w:firstLine="2"/>
              <w:rPr>
                <w:rFonts w:asciiTheme="minorHAnsi" w:hAnsiTheme="minorHAnsi"/>
              </w:rPr>
            </w:pPr>
            <w:r w:rsidRPr="003815DB">
              <w:rPr>
                <w:rFonts w:asciiTheme="minorHAnsi" w:hAnsiTheme="minorHAnsi" w:cs="Calibri"/>
                <w:color w:val="000000"/>
                <w:szCs w:val="20"/>
              </w:rPr>
              <w:t>Having plans more accessible to the public by being more user-friendly and available online has social benefits such as increasing government transparency, empowering citizens, creating opportunities and solving public problems</w:t>
            </w:r>
          </w:p>
        </w:tc>
        <w:tc>
          <w:tcPr>
            <w:tcW w:w="2837" w:type="dxa"/>
            <w:tcBorders>
              <w:top w:val="single" w:sz="2" w:space="0" w:color="auto"/>
              <w:left w:val="single" w:sz="2" w:space="0" w:color="auto"/>
              <w:bottom w:val="single" w:sz="2" w:space="0" w:color="auto"/>
              <w:right w:val="single" w:sz="2" w:space="0" w:color="auto"/>
            </w:tcBorders>
            <w:shd w:val="clear" w:color="auto" w:fill="auto"/>
          </w:tcPr>
          <w:p w14:paraId="5D34552A" w14:textId="77777777" w:rsidR="00C41790" w:rsidRPr="00C41790" w:rsidRDefault="00E57687" w:rsidP="00600F04">
            <w:pPr>
              <w:autoSpaceDE w:val="0"/>
              <w:autoSpaceDN w:val="0"/>
              <w:adjustRightInd w:val="0"/>
              <w:spacing w:before="60" w:after="60" w:line="240" w:lineRule="atLeast"/>
            </w:pPr>
            <w:r>
              <w:t>Medium</w:t>
            </w:r>
          </w:p>
        </w:tc>
      </w:tr>
      <w:tr w:rsidR="003815DB" w:rsidRPr="00C41790" w14:paraId="5A65890E" w14:textId="77777777" w:rsidTr="0083719A">
        <w:trPr>
          <w:trHeight w:val="253"/>
        </w:trPr>
        <w:tc>
          <w:tcPr>
            <w:tcW w:w="6234"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0848D17E" w14:textId="77777777" w:rsidR="003815DB" w:rsidRPr="00997331" w:rsidRDefault="003815DB" w:rsidP="00600F04">
            <w:pPr>
              <w:autoSpaceDE w:val="0"/>
              <w:autoSpaceDN w:val="0"/>
              <w:adjustRightInd w:val="0"/>
              <w:spacing w:before="60" w:after="60" w:line="240" w:lineRule="atLeast"/>
              <w:rPr>
                <w:rFonts w:eastAsia="Calibri" w:cs="GillSans"/>
                <w:lang w:val="en-GB" w:eastAsia="en-AU"/>
              </w:rPr>
            </w:pPr>
            <w:r w:rsidRPr="00997331">
              <w:rPr>
                <w:rFonts w:eastAsia="Calibri" w:cs="GillSans"/>
                <w:b/>
                <w:lang w:val="en-GB" w:eastAsia="en-AU"/>
              </w:rPr>
              <w:t>Total Monetised  Benefit</w:t>
            </w:r>
          </w:p>
        </w:tc>
        <w:tc>
          <w:tcPr>
            <w:tcW w:w="2837" w:type="dxa"/>
            <w:tcBorders>
              <w:top w:val="single" w:sz="2" w:space="0" w:color="auto"/>
              <w:left w:val="single" w:sz="2" w:space="0" w:color="auto"/>
              <w:bottom w:val="single" w:sz="2" w:space="0" w:color="auto"/>
              <w:right w:val="single" w:sz="2" w:space="0" w:color="auto"/>
            </w:tcBorders>
            <w:shd w:val="clear" w:color="auto" w:fill="auto"/>
          </w:tcPr>
          <w:p w14:paraId="6C99913C" w14:textId="77777777" w:rsidR="003815DB" w:rsidRPr="00997331" w:rsidRDefault="003815DB" w:rsidP="00600F04">
            <w:pPr>
              <w:autoSpaceDE w:val="0"/>
              <w:autoSpaceDN w:val="0"/>
              <w:adjustRightInd w:val="0"/>
              <w:spacing w:before="60" w:after="60" w:line="240" w:lineRule="atLeast"/>
              <w:rPr>
                <w:rFonts w:eastAsia="Calibri" w:cs="GillSans"/>
                <w:lang w:val="en-GB" w:eastAsia="en-AU"/>
              </w:rPr>
            </w:pPr>
            <w:r w:rsidRPr="00997331">
              <w:rPr>
                <w:rFonts w:eastAsia="Calibri" w:cs="GillSans"/>
                <w:lang w:val="en-GB" w:eastAsia="en-AU"/>
              </w:rPr>
              <w:t>$62.4 million</w:t>
            </w:r>
          </w:p>
        </w:tc>
      </w:tr>
      <w:tr w:rsidR="003815DB" w:rsidRPr="00C41790" w14:paraId="7F447A86" w14:textId="77777777" w:rsidTr="007F2541">
        <w:trPr>
          <w:trHeight w:val="253"/>
        </w:trPr>
        <w:tc>
          <w:tcPr>
            <w:tcW w:w="6234" w:type="dxa"/>
            <w:gridSpan w:val="2"/>
            <w:tcBorders>
              <w:top w:val="single" w:sz="2" w:space="0" w:color="auto"/>
              <w:left w:val="single" w:sz="2" w:space="0" w:color="auto"/>
              <w:bottom w:val="single" w:sz="2" w:space="0" w:color="auto"/>
              <w:right w:val="single" w:sz="2" w:space="0" w:color="auto"/>
            </w:tcBorders>
            <w:shd w:val="clear" w:color="auto" w:fill="auto"/>
          </w:tcPr>
          <w:p w14:paraId="0447CB69" w14:textId="77777777" w:rsidR="003815DB" w:rsidRPr="00997331" w:rsidRDefault="007C3171" w:rsidP="00600F04">
            <w:pPr>
              <w:autoSpaceDE w:val="0"/>
              <w:autoSpaceDN w:val="0"/>
              <w:adjustRightInd w:val="0"/>
              <w:spacing w:before="60" w:after="60" w:line="240" w:lineRule="atLeast"/>
              <w:rPr>
                <w:rFonts w:eastAsia="Calibri" w:cs="GillSans"/>
                <w:lang w:val="en-GB" w:eastAsia="en-AU"/>
              </w:rPr>
            </w:pPr>
            <w:r>
              <w:rPr>
                <w:rFonts w:eastAsia="Calibri" w:cs="GillSans"/>
                <w:b/>
                <w:lang w:val="en-GB" w:eastAsia="en-AU"/>
              </w:rPr>
              <w:t>Non-monetised B</w:t>
            </w:r>
            <w:r w:rsidR="003815DB" w:rsidRPr="00997331">
              <w:rPr>
                <w:rFonts w:eastAsia="Calibri" w:cs="GillSans"/>
                <w:b/>
                <w:lang w:val="en-GB" w:eastAsia="en-AU"/>
              </w:rPr>
              <w:t>enefits</w:t>
            </w:r>
          </w:p>
        </w:tc>
        <w:tc>
          <w:tcPr>
            <w:tcW w:w="2837" w:type="dxa"/>
            <w:tcBorders>
              <w:top w:val="single" w:sz="2" w:space="0" w:color="auto"/>
              <w:left w:val="single" w:sz="2" w:space="0" w:color="auto"/>
              <w:bottom w:val="single" w:sz="2" w:space="0" w:color="auto"/>
              <w:right w:val="single" w:sz="2" w:space="0" w:color="auto"/>
            </w:tcBorders>
            <w:shd w:val="clear" w:color="auto" w:fill="auto"/>
          </w:tcPr>
          <w:p w14:paraId="51532F25" w14:textId="77777777" w:rsidR="003815DB" w:rsidRPr="00E57687" w:rsidRDefault="003815DB" w:rsidP="00DB1959">
            <w:pPr>
              <w:autoSpaceDE w:val="0"/>
              <w:autoSpaceDN w:val="0"/>
              <w:adjustRightInd w:val="0"/>
              <w:spacing w:before="60" w:after="60" w:line="240" w:lineRule="atLeast"/>
              <w:rPr>
                <w:rFonts w:eastAsia="Calibri" w:cs="GillSans"/>
                <w:lang w:val="en-GB" w:eastAsia="en-AU"/>
              </w:rPr>
            </w:pPr>
            <w:r w:rsidRPr="004A7325">
              <w:rPr>
                <w:rFonts w:eastAsia="Calibri" w:cs="GillSans"/>
                <w:lang w:val="en-GB" w:eastAsia="en-AU"/>
              </w:rPr>
              <w:t xml:space="preserve">Medium </w:t>
            </w:r>
          </w:p>
        </w:tc>
      </w:tr>
    </w:tbl>
    <w:p w14:paraId="011D6FF4" w14:textId="77777777" w:rsidR="003B49C6" w:rsidRDefault="003B49C6" w:rsidP="0093566C">
      <w:pPr>
        <w:rPr>
          <w:rFonts w:ascii="Arial" w:hAnsi="Arial" w:cs="Arial"/>
          <w:b/>
        </w:rPr>
      </w:pPr>
    </w:p>
    <w:p w14:paraId="615C8E20" w14:textId="0C32C475" w:rsidR="0093566C" w:rsidRDefault="0093566C" w:rsidP="00EC19A1">
      <w:pPr>
        <w:pStyle w:val="Heading3"/>
        <w:numPr>
          <w:ilvl w:val="0"/>
          <w:numId w:val="0"/>
        </w:numPr>
        <w:tabs>
          <w:tab w:val="clear" w:pos="851"/>
          <w:tab w:val="left" w:pos="709"/>
        </w:tabs>
      </w:pPr>
      <w:bookmarkStart w:id="21" w:name="_Toc4058345"/>
      <w:r>
        <w:t>4.</w:t>
      </w:r>
      <w:r w:rsidR="00265874">
        <w:t>1</w:t>
      </w:r>
      <w:r>
        <w:t xml:space="preserve"> </w:t>
      </w:r>
      <w:r w:rsidR="00EC19A1">
        <w:tab/>
      </w:r>
      <w:r w:rsidR="007A57D2">
        <w:t>Levels of certainty</w:t>
      </w:r>
      <w:bookmarkEnd w:id="21"/>
      <w:r>
        <w:t xml:space="preserve"> </w:t>
      </w:r>
    </w:p>
    <w:p w14:paraId="36C53B17" w14:textId="77777777" w:rsidR="00162594" w:rsidRPr="002D200D" w:rsidRDefault="00C95C95" w:rsidP="00A111F1">
      <w:pPr>
        <w:pStyle w:val="ListParagraph"/>
        <w:numPr>
          <w:ilvl w:val="0"/>
          <w:numId w:val="17"/>
        </w:numPr>
        <w:rPr>
          <w:rFonts w:eastAsia="Times New Roman" w:cs="Arial"/>
          <w:szCs w:val="20"/>
          <w:lang w:val="en-GB" w:eastAsia="en-AU"/>
        </w:rPr>
      </w:pPr>
      <w:r>
        <w:rPr>
          <w:rFonts w:eastAsia="Times New Roman" w:cs="Arial"/>
          <w:szCs w:val="20"/>
          <w:lang w:val="en-GB" w:eastAsia="en-AU"/>
        </w:rPr>
        <w:t>T</w:t>
      </w:r>
      <w:r w:rsidR="00162594" w:rsidRPr="002D200D">
        <w:rPr>
          <w:rFonts w:eastAsia="Times New Roman" w:cs="Arial"/>
          <w:szCs w:val="20"/>
          <w:lang w:val="en-GB" w:eastAsia="en-AU"/>
        </w:rPr>
        <w:t>here is a good level of certainty about the scale of the costs and benefits of the proposed policy</w:t>
      </w:r>
      <w:r>
        <w:rPr>
          <w:rFonts w:eastAsia="Times New Roman" w:cs="Arial"/>
          <w:szCs w:val="20"/>
          <w:lang w:val="en-GB" w:eastAsia="en-AU"/>
        </w:rPr>
        <w:t>,</w:t>
      </w:r>
      <w:r w:rsidR="00162594" w:rsidRPr="002D200D">
        <w:rPr>
          <w:rFonts w:eastAsia="Times New Roman" w:cs="Arial"/>
          <w:szCs w:val="20"/>
          <w:lang w:val="en-GB" w:eastAsia="en-AU"/>
        </w:rPr>
        <w:t xml:space="preserve"> as </w:t>
      </w:r>
      <w:r>
        <w:rPr>
          <w:rFonts w:eastAsia="Times New Roman" w:cs="Arial"/>
          <w:szCs w:val="20"/>
          <w:lang w:val="en-GB" w:eastAsia="en-AU"/>
        </w:rPr>
        <w:t xml:space="preserve">Castalia (who prepared the </w:t>
      </w:r>
      <w:r w:rsidR="00BA6003">
        <w:rPr>
          <w:rFonts w:eastAsia="Times New Roman" w:cs="Arial"/>
          <w:szCs w:val="20"/>
          <w:lang w:val="en-GB" w:eastAsia="en-AU"/>
        </w:rPr>
        <w:t>economic analysis</w:t>
      </w:r>
      <w:r>
        <w:rPr>
          <w:rFonts w:eastAsia="Times New Roman" w:cs="Arial"/>
          <w:szCs w:val="20"/>
          <w:lang w:val="en-GB" w:eastAsia="en-AU"/>
        </w:rPr>
        <w:t xml:space="preserve">) carried out </w:t>
      </w:r>
      <w:r w:rsidR="00162594" w:rsidRPr="002D200D">
        <w:rPr>
          <w:rFonts w:eastAsia="Times New Roman" w:cs="Arial"/>
          <w:szCs w:val="20"/>
          <w:lang w:val="en-GB" w:eastAsia="en-AU"/>
        </w:rPr>
        <w:t xml:space="preserve">interviews with </w:t>
      </w:r>
      <w:r w:rsidR="00E82E9D">
        <w:rPr>
          <w:rFonts w:eastAsia="Times New Roman" w:cs="Arial"/>
          <w:szCs w:val="20"/>
          <w:lang w:val="en-GB" w:eastAsia="en-AU"/>
        </w:rPr>
        <w:t>councils</w:t>
      </w:r>
      <w:r w:rsidR="00162594" w:rsidRPr="002D200D">
        <w:rPr>
          <w:rFonts w:eastAsia="Times New Roman" w:cs="Arial"/>
          <w:szCs w:val="20"/>
          <w:lang w:val="en-GB" w:eastAsia="en-AU"/>
        </w:rPr>
        <w:t xml:space="preserve"> and other plan users to gain information about possible costs and benefits. </w:t>
      </w:r>
    </w:p>
    <w:p w14:paraId="6D29152E" w14:textId="77777777" w:rsidR="00DB1959" w:rsidRPr="007D08C4" w:rsidRDefault="00DB1959" w:rsidP="007D08C4">
      <w:pPr>
        <w:pStyle w:val="ListParagraph"/>
        <w:rPr>
          <w:rFonts w:eastAsia="Times New Roman" w:cs="Arial"/>
          <w:szCs w:val="20"/>
          <w:lang w:val="en-GB" w:eastAsia="en-AU"/>
        </w:rPr>
      </w:pPr>
    </w:p>
    <w:p w14:paraId="5C1E7607" w14:textId="476269C7" w:rsidR="00151E53" w:rsidRPr="00495FBF" w:rsidRDefault="00DB1959" w:rsidP="00A111F1">
      <w:pPr>
        <w:pStyle w:val="ListParagraph"/>
        <w:numPr>
          <w:ilvl w:val="0"/>
          <w:numId w:val="17"/>
        </w:numPr>
        <w:rPr>
          <w:rFonts w:eastAsia="Times New Roman" w:cs="Arial"/>
          <w:szCs w:val="20"/>
          <w:lang w:val="en-GB" w:eastAsia="en-AU"/>
        </w:rPr>
      </w:pPr>
      <w:r w:rsidRPr="007D08C4">
        <w:rPr>
          <w:rFonts w:eastAsia="Times New Roman" w:cs="Arial"/>
          <w:szCs w:val="20"/>
          <w:lang w:val="en-GB" w:eastAsia="en-AU"/>
        </w:rPr>
        <w:t xml:space="preserve">There are uncertainties around how the </w:t>
      </w:r>
      <w:r w:rsidR="00390CC7">
        <w:rPr>
          <w:rFonts w:eastAsia="Times New Roman" w:cs="Arial"/>
          <w:szCs w:val="20"/>
          <w:lang w:val="en-GB" w:eastAsia="en-AU"/>
        </w:rPr>
        <w:t>planning standards</w:t>
      </w:r>
      <w:r w:rsidRPr="007D08C4">
        <w:rPr>
          <w:rFonts w:eastAsia="Times New Roman" w:cs="Arial"/>
          <w:szCs w:val="20"/>
          <w:lang w:val="en-GB" w:eastAsia="en-AU"/>
        </w:rPr>
        <w:t xml:space="preserve"> will be implemented in a consistent manner by </w:t>
      </w:r>
      <w:r w:rsidR="00E82E9D">
        <w:rPr>
          <w:rFonts w:eastAsia="Times New Roman" w:cs="Arial"/>
          <w:szCs w:val="20"/>
          <w:lang w:val="en-GB" w:eastAsia="en-AU"/>
        </w:rPr>
        <w:t>councils</w:t>
      </w:r>
      <w:r w:rsidR="00650E3A">
        <w:rPr>
          <w:rFonts w:eastAsia="Times New Roman" w:cs="Arial"/>
          <w:szCs w:val="20"/>
          <w:lang w:val="en-GB" w:eastAsia="en-AU"/>
        </w:rPr>
        <w:t>. T</w:t>
      </w:r>
      <w:r w:rsidR="0026579B">
        <w:rPr>
          <w:rFonts w:eastAsia="Times New Roman" w:cs="Arial"/>
          <w:szCs w:val="20"/>
          <w:lang w:val="en-GB" w:eastAsia="en-AU"/>
        </w:rPr>
        <w:t xml:space="preserve">his could lead to the </w:t>
      </w:r>
      <w:r w:rsidR="00390CC7">
        <w:rPr>
          <w:rFonts w:eastAsia="Times New Roman" w:cs="Arial"/>
          <w:szCs w:val="20"/>
          <w:lang w:val="en-GB" w:eastAsia="en-AU"/>
        </w:rPr>
        <w:t>planning standards</w:t>
      </w:r>
      <w:r w:rsidR="0026579B">
        <w:rPr>
          <w:rFonts w:eastAsia="Times New Roman" w:cs="Arial"/>
          <w:szCs w:val="20"/>
          <w:lang w:val="en-GB" w:eastAsia="en-AU"/>
        </w:rPr>
        <w:t xml:space="preserve"> not achieving the level standardisation anticipated</w:t>
      </w:r>
      <w:r w:rsidRPr="007D08C4">
        <w:rPr>
          <w:rFonts w:eastAsia="Times New Roman" w:cs="Arial"/>
          <w:szCs w:val="20"/>
          <w:lang w:val="en-GB" w:eastAsia="en-AU"/>
        </w:rPr>
        <w:t xml:space="preserve">. This will be addressed by the Ministry providing comprehensive implementation support.  </w:t>
      </w:r>
    </w:p>
    <w:p w14:paraId="547CC0BC" w14:textId="77777777" w:rsidR="00F7596A" w:rsidRDefault="00F7596A">
      <w:pPr>
        <w:rPr>
          <w:rFonts w:ascii="Calibri" w:eastAsia="Times New Roman" w:hAnsi="Calibri" w:cstheme="majorBidi"/>
          <w:b/>
          <w:bCs/>
          <w:color w:val="4BACC6" w:themeColor="accent5"/>
          <w:w w:val="90"/>
          <w:sz w:val="48"/>
          <w:szCs w:val="28"/>
          <w:lang w:val="en-GB" w:eastAsia="en-NZ"/>
        </w:rPr>
      </w:pPr>
      <w:r>
        <w:rPr>
          <w:rFonts w:eastAsia="Times New Roman"/>
          <w:w w:val="90"/>
          <w:lang w:val="en-GB"/>
        </w:rPr>
        <w:br w:type="page"/>
      </w:r>
    </w:p>
    <w:p w14:paraId="17A2CF2D" w14:textId="703C4DAC" w:rsidR="0093566C" w:rsidRDefault="0093566C" w:rsidP="00837BFC">
      <w:pPr>
        <w:pStyle w:val="Heading1"/>
        <w:rPr>
          <w:rFonts w:eastAsia="Times New Roman"/>
          <w:w w:val="90"/>
          <w:lang w:val="en-GB"/>
        </w:rPr>
      </w:pPr>
      <w:bookmarkStart w:id="22" w:name="_Toc4058346"/>
      <w:r w:rsidRPr="00661CBE">
        <w:rPr>
          <w:rFonts w:eastAsia="Times New Roman"/>
          <w:w w:val="90"/>
          <w:lang w:val="en-GB"/>
        </w:rPr>
        <w:lastRenderedPageBreak/>
        <w:t xml:space="preserve">Section </w:t>
      </w:r>
      <w:r>
        <w:rPr>
          <w:rFonts w:eastAsia="Times New Roman"/>
          <w:w w:val="90"/>
          <w:lang w:val="en-GB"/>
        </w:rPr>
        <w:t>5</w:t>
      </w:r>
      <w:r w:rsidRPr="00661CBE">
        <w:rPr>
          <w:rFonts w:eastAsia="Times New Roman"/>
          <w:w w:val="90"/>
          <w:lang w:val="en-GB"/>
        </w:rPr>
        <w:t xml:space="preserve">: </w:t>
      </w:r>
      <w:r>
        <w:rPr>
          <w:rFonts w:eastAsia="Times New Roman"/>
          <w:w w:val="90"/>
          <w:lang w:val="en-GB"/>
        </w:rPr>
        <w:t>Stakeholder views</w:t>
      </w:r>
      <w:bookmarkEnd w:id="22"/>
    </w:p>
    <w:p w14:paraId="5BF2A2A6" w14:textId="2330B105" w:rsidR="0093566C" w:rsidRDefault="0093566C" w:rsidP="00EC19A1">
      <w:pPr>
        <w:pStyle w:val="Heading3"/>
        <w:numPr>
          <w:ilvl w:val="0"/>
          <w:numId w:val="0"/>
        </w:numPr>
        <w:tabs>
          <w:tab w:val="clear" w:pos="851"/>
          <w:tab w:val="left" w:pos="709"/>
        </w:tabs>
        <w:ind w:left="794" w:hanging="794"/>
      </w:pPr>
      <w:bookmarkStart w:id="23" w:name="_Toc4058347"/>
      <w:r>
        <w:t>5.1</w:t>
      </w:r>
      <w:r w:rsidR="00EC19A1">
        <w:tab/>
      </w:r>
      <w:r>
        <w:t xml:space="preserve"> What do stakeholders think about the problem and the proposed solution?</w:t>
      </w:r>
      <w:bookmarkEnd w:id="23"/>
      <w:r>
        <w:t xml:space="preserve"> </w:t>
      </w:r>
    </w:p>
    <w:p w14:paraId="0656A814" w14:textId="77777777" w:rsidR="00384A8B" w:rsidRDefault="00DF1B7D" w:rsidP="00A111F1">
      <w:pPr>
        <w:pStyle w:val="ListParagraph"/>
        <w:numPr>
          <w:ilvl w:val="0"/>
          <w:numId w:val="17"/>
        </w:numPr>
        <w:rPr>
          <w:rFonts w:eastAsia="Times New Roman" w:cs="Arial"/>
          <w:szCs w:val="20"/>
          <w:lang w:val="en-GB" w:eastAsia="en-AU"/>
        </w:rPr>
      </w:pPr>
      <w:r w:rsidRPr="00637484">
        <w:rPr>
          <w:rFonts w:eastAsia="Times New Roman" w:cs="Arial"/>
          <w:szCs w:val="20"/>
          <w:lang w:val="en-GB" w:eastAsia="en-AU"/>
        </w:rPr>
        <w:t>T</w:t>
      </w:r>
      <w:r w:rsidR="00E81552">
        <w:rPr>
          <w:rFonts w:eastAsia="Times New Roman" w:cs="Arial"/>
          <w:szCs w:val="20"/>
          <w:lang w:val="en-GB" w:eastAsia="en-AU"/>
        </w:rPr>
        <w:t xml:space="preserve">o ensure the success of the </w:t>
      </w:r>
      <w:r w:rsidR="00390CC7">
        <w:rPr>
          <w:rFonts w:eastAsia="Times New Roman" w:cs="Arial"/>
          <w:szCs w:val="20"/>
          <w:lang w:val="en-GB" w:eastAsia="en-AU"/>
        </w:rPr>
        <w:t>planning standards</w:t>
      </w:r>
      <w:r w:rsidR="00E81552">
        <w:rPr>
          <w:rFonts w:eastAsia="Times New Roman" w:cs="Arial"/>
          <w:szCs w:val="20"/>
          <w:lang w:val="en-GB" w:eastAsia="en-AU"/>
        </w:rPr>
        <w:t>, t</w:t>
      </w:r>
      <w:r w:rsidRPr="00637484">
        <w:rPr>
          <w:rFonts w:eastAsia="Times New Roman" w:cs="Arial"/>
          <w:szCs w:val="20"/>
          <w:lang w:val="en-GB" w:eastAsia="en-AU"/>
        </w:rPr>
        <w:t xml:space="preserve">he Ministry has </w:t>
      </w:r>
      <w:r w:rsidR="00384A8B">
        <w:rPr>
          <w:rFonts w:eastAsia="Times New Roman" w:cs="Arial"/>
          <w:szCs w:val="20"/>
          <w:lang w:val="en-GB" w:eastAsia="en-AU"/>
        </w:rPr>
        <w:t xml:space="preserve">made a strong effort to consult a wide range of different stakeholders and interested parties.  </w:t>
      </w:r>
    </w:p>
    <w:p w14:paraId="457ABEB6" w14:textId="77777777" w:rsidR="00495FBF" w:rsidRDefault="00495FBF" w:rsidP="00495FBF">
      <w:pPr>
        <w:pStyle w:val="ListParagraph"/>
        <w:ind w:left="502"/>
        <w:rPr>
          <w:rFonts w:eastAsia="Times New Roman" w:cs="Arial"/>
          <w:szCs w:val="20"/>
          <w:lang w:val="en-GB" w:eastAsia="en-AU"/>
        </w:rPr>
      </w:pPr>
    </w:p>
    <w:p w14:paraId="10F335D8" w14:textId="6FDCE47B" w:rsidR="00DF1B7D" w:rsidRPr="00637484" w:rsidRDefault="00E81552" w:rsidP="00A111F1">
      <w:pPr>
        <w:pStyle w:val="ListParagraph"/>
        <w:numPr>
          <w:ilvl w:val="0"/>
          <w:numId w:val="17"/>
        </w:numPr>
        <w:rPr>
          <w:rFonts w:eastAsia="Times New Roman" w:cs="Arial"/>
          <w:szCs w:val="20"/>
          <w:lang w:val="en-GB" w:eastAsia="en-AU"/>
        </w:rPr>
      </w:pPr>
      <w:r>
        <w:rPr>
          <w:rFonts w:eastAsia="Times New Roman" w:cs="Arial"/>
          <w:szCs w:val="20"/>
          <w:lang w:val="en-GB" w:eastAsia="en-AU"/>
        </w:rPr>
        <w:t xml:space="preserve">As part of this, the Ministry has </w:t>
      </w:r>
      <w:r w:rsidR="00DF1B7D" w:rsidRPr="00637484">
        <w:rPr>
          <w:rFonts w:eastAsia="Times New Roman" w:cs="Arial"/>
          <w:szCs w:val="20"/>
          <w:lang w:val="en-GB" w:eastAsia="en-AU"/>
        </w:rPr>
        <w:t>taken an evidence</w:t>
      </w:r>
      <w:r w:rsidR="00650E3A">
        <w:rPr>
          <w:rFonts w:eastAsia="Times New Roman" w:cs="Arial"/>
          <w:szCs w:val="20"/>
          <w:lang w:val="en-GB" w:eastAsia="en-AU"/>
        </w:rPr>
        <w:t>-</w:t>
      </w:r>
      <w:r w:rsidR="00DF1B7D" w:rsidRPr="00637484">
        <w:rPr>
          <w:rFonts w:eastAsia="Times New Roman" w:cs="Arial"/>
          <w:szCs w:val="20"/>
          <w:lang w:val="en-GB" w:eastAsia="en-AU"/>
        </w:rPr>
        <w:t xml:space="preserve">based and collaborative approach to the development of the </w:t>
      </w:r>
      <w:r w:rsidR="00390CC7">
        <w:rPr>
          <w:rFonts w:eastAsia="Times New Roman" w:cs="Arial"/>
          <w:szCs w:val="20"/>
          <w:lang w:val="en-GB" w:eastAsia="en-AU"/>
        </w:rPr>
        <w:t>planning standards</w:t>
      </w:r>
      <w:r w:rsidR="00DF1B7D" w:rsidRPr="00637484">
        <w:rPr>
          <w:rFonts w:eastAsia="Times New Roman" w:cs="Arial"/>
          <w:szCs w:val="20"/>
          <w:lang w:val="en-GB" w:eastAsia="en-AU"/>
        </w:rPr>
        <w:t>, including:</w:t>
      </w:r>
    </w:p>
    <w:p w14:paraId="5D655E42" w14:textId="627FB705" w:rsidR="00DF1B7D" w:rsidRPr="00637484" w:rsidRDefault="009C6EB8" w:rsidP="00F7596A">
      <w:pPr>
        <w:pStyle w:val="Bullet-list"/>
        <w:rPr>
          <w:lang w:eastAsia="en-AU"/>
        </w:rPr>
      </w:pPr>
      <w:r>
        <w:rPr>
          <w:lang w:eastAsia="en-AU"/>
        </w:rPr>
        <w:t>p</w:t>
      </w:r>
      <w:r w:rsidR="00DF1B7D" w:rsidRPr="00637484">
        <w:rPr>
          <w:lang w:eastAsia="en-AU"/>
        </w:rPr>
        <w:t xml:space="preserve">ublication of </w:t>
      </w:r>
      <w:r>
        <w:rPr>
          <w:lang w:eastAsia="en-AU"/>
        </w:rPr>
        <w:t>11</w:t>
      </w:r>
      <w:hyperlink r:id="rId19" w:history="1">
        <w:r w:rsidRPr="00AA66F1">
          <w:rPr>
            <w:rStyle w:val="Hyperlink"/>
            <w:rFonts w:cs="Arial"/>
            <w:lang w:val="en-GB" w:eastAsia="en-AU"/>
          </w:rPr>
          <w:t xml:space="preserve"> discussion </w:t>
        </w:r>
        <w:r w:rsidR="00211960">
          <w:rPr>
            <w:rStyle w:val="Hyperlink"/>
            <w:rFonts w:cs="Arial"/>
            <w:lang w:val="en-GB" w:eastAsia="en-AU"/>
          </w:rPr>
          <w:t>documents</w:t>
        </w:r>
      </w:hyperlink>
      <w:r w:rsidR="00DF1B7D" w:rsidRPr="00637484">
        <w:rPr>
          <w:lang w:eastAsia="en-AU"/>
        </w:rPr>
        <w:t xml:space="preserve"> – these were informed by more than </w:t>
      </w:r>
      <w:r w:rsidR="00495FBF">
        <w:rPr>
          <w:lang w:eastAsia="en-AU"/>
        </w:rPr>
        <w:t>20</w:t>
      </w:r>
      <w:r w:rsidR="00DF1B7D" w:rsidRPr="00637484">
        <w:rPr>
          <w:lang w:eastAsia="en-AU"/>
        </w:rPr>
        <w:t xml:space="preserve"> research reports that examined the different components of plans and identified points of commonality and difference</w:t>
      </w:r>
      <w:r w:rsidR="00266E94">
        <w:rPr>
          <w:lang w:eastAsia="en-AU"/>
        </w:rPr>
        <w:t>. The Ministry also sought</w:t>
      </w:r>
      <w:r w:rsidR="00DF1B7D" w:rsidRPr="00637484">
        <w:rPr>
          <w:lang w:eastAsia="en-AU"/>
        </w:rPr>
        <w:t xml:space="preserve"> </w:t>
      </w:r>
      <w:r w:rsidR="00A9607B">
        <w:rPr>
          <w:lang w:eastAsia="en-AU"/>
        </w:rPr>
        <w:t xml:space="preserve">public </w:t>
      </w:r>
      <w:r w:rsidR="00F7596A">
        <w:rPr>
          <w:lang w:eastAsia="en-AU"/>
        </w:rPr>
        <w:t>submissions on these papers</w:t>
      </w:r>
    </w:p>
    <w:p w14:paraId="14DDEC10" w14:textId="44796437" w:rsidR="00DF1B7D" w:rsidRPr="00637484" w:rsidRDefault="00495FBF" w:rsidP="00F7596A">
      <w:pPr>
        <w:pStyle w:val="Bullet-list"/>
        <w:rPr>
          <w:lang w:eastAsia="en-AU"/>
        </w:rPr>
      </w:pPr>
      <w:r>
        <w:rPr>
          <w:lang w:eastAsia="en-AU"/>
        </w:rPr>
        <w:t>16</w:t>
      </w:r>
      <w:r w:rsidR="00DF1B7D" w:rsidRPr="00637484">
        <w:rPr>
          <w:lang w:eastAsia="en-AU"/>
        </w:rPr>
        <w:t xml:space="preserve"> workshops with resource management professionals in </w:t>
      </w:r>
      <w:r w:rsidR="00E006DE">
        <w:rPr>
          <w:lang w:eastAsia="en-AU"/>
        </w:rPr>
        <w:t>14</w:t>
      </w:r>
      <w:r w:rsidR="00DF1B7D" w:rsidRPr="00637484">
        <w:rPr>
          <w:lang w:eastAsia="en-AU"/>
        </w:rPr>
        <w:t xml:space="preserve"> locations across the country</w:t>
      </w:r>
    </w:p>
    <w:p w14:paraId="20B5CC60" w14:textId="41C4204B" w:rsidR="00DF1B7D" w:rsidRPr="00637484" w:rsidRDefault="009C6EB8" w:rsidP="00F7596A">
      <w:pPr>
        <w:pStyle w:val="Bullet-list"/>
        <w:rPr>
          <w:lang w:eastAsia="en-AU"/>
        </w:rPr>
      </w:pPr>
      <w:r>
        <w:rPr>
          <w:lang w:eastAsia="en-AU"/>
        </w:rPr>
        <w:t>f</w:t>
      </w:r>
      <w:r w:rsidR="00DF1B7D" w:rsidRPr="00637484">
        <w:rPr>
          <w:lang w:eastAsia="en-AU"/>
        </w:rPr>
        <w:t>ace-to-face meetings with local authorities and other stakeholders</w:t>
      </w:r>
    </w:p>
    <w:p w14:paraId="796E38F1" w14:textId="7639C6DC" w:rsidR="00DF1B7D" w:rsidRPr="00637484" w:rsidRDefault="009C6EB8" w:rsidP="00F7596A">
      <w:pPr>
        <w:pStyle w:val="Bullet-list"/>
        <w:rPr>
          <w:lang w:eastAsia="en-AU"/>
        </w:rPr>
      </w:pPr>
      <w:r>
        <w:rPr>
          <w:lang w:eastAsia="en-AU"/>
        </w:rPr>
        <w:t>t</w:t>
      </w:r>
      <w:r w:rsidR="00DF1B7D" w:rsidRPr="00637484">
        <w:rPr>
          <w:lang w:eastAsia="en-AU"/>
        </w:rPr>
        <w:t xml:space="preserve">esting draft </w:t>
      </w:r>
      <w:r w:rsidR="00390CC7">
        <w:rPr>
          <w:lang w:eastAsia="en-AU"/>
        </w:rPr>
        <w:t>planning standards</w:t>
      </w:r>
      <w:r w:rsidR="000C3151" w:rsidRPr="00637484">
        <w:rPr>
          <w:lang w:eastAsia="en-AU"/>
        </w:rPr>
        <w:t xml:space="preserve"> </w:t>
      </w:r>
      <w:r w:rsidR="00DF1B7D" w:rsidRPr="00637484">
        <w:rPr>
          <w:lang w:eastAsia="en-AU"/>
        </w:rPr>
        <w:t>with a ‘</w:t>
      </w:r>
      <w:r w:rsidR="003A7E7B">
        <w:rPr>
          <w:lang w:eastAsia="en-AU"/>
        </w:rPr>
        <w:t>council</w:t>
      </w:r>
      <w:r w:rsidR="003A7E7B" w:rsidRPr="00637484">
        <w:rPr>
          <w:lang w:eastAsia="en-AU"/>
        </w:rPr>
        <w:t xml:space="preserve"> </w:t>
      </w:r>
      <w:r w:rsidR="00DF1B7D" w:rsidRPr="00637484">
        <w:rPr>
          <w:lang w:eastAsia="en-AU"/>
        </w:rPr>
        <w:t xml:space="preserve">pilot programme’, comprising a representative mix of </w:t>
      </w:r>
      <w:r w:rsidR="00CD18C5">
        <w:rPr>
          <w:lang w:eastAsia="en-AU"/>
        </w:rPr>
        <w:t>27</w:t>
      </w:r>
      <w:r w:rsidR="00DF1B7D" w:rsidRPr="00637484">
        <w:rPr>
          <w:lang w:eastAsia="en-AU"/>
        </w:rPr>
        <w:t xml:space="preserve"> </w:t>
      </w:r>
      <w:r w:rsidR="003A7E7B">
        <w:rPr>
          <w:lang w:eastAsia="en-AU"/>
        </w:rPr>
        <w:t>council</w:t>
      </w:r>
      <w:r w:rsidR="003A7E7B" w:rsidRPr="00637484">
        <w:rPr>
          <w:lang w:eastAsia="en-AU"/>
        </w:rPr>
        <w:t xml:space="preserve">s </w:t>
      </w:r>
      <w:r w:rsidR="00DF1B7D" w:rsidRPr="00637484">
        <w:rPr>
          <w:lang w:eastAsia="en-AU"/>
        </w:rPr>
        <w:t>across the country.</w:t>
      </w:r>
      <w:r w:rsidR="006B3315">
        <w:rPr>
          <w:lang w:eastAsia="en-AU"/>
        </w:rPr>
        <w:t xml:space="preserve"> These </w:t>
      </w:r>
      <w:r w:rsidR="00E82E9D">
        <w:rPr>
          <w:lang w:eastAsia="en-AU"/>
        </w:rPr>
        <w:t>councils</w:t>
      </w:r>
      <w:r w:rsidR="006B3315">
        <w:rPr>
          <w:lang w:eastAsia="en-AU"/>
        </w:rPr>
        <w:t xml:space="preserve"> were selected to provide a broad cross-section of large, small, urban and rural </w:t>
      </w:r>
      <w:r w:rsidR="00E82E9D">
        <w:rPr>
          <w:lang w:eastAsia="en-AU"/>
        </w:rPr>
        <w:t>councils</w:t>
      </w:r>
      <w:r w:rsidR="006B3315">
        <w:rPr>
          <w:lang w:eastAsia="en-AU"/>
        </w:rPr>
        <w:t xml:space="preserve"> </w:t>
      </w:r>
    </w:p>
    <w:p w14:paraId="148B6CFD" w14:textId="0AE61CEE" w:rsidR="00DF1B7D" w:rsidRPr="00637484" w:rsidRDefault="009C6EB8" w:rsidP="00F7596A">
      <w:pPr>
        <w:pStyle w:val="Bullet-list"/>
        <w:rPr>
          <w:lang w:eastAsia="en-AU"/>
        </w:rPr>
      </w:pPr>
      <w:r>
        <w:rPr>
          <w:lang w:eastAsia="en-AU"/>
        </w:rPr>
        <w:t>m</w:t>
      </w:r>
      <w:r w:rsidR="00DF1B7D" w:rsidRPr="00637484">
        <w:rPr>
          <w:lang w:eastAsia="en-AU"/>
        </w:rPr>
        <w:t>eeting with sector groups, including representatives from national utility operat</w:t>
      </w:r>
      <w:r w:rsidR="00F7596A">
        <w:rPr>
          <w:lang w:eastAsia="en-AU"/>
        </w:rPr>
        <w:t>ors, and other industry sectors</w:t>
      </w:r>
    </w:p>
    <w:p w14:paraId="43E0EE11" w14:textId="69C89EC0" w:rsidR="00DF1B7D" w:rsidRPr="00637484" w:rsidRDefault="009C6EB8" w:rsidP="00F7596A">
      <w:pPr>
        <w:pStyle w:val="Bullet-list"/>
        <w:rPr>
          <w:lang w:eastAsia="en-AU"/>
        </w:rPr>
      </w:pPr>
      <w:r>
        <w:rPr>
          <w:lang w:eastAsia="en-AU"/>
        </w:rPr>
        <w:t>m</w:t>
      </w:r>
      <w:r w:rsidR="00DF1B7D" w:rsidRPr="00637484">
        <w:rPr>
          <w:lang w:eastAsia="en-AU"/>
        </w:rPr>
        <w:t>eeting with other central government agencies and collaborating where appropriate (</w:t>
      </w:r>
      <w:r w:rsidR="00CD18C5">
        <w:rPr>
          <w:lang w:eastAsia="en-AU"/>
        </w:rPr>
        <w:t>such as</w:t>
      </w:r>
      <w:r w:rsidR="00DF1B7D" w:rsidRPr="00637484">
        <w:rPr>
          <w:lang w:eastAsia="en-AU"/>
        </w:rPr>
        <w:t xml:space="preserve"> </w:t>
      </w:r>
      <w:r w:rsidR="007A57D2">
        <w:rPr>
          <w:lang w:eastAsia="en-AU"/>
        </w:rPr>
        <w:t xml:space="preserve">the </w:t>
      </w:r>
      <w:r w:rsidR="00DF1B7D" w:rsidRPr="00637484">
        <w:rPr>
          <w:lang w:eastAsia="en-AU"/>
        </w:rPr>
        <w:t>N</w:t>
      </w:r>
      <w:r w:rsidR="007A57D2">
        <w:rPr>
          <w:lang w:eastAsia="en-AU"/>
        </w:rPr>
        <w:t xml:space="preserve">ew </w:t>
      </w:r>
      <w:r w:rsidR="00DF1B7D" w:rsidRPr="00637484">
        <w:rPr>
          <w:lang w:eastAsia="en-AU"/>
        </w:rPr>
        <w:t>Z</w:t>
      </w:r>
      <w:r w:rsidR="007A57D2">
        <w:rPr>
          <w:lang w:eastAsia="en-AU"/>
        </w:rPr>
        <w:t xml:space="preserve">ealand </w:t>
      </w:r>
      <w:r w:rsidR="00DF1B7D" w:rsidRPr="00637484">
        <w:rPr>
          <w:lang w:eastAsia="en-AU"/>
        </w:rPr>
        <w:t>T</w:t>
      </w:r>
      <w:r w:rsidR="007A57D2">
        <w:rPr>
          <w:lang w:eastAsia="en-AU"/>
        </w:rPr>
        <w:t xml:space="preserve">ransport </w:t>
      </w:r>
      <w:r w:rsidR="00DF1B7D" w:rsidRPr="00637484">
        <w:rPr>
          <w:lang w:eastAsia="en-AU"/>
        </w:rPr>
        <w:t>A</w:t>
      </w:r>
      <w:r w:rsidR="007A57D2">
        <w:rPr>
          <w:lang w:eastAsia="en-AU"/>
        </w:rPr>
        <w:t>uthority</w:t>
      </w:r>
      <w:r w:rsidR="00DF1B7D" w:rsidRPr="00637484">
        <w:rPr>
          <w:lang w:eastAsia="en-AU"/>
        </w:rPr>
        <w:t xml:space="preserve"> and L</w:t>
      </w:r>
      <w:r w:rsidR="007A57D2">
        <w:rPr>
          <w:lang w:eastAsia="en-AU"/>
        </w:rPr>
        <w:t xml:space="preserve">and </w:t>
      </w:r>
      <w:r w:rsidR="00DF1B7D" w:rsidRPr="00637484">
        <w:rPr>
          <w:lang w:eastAsia="en-AU"/>
        </w:rPr>
        <w:t>I</w:t>
      </w:r>
      <w:r w:rsidR="007A57D2">
        <w:rPr>
          <w:lang w:eastAsia="en-AU"/>
        </w:rPr>
        <w:t xml:space="preserve">nformation </w:t>
      </w:r>
      <w:r w:rsidR="00DF1B7D" w:rsidRPr="00637484">
        <w:rPr>
          <w:lang w:eastAsia="en-AU"/>
        </w:rPr>
        <w:t>N</w:t>
      </w:r>
      <w:r w:rsidR="007A57D2">
        <w:rPr>
          <w:lang w:eastAsia="en-AU"/>
        </w:rPr>
        <w:t xml:space="preserve">ew </w:t>
      </w:r>
      <w:r w:rsidR="00DF1B7D" w:rsidRPr="00637484">
        <w:rPr>
          <w:lang w:eastAsia="en-AU"/>
        </w:rPr>
        <w:t>Z</w:t>
      </w:r>
      <w:r w:rsidR="007A57D2">
        <w:rPr>
          <w:lang w:eastAsia="en-AU"/>
        </w:rPr>
        <w:t>ealand</w:t>
      </w:r>
      <w:r w:rsidR="00F7596A">
        <w:rPr>
          <w:lang w:eastAsia="en-AU"/>
        </w:rPr>
        <w:t>)</w:t>
      </w:r>
    </w:p>
    <w:p w14:paraId="2719D8F2" w14:textId="77777777" w:rsidR="00DF1B7D" w:rsidRPr="00637484" w:rsidRDefault="009C6EB8" w:rsidP="00F7596A">
      <w:pPr>
        <w:pStyle w:val="Bullet-list"/>
        <w:rPr>
          <w:lang w:eastAsia="en-AU"/>
        </w:rPr>
      </w:pPr>
      <w:r>
        <w:rPr>
          <w:lang w:eastAsia="en-AU"/>
        </w:rPr>
        <w:t>e</w:t>
      </w:r>
      <w:r w:rsidR="00DF1B7D" w:rsidRPr="00637484">
        <w:rPr>
          <w:lang w:eastAsia="en-AU"/>
        </w:rPr>
        <w:t>ngaging with our practitioners drafting group and Māori advisory group, who are providing advice on technical planning matters.</w:t>
      </w:r>
      <w:r w:rsidR="0020605A">
        <w:rPr>
          <w:lang w:eastAsia="en-AU"/>
        </w:rPr>
        <w:t xml:space="preserve"> </w:t>
      </w:r>
    </w:p>
    <w:p w14:paraId="25A47C6E" w14:textId="77777777" w:rsidR="00DF1B7D" w:rsidRPr="00637484" w:rsidRDefault="00DF1B7D" w:rsidP="00DF1B7D">
      <w:pPr>
        <w:pStyle w:val="ListParagraph"/>
        <w:ind w:left="1440"/>
        <w:rPr>
          <w:rFonts w:eastAsia="Times New Roman" w:cs="Arial"/>
          <w:szCs w:val="20"/>
          <w:lang w:val="en-GB" w:eastAsia="en-AU"/>
        </w:rPr>
      </w:pPr>
    </w:p>
    <w:p w14:paraId="32464A80" w14:textId="47E6AAE6" w:rsidR="006B3315" w:rsidRDefault="00A648F1" w:rsidP="00A111F1">
      <w:pPr>
        <w:pStyle w:val="ListParagraph"/>
        <w:numPr>
          <w:ilvl w:val="0"/>
          <w:numId w:val="17"/>
        </w:numPr>
        <w:rPr>
          <w:rFonts w:eastAsia="Times New Roman" w:cs="Arial"/>
          <w:szCs w:val="20"/>
          <w:lang w:val="en-GB" w:eastAsia="en-AU"/>
        </w:rPr>
      </w:pPr>
      <w:r>
        <w:rPr>
          <w:rFonts w:eastAsia="Times New Roman" w:cs="Arial"/>
          <w:szCs w:val="20"/>
          <w:lang w:val="en-GB" w:eastAsia="en-AU"/>
        </w:rPr>
        <w:t>The practitioners</w:t>
      </w:r>
      <w:r w:rsidR="00650E3A">
        <w:rPr>
          <w:rFonts w:eastAsia="Times New Roman" w:cs="Arial"/>
          <w:szCs w:val="20"/>
          <w:lang w:val="en-GB" w:eastAsia="en-AU"/>
        </w:rPr>
        <w:t>’</w:t>
      </w:r>
      <w:r>
        <w:rPr>
          <w:rFonts w:eastAsia="Times New Roman" w:cs="Arial"/>
          <w:szCs w:val="20"/>
          <w:lang w:val="en-GB" w:eastAsia="en-AU"/>
        </w:rPr>
        <w:t xml:space="preserve"> drafting group </w:t>
      </w:r>
      <w:r w:rsidRPr="007D08C4">
        <w:rPr>
          <w:rFonts w:eastAsia="Times New Roman" w:cs="Arial"/>
          <w:szCs w:val="20"/>
          <w:lang w:val="en-GB" w:eastAsia="en-AU"/>
        </w:rPr>
        <w:t xml:space="preserve">was set up with professional resource management practitioners including consultant planners, a senior </w:t>
      </w:r>
      <w:r w:rsidR="003A7E7B">
        <w:rPr>
          <w:rFonts w:eastAsia="Times New Roman" w:cs="Arial"/>
          <w:szCs w:val="20"/>
          <w:lang w:val="en-GB" w:eastAsia="en-AU"/>
        </w:rPr>
        <w:t>council</w:t>
      </w:r>
      <w:r w:rsidR="003A7E7B" w:rsidRPr="007D08C4">
        <w:rPr>
          <w:rFonts w:eastAsia="Times New Roman" w:cs="Arial"/>
          <w:szCs w:val="20"/>
          <w:lang w:val="en-GB" w:eastAsia="en-AU"/>
        </w:rPr>
        <w:t xml:space="preserve"> </w:t>
      </w:r>
      <w:r w:rsidRPr="007D08C4">
        <w:rPr>
          <w:rFonts w:eastAsia="Times New Roman" w:cs="Arial"/>
          <w:szCs w:val="20"/>
          <w:lang w:val="en-GB" w:eastAsia="en-AU"/>
        </w:rPr>
        <w:t xml:space="preserve">planner and an RMA lawyer.  This group has four to five members </w:t>
      </w:r>
      <w:r w:rsidR="00D2354D">
        <w:rPr>
          <w:rFonts w:eastAsia="Times New Roman" w:cs="Arial"/>
          <w:szCs w:val="20"/>
          <w:lang w:val="en-GB" w:eastAsia="en-AU"/>
        </w:rPr>
        <w:t>(</w:t>
      </w:r>
      <w:r w:rsidRPr="007D08C4">
        <w:rPr>
          <w:rFonts w:eastAsia="Times New Roman" w:cs="Arial"/>
          <w:szCs w:val="20"/>
          <w:lang w:val="en-GB" w:eastAsia="en-AU"/>
        </w:rPr>
        <w:t>depending on the meeting</w:t>
      </w:r>
      <w:r w:rsidR="00D2354D">
        <w:rPr>
          <w:rFonts w:eastAsia="Times New Roman" w:cs="Arial"/>
          <w:szCs w:val="20"/>
          <w:lang w:val="en-GB" w:eastAsia="en-AU"/>
        </w:rPr>
        <w:t xml:space="preserve">). </w:t>
      </w:r>
      <w:r w:rsidR="007A57D2">
        <w:rPr>
          <w:rFonts w:eastAsia="Times New Roman" w:cs="Arial"/>
          <w:szCs w:val="20"/>
          <w:lang w:val="en-GB" w:eastAsia="en-AU"/>
        </w:rPr>
        <w:t>The Ministry</w:t>
      </w:r>
      <w:r w:rsidR="00D2354D">
        <w:rPr>
          <w:rFonts w:eastAsia="Times New Roman" w:cs="Arial"/>
          <w:szCs w:val="20"/>
          <w:lang w:val="en-GB" w:eastAsia="en-AU"/>
        </w:rPr>
        <w:t xml:space="preserve"> used this group </w:t>
      </w:r>
      <w:r w:rsidRPr="007D08C4">
        <w:rPr>
          <w:rFonts w:eastAsia="Times New Roman" w:cs="Arial"/>
          <w:szCs w:val="20"/>
          <w:lang w:val="en-GB" w:eastAsia="en-AU"/>
        </w:rPr>
        <w:t xml:space="preserve">to peer review the </w:t>
      </w:r>
      <w:r w:rsidR="007C3171">
        <w:rPr>
          <w:rFonts w:eastAsia="Times New Roman" w:cs="Arial"/>
          <w:szCs w:val="20"/>
          <w:lang w:val="en-GB" w:eastAsia="en-AU"/>
        </w:rPr>
        <w:t xml:space="preserve">draft </w:t>
      </w:r>
      <w:r w:rsidR="00390CC7">
        <w:rPr>
          <w:rFonts w:eastAsia="Times New Roman" w:cs="Arial"/>
          <w:szCs w:val="20"/>
          <w:lang w:val="en-GB" w:eastAsia="en-AU"/>
        </w:rPr>
        <w:t>planning standards</w:t>
      </w:r>
      <w:r w:rsidR="000C3151" w:rsidRPr="007D08C4">
        <w:rPr>
          <w:rFonts w:eastAsia="Times New Roman" w:cs="Arial"/>
          <w:szCs w:val="20"/>
          <w:lang w:val="en-GB" w:eastAsia="en-AU"/>
        </w:rPr>
        <w:t xml:space="preserve"> </w:t>
      </w:r>
      <w:r w:rsidRPr="007D08C4">
        <w:rPr>
          <w:rFonts w:eastAsia="Times New Roman" w:cs="Arial"/>
          <w:szCs w:val="20"/>
          <w:lang w:val="en-GB" w:eastAsia="en-AU"/>
        </w:rPr>
        <w:t>in detail</w:t>
      </w:r>
      <w:r w:rsidR="00D2354D">
        <w:rPr>
          <w:rFonts w:eastAsia="Times New Roman" w:cs="Arial"/>
          <w:szCs w:val="20"/>
          <w:lang w:val="en-GB" w:eastAsia="en-AU"/>
        </w:rPr>
        <w:t>,</w:t>
      </w:r>
      <w:r w:rsidRPr="007D08C4">
        <w:rPr>
          <w:rFonts w:eastAsia="Times New Roman" w:cs="Arial"/>
          <w:szCs w:val="20"/>
          <w:lang w:val="en-GB" w:eastAsia="en-AU"/>
        </w:rPr>
        <w:t xml:space="preserve"> and to support the drafting process. The group has also been used to support other parts of the process</w:t>
      </w:r>
      <w:r w:rsidR="00D2354D">
        <w:rPr>
          <w:rFonts w:eastAsia="Times New Roman" w:cs="Arial"/>
          <w:szCs w:val="20"/>
          <w:lang w:val="en-GB" w:eastAsia="en-AU"/>
        </w:rPr>
        <w:t>,</w:t>
      </w:r>
      <w:r w:rsidRPr="007D08C4">
        <w:rPr>
          <w:rFonts w:eastAsia="Times New Roman" w:cs="Arial"/>
          <w:szCs w:val="20"/>
          <w:lang w:val="en-GB" w:eastAsia="en-AU"/>
        </w:rPr>
        <w:t xml:space="preserve"> including development of the template for th</w:t>
      </w:r>
      <w:r w:rsidR="00864EF6">
        <w:rPr>
          <w:rFonts w:eastAsia="Times New Roman" w:cs="Arial"/>
          <w:szCs w:val="20"/>
          <w:lang w:val="en-GB" w:eastAsia="en-AU"/>
        </w:rPr>
        <w:t>e section 32</w:t>
      </w:r>
      <w:r w:rsidRPr="007D08C4">
        <w:rPr>
          <w:rFonts w:eastAsia="Times New Roman" w:cs="Arial"/>
          <w:szCs w:val="20"/>
          <w:lang w:val="en-GB" w:eastAsia="en-AU"/>
        </w:rPr>
        <w:t xml:space="preserve"> report.</w:t>
      </w:r>
    </w:p>
    <w:p w14:paraId="4DA4CF5D" w14:textId="77777777" w:rsidR="00D2354D" w:rsidRPr="00D2354D" w:rsidRDefault="00D2354D" w:rsidP="00CD3B89">
      <w:pPr>
        <w:pStyle w:val="ListParagraph"/>
        <w:shd w:val="clear" w:color="auto" w:fill="FFFFFF" w:themeFill="background1"/>
        <w:ind w:left="502"/>
        <w:rPr>
          <w:rFonts w:eastAsia="Times New Roman" w:cs="Arial"/>
          <w:szCs w:val="20"/>
          <w:lang w:val="en-GB" w:eastAsia="en-AU"/>
        </w:rPr>
      </w:pPr>
    </w:p>
    <w:p w14:paraId="46B40BD6" w14:textId="638CD8EA" w:rsidR="006627F4" w:rsidRDefault="005F5FCF" w:rsidP="00CD3B89">
      <w:pPr>
        <w:pStyle w:val="ListParagraph"/>
        <w:numPr>
          <w:ilvl w:val="0"/>
          <w:numId w:val="17"/>
        </w:numPr>
        <w:shd w:val="clear" w:color="auto" w:fill="FFFFFF" w:themeFill="background1"/>
        <w:rPr>
          <w:rFonts w:eastAsia="Times New Roman" w:cs="Arial"/>
          <w:szCs w:val="20"/>
          <w:lang w:val="en-GB" w:eastAsia="en-AU"/>
        </w:rPr>
      </w:pPr>
      <w:r w:rsidRPr="00CD3B89">
        <w:rPr>
          <w:rFonts w:eastAsia="Times New Roman" w:cs="Arial"/>
          <w:szCs w:val="20"/>
          <w:lang w:val="en-GB" w:eastAsia="en-AU"/>
        </w:rPr>
        <w:t xml:space="preserve">The Ministry </w:t>
      </w:r>
      <w:r w:rsidR="00D506E5" w:rsidRPr="00CD3B89">
        <w:rPr>
          <w:rFonts w:eastAsia="Times New Roman" w:cs="Arial"/>
          <w:szCs w:val="20"/>
          <w:lang w:val="en-GB" w:eastAsia="en-AU"/>
        </w:rPr>
        <w:t xml:space="preserve">took </w:t>
      </w:r>
      <w:r w:rsidR="00CD18C5" w:rsidRPr="00CD3B89">
        <w:rPr>
          <w:rFonts w:eastAsia="Times New Roman" w:cs="Arial"/>
          <w:szCs w:val="20"/>
          <w:lang w:val="en-GB" w:eastAsia="en-AU"/>
        </w:rPr>
        <w:t xml:space="preserve">feedback </w:t>
      </w:r>
      <w:r w:rsidR="00DF1B7D" w:rsidRPr="00CD3B89">
        <w:rPr>
          <w:rFonts w:eastAsia="Times New Roman" w:cs="Arial"/>
          <w:szCs w:val="20"/>
          <w:lang w:val="en-GB" w:eastAsia="en-AU"/>
        </w:rPr>
        <w:t xml:space="preserve">from all of these sources into consideration when drafting the </w:t>
      </w:r>
      <w:r w:rsidR="00D506E5" w:rsidRPr="00CD3B89">
        <w:rPr>
          <w:rFonts w:eastAsia="Times New Roman" w:cs="Arial"/>
          <w:szCs w:val="20"/>
          <w:lang w:val="en-GB" w:eastAsia="en-AU"/>
        </w:rPr>
        <w:t xml:space="preserve">draft </w:t>
      </w:r>
      <w:r w:rsidR="00390CC7" w:rsidRPr="00CD3B89">
        <w:rPr>
          <w:rFonts w:eastAsia="Times New Roman" w:cs="Arial"/>
          <w:szCs w:val="20"/>
          <w:lang w:val="en-GB" w:eastAsia="en-AU"/>
        </w:rPr>
        <w:t>planning standards</w:t>
      </w:r>
      <w:r w:rsidR="006627F4" w:rsidRPr="00CD3B89">
        <w:rPr>
          <w:rFonts w:eastAsia="Times New Roman" w:cs="Arial"/>
          <w:szCs w:val="20"/>
          <w:lang w:val="en-GB" w:eastAsia="en-AU"/>
        </w:rPr>
        <w:t xml:space="preserve">.  </w:t>
      </w:r>
      <w:r w:rsidR="00266E94" w:rsidRPr="00CD3B89">
        <w:rPr>
          <w:rFonts w:eastAsia="Times New Roman" w:cs="Arial"/>
          <w:szCs w:val="20"/>
          <w:lang w:val="en-GB" w:eastAsia="en-AU"/>
        </w:rPr>
        <w:t xml:space="preserve">In addition, the </w:t>
      </w:r>
      <w:r w:rsidR="00390CC7" w:rsidRPr="00CD3B89">
        <w:rPr>
          <w:rFonts w:eastAsia="Times New Roman" w:cs="Arial"/>
          <w:szCs w:val="20"/>
          <w:lang w:val="en-GB" w:eastAsia="en-AU"/>
        </w:rPr>
        <w:t>planning standards</w:t>
      </w:r>
      <w:r w:rsidR="000C3151" w:rsidRPr="00CD3B89">
        <w:rPr>
          <w:rFonts w:eastAsia="Times New Roman" w:cs="Arial"/>
          <w:szCs w:val="20"/>
          <w:lang w:val="en-GB" w:eastAsia="en-AU"/>
        </w:rPr>
        <w:t xml:space="preserve"> </w:t>
      </w:r>
      <w:r w:rsidR="00092110" w:rsidRPr="00CD3B89">
        <w:rPr>
          <w:rFonts w:eastAsia="Times New Roman" w:cs="Arial"/>
          <w:szCs w:val="20"/>
          <w:lang w:val="en-GB" w:eastAsia="en-AU"/>
        </w:rPr>
        <w:t>were</w:t>
      </w:r>
      <w:r w:rsidR="006627F4" w:rsidRPr="00CD3B89">
        <w:rPr>
          <w:rFonts w:eastAsia="Times New Roman" w:cs="Arial"/>
          <w:szCs w:val="20"/>
          <w:lang w:val="en-GB" w:eastAsia="en-AU"/>
        </w:rPr>
        <w:t xml:space="preserve"> drafted in an </w:t>
      </w:r>
      <w:r w:rsidR="00DF1B7D" w:rsidRPr="00CD3B89">
        <w:rPr>
          <w:rFonts w:eastAsia="Times New Roman" w:cs="Arial"/>
          <w:szCs w:val="20"/>
          <w:lang w:val="en-GB" w:eastAsia="en-AU"/>
        </w:rPr>
        <w:t>iterative process</w:t>
      </w:r>
      <w:r w:rsidR="00F6244C" w:rsidRPr="00CD3B89">
        <w:rPr>
          <w:rFonts w:eastAsia="Times New Roman" w:cs="Arial"/>
          <w:szCs w:val="20"/>
          <w:lang w:val="en-GB" w:eastAsia="en-AU"/>
        </w:rPr>
        <w:t>,</w:t>
      </w:r>
      <w:r w:rsidR="006627F4" w:rsidRPr="00CD3B89">
        <w:rPr>
          <w:rFonts w:eastAsia="Times New Roman" w:cs="Arial"/>
          <w:szCs w:val="20"/>
          <w:lang w:val="en-GB" w:eastAsia="en-AU"/>
        </w:rPr>
        <w:t xml:space="preserve"> with </w:t>
      </w:r>
      <w:r w:rsidR="00637484" w:rsidRPr="00CD3B89">
        <w:rPr>
          <w:rFonts w:eastAsia="Times New Roman" w:cs="Arial"/>
          <w:szCs w:val="20"/>
          <w:lang w:val="en-GB" w:eastAsia="en-AU"/>
        </w:rPr>
        <w:t>officials</w:t>
      </w:r>
      <w:r w:rsidR="006627F4" w:rsidRPr="00CD3B89">
        <w:rPr>
          <w:rFonts w:eastAsia="Times New Roman" w:cs="Arial"/>
          <w:szCs w:val="20"/>
          <w:lang w:val="en-GB" w:eastAsia="en-AU"/>
        </w:rPr>
        <w:t xml:space="preserve"> </w:t>
      </w:r>
      <w:r w:rsidR="00F6244C" w:rsidRPr="00CD3B89">
        <w:rPr>
          <w:rFonts w:eastAsia="Times New Roman" w:cs="Arial"/>
          <w:szCs w:val="20"/>
          <w:lang w:val="en-GB" w:eastAsia="en-AU"/>
        </w:rPr>
        <w:t>consulting</w:t>
      </w:r>
      <w:r w:rsidR="006627F4" w:rsidRPr="00637484">
        <w:rPr>
          <w:rFonts w:eastAsia="Times New Roman" w:cs="Arial"/>
          <w:szCs w:val="20"/>
          <w:lang w:val="en-GB" w:eastAsia="en-AU"/>
        </w:rPr>
        <w:t xml:space="preserve"> with </w:t>
      </w:r>
      <w:r w:rsidR="001A1E53">
        <w:rPr>
          <w:rFonts w:eastAsia="Times New Roman" w:cs="Arial"/>
          <w:szCs w:val="20"/>
          <w:lang w:val="en-GB" w:eastAsia="en-AU"/>
        </w:rPr>
        <w:t xml:space="preserve">the </w:t>
      </w:r>
      <w:r w:rsidR="008C0AD2">
        <w:rPr>
          <w:rFonts w:eastAsia="Times New Roman" w:cs="Arial"/>
          <w:szCs w:val="20"/>
          <w:lang w:val="en-GB" w:eastAsia="en-AU"/>
        </w:rPr>
        <w:t xml:space="preserve">pilot </w:t>
      </w:r>
      <w:r w:rsidR="00E82E9D">
        <w:rPr>
          <w:rFonts w:eastAsia="Times New Roman" w:cs="Arial"/>
          <w:szCs w:val="20"/>
          <w:lang w:val="en-GB" w:eastAsia="en-AU"/>
        </w:rPr>
        <w:t>councils</w:t>
      </w:r>
      <w:r w:rsidR="008C0AD2">
        <w:rPr>
          <w:rFonts w:eastAsia="Times New Roman" w:cs="Arial"/>
          <w:szCs w:val="20"/>
          <w:lang w:val="en-GB" w:eastAsia="en-AU"/>
        </w:rPr>
        <w:t xml:space="preserve">, the practitioners group and sector </w:t>
      </w:r>
      <w:r w:rsidR="006627F4" w:rsidRPr="00637484">
        <w:rPr>
          <w:rFonts w:eastAsia="Times New Roman" w:cs="Arial"/>
          <w:szCs w:val="20"/>
          <w:lang w:val="en-GB" w:eastAsia="en-AU"/>
        </w:rPr>
        <w:t>groups above throughout the process</w:t>
      </w:r>
      <w:r>
        <w:rPr>
          <w:rFonts w:eastAsia="Times New Roman" w:cs="Arial"/>
          <w:szCs w:val="20"/>
          <w:lang w:val="en-GB" w:eastAsia="en-AU"/>
        </w:rPr>
        <w:t xml:space="preserve"> of the original drafting</w:t>
      </w:r>
      <w:r w:rsidR="006627F4" w:rsidRPr="00637484">
        <w:rPr>
          <w:rFonts w:eastAsia="Times New Roman" w:cs="Arial"/>
          <w:szCs w:val="20"/>
          <w:lang w:val="en-GB" w:eastAsia="en-AU"/>
        </w:rPr>
        <w:t>.</w:t>
      </w:r>
      <w:r>
        <w:rPr>
          <w:rFonts w:eastAsia="Times New Roman" w:cs="Arial"/>
          <w:szCs w:val="20"/>
          <w:lang w:val="en-GB" w:eastAsia="en-AU"/>
        </w:rPr>
        <w:t xml:space="preserve">  This was intended to ensure that the standards were </w:t>
      </w:r>
      <w:r w:rsidR="00424454">
        <w:rPr>
          <w:rFonts w:eastAsia="Times New Roman" w:cs="Arial"/>
          <w:szCs w:val="20"/>
          <w:lang w:val="en-GB" w:eastAsia="en-AU"/>
        </w:rPr>
        <w:t>developed following thorough consultation</w:t>
      </w:r>
      <w:r>
        <w:rPr>
          <w:rFonts w:eastAsia="Times New Roman" w:cs="Arial"/>
          <w:szCs w:val="20"/>
          <w:lang w:val="en-GB" w:eastAsia="en-AU"/>
        </w:rPr>
        <w:t xml:space="preserve">. </w:t>
      </w:r>
      <w:r w:rsidR="006627F4" w:rsidRPr="00637484">
        <w:rPr>
          <w:rFonts w:eastAsia="Times New Roman" w:cs="Arial"/>
          <w:szCs w:val="20"/>
          <w:lang w:val="en-GB" w:eastAsia="en-AU"/>
        </w:rPr>
        <w:t xml:space="preserve">  </w:t>
      </w:r>
    </w:p>
    <w:p w14:paraId="0436DD8C" w14:textId="77777777" w:rsidR="006711C4" w:rsidRDefault="006711C4" w:rsidP="00CD3B89">
      <w:pPr>
        <w:pStyle w:val="ListParagraph"/>
        <w:shd w:val="clear" w:color="auto" w:fill="FFFFFF" w:themeFill="background1"/>
        <w:ind w:left="502"/>
        <w:rPr>
          <w:rFonts w:eastAsia="Times New Roman" w:cs="Arial"/>
          <w:szCs w:val="20"/>
          <w:lang w:val="en-GB" w:eastAsia="en-AU"/>
        </w:rPr>
      </w:pPr>
    </w:p>
    <w:p w14:paraId="1DF9230F" w14:textId="46017048" w:rsidR="00986119" w:rsidRDefault="00211960" w:rsidP="00CD3B89">
      <w:pPr>
        <w:pStyle w:val="ListParagraph"/>
        <w:numPr>
          <w:ilvl w:val="0"/>
          <w:numId w:val="17"/>
        </w:numPr>
        <w:shd w:val="clear" w:color="auto" w:fill="FFFFFF" w:themeFill="background1"/>
        <w:rPr>
          <w:rFonts w:eastAsia="Times New Roman" w:cs="Arial"/>
          <w:szCs w:val="20"/>
          <w:lang w:val="en-GB" w:eastAsia="en-AU"/>
        </w:rPr>
      </w:pPr>
      <w:r>
        <w:rPr>
          <w:rFonts w:eastAsia="Times New Roman" w:cs="Arial"/>
          <w:szCs w:val="20"/>
          <w:lang w:val="en-GB" w:eastAsia="en-AU"/>
        </w:rPr>
        <w:lastRenderedPageBreak/>
        <w:t>T</w:t>
      </w:r>
      <w:r w:rsidR="00986119">
        <w:rPr>
          <w:rFonts w:eastAsia="Times New Roman" w:cs="Arial"/>
          <w:szCs w:val="20"/>
          <w:lang w:val="en-GB" w:eastAsia="en-AU"/>
        </w:rPr>
        <w:t>he draft p</w:t>
      </w:r>
      <w:r w:rsidR="00986119" w:rsidRPr="00986119">
        <w:rPr>
          <w:rFonts w:eastAsia="Times New Roman" w:cs="Arial"/>
          <w:szCs w:val="20"/>
          <w:lang w:val="en-GB" w:eastAsia="en-AU"/>
        </w:rPr>
        <w:t xml:space="preserve">lanning </w:t>
      </w:r>
      <w:r w:rsidR="00986119">
        <w:rPr>
          <w:rFonts w:eastAsia="Times New Roman" w:cs="Arial"/>
          <w:szCs w:val="20"/>
          <w:lang w:val="en-GB" w:eastAsia="en-AU"/>
        </w:rPr>
        <w:t>s</w:t>
      </w:r>
      <w:r w:rsidR="00986119" w:rsidRPr="00986119">
        <w:rPr>
          <w:rFonts w:eastAsia="Times New Roman" w:cs="Arial"/>
          <w:szCs w:val="20"/>
          <w:lang w:val="en-GB" w:eastAsia="en-AU"/>
        </w:rPr>
        <w:t>tandards were publicly notified on 6 June 2018 under Section 58D of the Resource Management Act 1991 (RMA), allowing a 10</w:t>
      </w:r>
      <w:r w:rsidR="00650E3A">
        <w:rPr>
          <w:rFonts w:eastAsia="Times New Roman" w:cs="Arial"/>
          <w:szCs w:val="20"/>
          <w:lang w:val="en-GB" w:eastAsia="en-AU"/>
        </w:rPr>
        <w:t>-</w:t>
      </w:r>
      <w:r w:rsidR="00986119" w:rsidRPr="00986119">
        <w:rPr>
          <w:rFonts w:eastAsia="Times New Roman" w:cs="Arial"/>
          <w:szCs w:val="20"/>
          <w:lang w:val="en-GB" w:eastAsia="en-AU"/>
        </w:rPr>
        <w:t xml:space="preserve">week period for </w:t>
      </w:r>
      <w:r>
        <w:rPr>
          <w:rFonts w:eastAsia="Times New Roman" w:cs="Arial"/>
          <w:szCs w:val="20"/>
          <w:lang w:val="en-GB" w:eastAsia="en-AU"/>
        </w:rPr>
        <w:t>submissions to 17 August 2018. During this period the Ministry held 18 presentations around the country discussing the contents of the draft planning standards to inform submitters.</w:t>
      </w:r>
    </w:p>
    <w:p w14:paraId="7213EE8A" w14:textId="77777777" w:rsidR="00092110" w:rsidRPr="00092110" w:rsidRDefault="00092110" w:rsidP="00CD3B89">
      <w:pPr>
        <w:pStyle w:val="ListParagraph"/>
        <w:shd w:val="clear" w:color="auto" w:fill="FFFFFF" w:themeFill="background1"/>
        <w:rPr>
          <w:rFonts w:eastAsia="Times New Roman" w:cs="Arial"/>
          <w:szCs w:val="20"/>
          <w:lang w:val="en-GB" w:eastAsia="en-AU"/>
        </w:rPr>
      </w:pPr>
    </w:p>
    <w:p w14:paraId="79C2B5D6" w14:textId="48EDEFB3" w:rsidR="00986119" w:rsidRDefault="00650E3A" w:rsidP="00CD3B89">
      <w:pPr>
        <w:pStyle w:val="ListParagraph"/>
        <w:numPr>
          <w:ilvl w:val="0"/>
          <w:numId w:val="17"/>
        </w:numPr>
        <w:shd w:val="clear" w:color="auto" w:fill="FFFFFF" w:themeFill="background1"/>
        <w:rPr>
          <w:rFonts w:eastAsia="Times New Roman" w:cs="Arial"/>
          <w:szCs w:val="20"/>
          <w:lang w:val="en-GB" w:eastAsia="en-AU"/>
        </w:rPr>
      </w:pPr>
      <w:r>
        <w:rPr>
          <w:rFonts w:eastAsia="Times New Roman" w:cs="Arial"/>
          <w:szCs w:val="20"/>
          <w:lang w:val="en-GB" w:eastAsia="en-AU"/>
        </w:rPr>
        <w:t>Two hundred and one</w:t>
      </w:r>
      <w:r w:rsidRPr="00986119">
        <w:rPr>
          <w:rFonts w:eastAsia="Times New Roman" w:cs="Arial"/>
          <w:szCs w:val="20"/>
          <w:lang w:val="en-GB" w:eastAsia="en-AU"/>
        </w:rPr>
        <w:t xml:space="preserve"> </w:t>
      </w:r>
      <w:r w:rsidR="00986119" w:rsidRPr="00986119">
        <w:rPr>
          <w:rFonts w:eastAsia="Times New Roman" w:cs="Arial"/>
          <w:szCs w:val="20"/>
          <w:lang w:val="en-GB" w:eastAsia="en-AU"/>
        </w:rPr>
        <w:t>submissions were received. The submissions were comprehensive and constructive, and represented interests from a wide range of sectors. The majority were from business/industry (70) and councils (5</w:t>
      </w:r>
      <w:r w:rsidR="00211960">
        <w:rPr>
          <w:rFonts w:eastAsia="Times New Roman" w:cs="Arial"/>
          <w:szCs w:val="20"/>
          <w:lang w:val="en-GB" w:eastAsia="en-AU"/>
        </w:rPr>
        <w:t>7</w:t>
      </w:r>
      <w:r w:rsidR="00986119" w:rsidRPr="00211960">
        <w:rPr>
          <w:rFonts w:eastAsia="Times New Roman"/>
          <w:szCs w:val="20"/>
          <w:vertAlign w:val="superscript"/>
          <w:lang w:val="en-GB" w:eastAsia="en-AU"/>
        </w:rPr>
        <w:footnoteReference w:id="6"/>
      </w:r>
      <w:r w:rsidR="00986119" w:rsidRPr="00986119">
        <w:rPr>
          <w:rFonts w:eastAsia="Times New Roman" w:cs="Arial"/>
          <w:szCs w:val="20"/>
          <w:lang w:val="en-GB" w:eastAsia="en-AU"/>
        </w:rPr>
        <w:t xml:space="preserve">), with the remainder from individuals (26), iwi (15), “other organisations” (15), central government (7), non-government organisations (8) and professional bodies (4). </w:t>
      </w:r>
    </w:p>
    <w:p w14:paraId="7337D0F5" w14:textId="77777777" w:rsidR="00884C23" w:rsidRDefault="00884C23" w:rsidP="00CD3B89">
      <w:pPr>
        <w:pStyle w:val="ListParagraph"/>
        <w:shd w:val="clear" w:color="auto" w:fill="FFFFFF" w:themeFill="background1"/>
        <w:ind w:left="502"/>
        <w:rPr>
          <w:rFonts w:eastAsia="Times New Roman" w:cs="Arial"/>
          <w:szCs w:val="20"/>
          <w:lang w:val="en-GB" w:eastAsia="en-AU"/>
        </w:rPr>
      </w:pPr>
    </w:p>
    <w:p w14:paraId="3DC6C635" w14:textId="3AD964B7" w:rsidR="00986119" w:rsidRDefault="00986119" w:rsidP="00CD3B89">
      <w:pPr>
        <w:pStyle w:val="ListParagraph"/>
        <w:numPr>
          <w:ilvl w:val="0"/>
          <w:numId w:val="17"/>
        </w:numPr>
        <w:shd w:val="clear" w:color="auto" w:fill="FFFFFF" w:themeFill="background1"/>
        <w:rPr>
          <w:rFonts w:eastAsia="Times New Roman" w:cs="Arial"/>
          <w:szCs w:val="20"/>
          <w:lang w:val="en-GB" w:eastAsia="en-AU"/>
        </w:rPr>
      </w:pPr>
      <w:r w:rsidRPr="00986119">
        <w:rPr>
          <w:rFonts w:eastAsia="Times New Roman" w:cs="Arial"/>
          <w:szCs w:val="20"/>
          <w:lang w:val="en-GB" w:eastAsia="en-AU"/>
        </w:rPr>
        <w:t>Submissions</w:t>
      </w:r>
      <w:r w:rsidR="00092110">
        <w:rPr>
          <w:rFonts w:eastAsia="Times New Roman" w:cs="Arial"/>
          <w:szCs w:val="20"/>
          <w:lang w:val="en-GB" w:eastAsia="en-AU"/>
        </w:rPr>
        <w:t xml:space="preserve"> </w:t>
      </w:r>
      <w:r w:rsidR="00211960">
        <w:rPr>
          <w:rFonts w:eastAsia="Times New Roman" w:cs="Arial"/>
          <w:szCs w:val="20"/>
          <w:lang w:val="en-GB" w:eastAsia="en-AU"/>
        </w:rPr>
        <w:t>are</w:t>
      </w:r>
      <w:r w:rsidR="00092110">
        <w:rPr>
          <w:rFonts w:eastAsia="Times New Roman" w:cs="Arial"/>
          <w:szCs w:val="20"/>
          <w:lang w:val="en-GB" w:eastAsia="en-AU"/>
        </w:rPr>
        <w:t xml:space="preserve"> publically available on the </w:t>
      </w:r>
      <w:hyperlink r:id="rId20" w:history="1">
        <w:r w:rsidR="00F544BB" w:rsidRPr="00F544BB">
          <w:rPr>
            <w:rStyle w:val="Hyperlink"/>
          </w:rPr>
          <w:t>Ministry for the Environment’s website</w:t>
        </w:r>
      </w:hyperlink>
      <w:r w:rsidR="00F544BB" w:rsidRPr="00F544BB">
        <w:rPr>
          <w:rStyle w:val="Hyperlink"/>
          <w:rFonts w:eastAsia="Times New Roman" w:cs="Arial"/>
          <w:color w:val="000000" w:themeColor="text1"/>
          <w:szCs w:val="20"/>
          <w:u w:val="none"/>
          <w:lang w:val="en-GB" w:eastAsia="en-AU"/>
        </w:rPr>
        <w:t xml:space="preserve"> </w:t>
      </w:r>
      <w:r w:rsidR="00092110">
        <w:rPr>
          <w:rFonts w:eastAsia="Times New Roman" w:cs="Arial"/>
          <w:szCs w:val="20"/>
          <w:lang w:val="en-GB" w:eastAsia="en-AU"/>
        </w:rPr>
        <w:t xml:space="preserve">and </w:t>
      </w:r>
      <w:r w:rsidRPr="00986119">
        <w:rPr>
          <w:rFonts w:eastAsia="Times New Roman" w:cs="Arial"/>
          <w:szCs w:val="20"/>
          <w:lang w:val="en-GB" w:eastAsia="en-AU"/>
        </w:rPr>
        <w:t xml:space="preserve">addressed in detail in the </w:t>
      </w:r>
      <w:hyperlink r:id="rId21" w:history="1">
        <w:r w:rsidR="00F544BB" w:rsidRPr="00F544BB">
          <w:rPr>
            <w:rStyle w:val="Hyperlink"/>
          </w:rPr>
          <w:t>Recommendations on submissions reports</w:t>
        </w:r>
      </w:hyperlink>
      <w:r w:rsidR="00884C23" w:rsidRPr="00F544BB">
        <w:rPr>
          <w:rFonts w:eastAsia="Times New Roman" w:cs="Arial"/>
          <w:color w:val="000000" w:themeColor="text1"/>
          <w:szCs w:val="20"/>
          <w:lang w:val="en-GB" w:eastAsia="en-AU"/>
        </w:rPr>
        <w:t xml:space="preserve"> </w:t>
      </w:r>
      <w:r w:rsidR="00884C23">
        <w:rPr>
          <w:rFonts w:eastAsia="Times New Roman" w:cs="Arial"/>
          <w:szCs w:val="20"/>
          <w:lang w:val="en-GB" w:eastAsia="en-AU"/>
        </w:rPr>
        <w:t>prepared by the Mi</w:t>
      </w:r>
      <w:r w:rsidR="00211960">
        <w:rPr>
          <w:rFonts w:eastAsia="Times New Roman" w:cs="Arial"/>
          <w:szCs w:val="20"/>
          <w:lang w:val="en-GB" w:eastAsia="en-AU"/>
        </w:rPr>
        <w:t>nistry for the Environment.  This report</w:t>
      </w:r>
      <w:r w:rsidR="00884C23">
        <w:rPr>
          <w:rFonts w:eastAsia="Times New Roman" w:cs="Arial"/>
          <w:szCs w:val="20"/>
          <w:lang w:val="en-GB" w:eastAsia="en-AU"/>
        </w:rPr>
        <w:t xml:space="preserve"> discuss individual standards, the su</w:t>
      </w:r>
      <w:r w:rsidR="00092110">
        <w:rPr>
          <w:rFonts w:eastAsia="Times New Roman" w:cs="Arial"/>
          <w:szCs w:val="20"/>
          <w:lang w:val="en-GB" w:eastAsia="en-AU"/>
        </w:rPr>
        <w:t>bmissions received on them and any</w:t>
      </w:r>
      <w:r w:rsidR="00884C23">
        <w:rPr>
          <w:rFonts w:eastAsia="Times New Roman" w:cs="Arial"/>
          <w:szCs w:val="20"/>
          <w:lang w:val="en-GB" w:eastAsia="en-AU"/>
        </w:rPr>
        <w:t xml:space="preserve"> changes recommended to the planning standards. </w:t>
      </w:r>
    </w:p>
    <w:p w14:paraId="20B79AB4" w14:textId="77777777" w:rsidR="00884C23" w:rsidRPr="00884C23" w:rsidRDefault="00884C23" w:rsidP="00CD3B89">
      <w:pPr>
        <w:pStyle w:val="ListParagraph"/>
        <w:shd w:val="clear" w:color="auto" w:fill="FFFFFF" w:themeFill="background1"/>
        <w:rPr>
          <w:rFonts w:eastAsia="Times New Roman" w:cs="Arial"/>
          <w:szCs w:val="20"/>
          <w:lang w:val="en-GB" w:eastAsia="en-AU"/>
        </w:rPr>
      </w:pPr>
    </w:p>
    <w:p w14:paraId="0DAEB5A6" w14:textId="6B1352A0" w:rsidR="00986119" w:rsidRDefault="00986119" w:rsidP="00CD3B89">
      <w:pPr>
        <w:pStyle w:val="ListParagraph"/>
        <w:numPr>
          <w:ilvl w:val="0"/>
          <w:numId w:val="17"/>
        </w:numPr>
        <w:shd w:val="clear" w:color="auto" w:fill="FFFFFF" w:themeFill="background1"/>
        <w:rPr>
          <w:rFonts w:eastAsia="Times New Roman" w:cs="Arial"/>
          <w:szCs w:val="20"/>
          <w:lang w:val="en-GB" w:eastAsia="en-AU"/>
        </w:rPr>
      </w:pPr>
      <w:r w:rsidRPr="00986119">
        <w:rPr>
          <w:rFonts w:eastAsia="Times New Roman" w:cs="Arial"/>
          <w:szCs w:val="20"/>
          <w:lang w:val="en-GB" w:eastAsia="en-AU"/>
        </w:rPr>
        <w:t>Approximately two-thirds of the 201 submis</w:t>
      </w:r>
      <w:r w:rsidR="00D506E5">
        <w:rPr>
          <w:rFonts w:eastAsia="Times New Roman" w:cs="Arial"/>
          <w:szCs w:val="20"/>
          <w:lang w:val="en-GB" w:eastAsia="en-AU"/>
        </w:rPr>
        <w:t>sions indicated support for the planning standard</w:t>
      </w:r>
      <w:r w:rsidRPr="00986119">
        <w:rPr>
          <w:rFonts w:eastAsia="Times New Roman" w:cs="Arial"/>
          <w:szCs w:val="20"/>
          <w:lang w:val="en-GB" w:eastAsia="en-AU"/>
        </w:rPr>
        <w:t xml:space="preserve">s, including support in principle and support in part. Approximately 10 per cent opposed the </w:t>
      </w:r>
      <w:r w:rsidR="00D506E5">
        <w:rPr>
          <w:rFonts w:eastAsia="Times New Roman" w:cs="Arial"/>
          <w:szCs w:val="20"/>
          <w:lang w:val="en-GB" w:eastAsia="en-AU"/>
        </w:rPr>
        <w:t>p</w:t>
      </w:r>
      <w:r w:rsidRPr="00986119">
        <w:rPr>
          <w:rFonts w:eastAsia="Times New Roman" w:cs="Arial"/>
          <w:szCs w:val="20"/>
          <w:lang w:val="en-GB" w:eastAsia="en-AU"/>
        </w:rPr>
        <w:t xml:space="preserve">lanning </w:t>
      </w:r>
      <w:r w:rsidR="00D506E5">
        <w:rPr>
          <w:rFonts w:eastAsia="Times New Roman" w:cs="Arial"/>
          <w:szCs w:val="20"/>
          <w:lang w:val="en-GB" w:eastAsia="en-AU"/>
        </w:rPr>
        <w:t>s</w:t>
      </w:r>
      <w:r w:rsidRPr="00986119">
        <w:rPr>
          <w:rFonts w:eastAsia="Times New Roman" w:cs="Arial"/>
          <w:szCs w:val="20"/>
          <w:lang w:val="en-GB" w:eastAsia="en-AU"/>
        </w:rPr>
        <w:t xml:space="preserve">tandards. Nearly 20 per cent did not specifically indicate their stance. </w:t>
      </w:r>
    </w:p>
    <w:p w14:paraId="42B1F957" w14:textId="77777777" w:rsidR="00884C23" w:rsidRPr="00884C23" w:rsidRDefault="00884C23" w:rsidP="00CD3B89">
      <w:pPr>
        <w:pStyle w:val="ListParagraph"/>
        <w:shd w:val="clear" w:color="auto" w:fill="FFFFFF" w:themeFill="background1"/>
        <w:rPr>
          <w:rFonts w:eastAsia="Times New Roman" w:cs="Arial"/>
          <w:szCs w:val="20"/>
          <w:lang w:val="en-GB" w:eastAsia="en-AU"/>
        </w:rPr>
      </w:pPr>
    </w:p>
    <w:p w14:paraId="027B6558" w14:textId="1ADD9E67" w:rsidR="00986119" w:rsidRDefault="00986119" w:rsidP="00CD3B89">
      <w:pPr>
        <w:pStyle w:val="ListParagraph"/>
        <w:numPr>
          <w:ilvl w:val="0"/>
          <w:numId w:val="17"/>
        </w:numPr>
        <w:shd w:val="clear" w:color="auto" w:fill="FFFFFF" w:themeFill="background1"/>
        <w:rPr>
          <w:rFonts w:eastAsia="Times New Roman" w:cs="Arial"/>
          <w:szCs w:val="20"/>
          <w:lang w:val="en-GB" w:eastAsia="en-AU"/>
        </w:rPr>
      </w:pPr>
      <w:r w:rsidRPr="00986119">
        <w:rPr>
          <w:rFonts w:eastAsia="Times New Roman" w:cs="Arial"/>
          <w:szCs w:val="20"/>
          <w:lang w:val="en-GB" w:eastAsia="en-AU"/>
        </w:rPr>
        <w:t xml:space="preserve">Almost all submissions requested changes, mostly focused on improving the </w:t>
      </w:r>
      <w:r w:rsidR="00D506E5">
        <w:rPr>
          <w:rFonts w:eastAsia="Times New Roman" w:cs="Arial"/>
          <w:szCs w:val="20"/>
          <w:lang w:val="en-GB" w:eastAsia="en-AU"/>
        </w:rPr>
        <w:t>planning standard</w:t>
      </w:r>
      <w:r w:rsidRPr="00986119">
        <w:rPr>
          <w:rFonts w:eastAsia="Times New Roman" w:cs="Arial"/>
          <w:szCs w:val="20"/>
          <w:lang w:val="en-GB" w:eastAsia="en-AU"/>
        </w:rPr>
        <w:t xml:space="preserve">s’ workability. Amendments ranged from overarching comments on the structure of regional policy statements and combined, regional and district plans, through to technical amendments on individual standards such as definitions. A significant number of submissions also commented on implementation matters. Some submission points </w:t>
      </w:r>
      <w:r w:rsidR="00092110">
        <w:rPr>
          <w:rFonts w:eastAsia="Times New Roman" w:cs="Arial"/>
          <w:szCs w:val="20"/>
          <w:lang w:val="en-GB" w:eastAsia="en-AU"/>
        </w:rPr>
        <w:t xml:space="preserve">were </w:t>
      </w:r>
      <w:r w:rsidRPr="00986119">
        <w:rPr>
          <w:rFonts w:eastAsia="Times New Roman" w:cs="Arial"/>
          <w:szCs w:val="20"/>
          <w:lang w:val="en-GB" w:eastAsia="en-AU"/>
        </w:rPr>
        <w:t>easily addressed but others</w:t>
      </w:r>
      <w:r w:rsidR="00092110">
        <w:rPr>
          <w:rFonts w:eastAsia="Times New Roman" w:cs="Arial"/>
          <w:szCs w:val="20"/>
          <w:lang w:val="en-GB" w:eastAsia="en-AU"/>
        </w:rPr>
        <w:t xml:space="preserve"> were</w:t>
      </w:r>
      <w:r w:rsidRPr="00986119">
        <w:rPr>
          <w:rFonts w:eastAsia="Times New Roman" w:cs="Arial"/>
          <w:szCs w:val="20"/>
          <w:lang w:val="en-GB" w:eastAsia="en-AU"/>
        </w:rPr>
        <w:t xml:space="preserve"> more complex with conflicting views expressed.  </w:t>
      </w:r>
    </w:p>
    <w:p w14:paraId="4DCE3C52" w14:textId="77777777" w:rsidR="00884C23" w:rsidRPr="00884C23" w:rsidRDefault="00884C23" w:rsidP="00CD3B89">
      <w:pPr>
        <w:pStyle w:val="ListParagraph"/>
        <w:shd w:val="clear" w:color="auto" w:fill="FFFFFF" w:themeFill="background1"/>
        <w:rPr>
          <w:rFonts w:eastAsia="Times New Roman" w:cs="Arial"/>
          <w:szCs w:val="20"/>
          <w:lang w:val="en-GB" w:eastAsia="en-AU"/>
        </w:rPr>
      </w:pPr>
    </w:p>
    <w:p w14:paraId="52EB91BF" w14:textId="77777777" w:rsidR="00986119" w:rsidRPr="00986119" w:rsidRDefault="00986119" w:rsidP="00CD3B89">
      <w:pPr>
        <w:pStyle w:val="ListParagraph"/>
        <w:numPr>
          <w:ilvl w:val="0"/>
          <w:numId w:val="17"/>
        </w:numPr>
        <w:shd w:val="clear" w:color="auto" w:fill="FFFFFF" w:themeFill="background1"/>
        <w:rPr>
          <w:rFonts w:eastAsia="Times New Roman" w:cs="Arial"/>
          <w:szCs w:val="20"/>
          <w:lang w:val="en-GB" w:eastAsia="en-AU"/>
        </w:rPr>
      </w:pPr>
      <w:r w:rsidRPr="00986119">
        <w:rPr>
          <w:rFonts w:eastAsia="Times New Roman" w:cs="Arial"/>
          <w:szCs w:val="20"/>
          <w:lang w:val="en-GB" w:eastAsia="en-AU"/>
        </w:rPr>
        <w:t>The common position of the main sectors were:</w:t>
      </w:r>
    </w:p>
    <w:p w14:paraId="32432FBF" w14:textId="11414199" w:rsidR="00986119" w:rsidRPr="00DE2888" w:rsidRDefault="00986119" w:rsidP="00F7596A">
      <w:pPr>
        <w:pStyle w:val="Bullet-list"/>
      </w:pPr>
      <w:r w:rsidRPr="00DE2888">
        <w:t>Councils generally provided in-principle support</w:t>
      </w:r>
      <w:r>
        <w:t xml:space="preserve"> to the concept of the planning standards</w:t>
      </w:r>
      <w:r w:rsidRPr="00DE2888">
        <w:t xml:space="preserve">. Their main concerns were on the complexities of applying the changes to their plans, particularly determining what changes could be undertaken without the </w:t>
      </w:r>
      <w:r w:rsidR="00D506E5">
        <w:t xml:space="preserve">full RMA </w:t>
      </w:r>
      <w:r w:rsidRPr="00DE2888">
        <w:t xml:space="preserve">Schedule 1 process. </w:t>
      </w:r>
      <w:r>
        <w:t xml:space="preserve">A small number of </w:t>
      </w:r>
      <w:r w:rsidRPr="00DE2888">
        <w:rPr>
          <w:szCs w:val="22"/>
        </w:rPr>
        <w:t xml:space="preserve">councils supported the implementation timeframes, but most requested they be increased to match their plan review cycle. </w:t>
      </w:r>
      <w:r w:rsidRPr="00DE2888">
        <w:t xml:space="preserve">Most unitary councils expressed concern with the combined plan structure. The greatest concern for small councils was whether they would have the capacity or funds to implement electronic plan (e-plan) requirements. </w:t>
      </w:r>
    </w:p>
    <w:p w14:paraId="568B7752" w14:textId="2B7BDD2F" w:rsidR="00986119" w:rsidRPr="00DE2888" w:rsidRDefault="00986119" w:rsidP="00F7596A">
      <w:pPr>
        <w:pStyle w:val="Bullet-list"/>
      </w:pPr>
      <w:r w:rsidRPr="00DE2888">
        <w:rPr>
          <w:szCs w:val="22"/>
        </w:rPr>
        <w:t>Business/industry</w:t>
      </w:r>
      <w:r w:rsidRPr="00DE2888">
        <w:t xml:space="preserve"> expressed support for the c</w:t>
      </w:r>
      <w:r w:rsidR="00D506E5">
        <w:t>onsistency and efficiencies the planning standard</w:t>
      </w:r>
      <w:r w:rsidRPr="00DE2888">
        <w:t xml:space="preserve">s would bring. Their most common concern was the potential </w:t>
      </w:r>
      <w:r>
        <w:t>for</w:t>
      </w:r>
      <w:r w:rsidR="00D506E5">
        <w:t xml:space="preserve"> </w:t>
      </w:r>
      <w:r w:rsidRPr="00DE2888">
        <w:t xml:space="preserve">provisions </w:t>
      </w:r>
      <w:r w:rsidR="00D506E5">
        <w:t>relating to</w:t>
      </w:r>
      <w:r w:rsidRPr="00DE2888">
        <w:t xml:space="preserve"> their activities </w:t>
      </w:r>
      <w:r>
        <w:t xml:space="preserve">to be re-litigated again </w:t>
      </w:r>
      <w:r w:rsidRPr="00DE2888">
        <w:t xml:space="preserve">through the </w:t>
      </w:r>
      <w:r w:rsidR="00092110">
        <w:t xml:space="preserve">RMA </w:t>
      </w:r>
      <w:r w:rsidRPr="00DE2888">
        <w:t>Schedule 1 process.</w:t>
      </w:r>
    </w:p>
    <w:p w14:paraId="3F6D62D3" w14:textId="56B75098" w:rsidR="00986119" w:rsidRPr="00F7596A" w:rsidRDefault="00D506E5" w:rsidP="00F7596A">
      <w:pPr>
        <w:pStyle w:val="Bullet-list"/>
      </w:pPr>
      <w:r w:rsidRPr="00F7596A">
        <w:lastRenderedPageBreak/>
        <w:t>Iwi generally supported the planning standard</w:t>
      </w:r>
      <w:r w:rsidR="00986119" w:rsidRPr="00F7596A">
        <w:t xml:space="preserve">s and </w:t>
      </w:r>
      <w:r w:rsidR="001D07FC">
        <w:t>Tangata</w:t>
      </w:r>
      <w:r w:rsidR="00986119" w:rsidRPr="00F7596A">
        <w:t xml:space="preserve"> whenua</w:t>
      </w:r>
      <w:r w:rsidR="00884C23" w:rsidRPr="00F7596A">
        <w:t>/mana whenua</w:t>
      </w:r>
      <w:r w:rsidR="00986119" w:rsidRPr="00F7596A">
        <w:t xml:space="preserve"> structure standard. The most common concern was to ensure Māori values/perspectives are integrated throughout regional policy statements and plans.</w:t>
      </w:r>
    </w:p>
    <w:p w14:paraId="627510EB" w14:textId="13EF0653" w:rsidR="00986119" w:rsidRPr="00884C23" w:rsidRDefault="00986119" w:rsidP="00CD3B89">
      <w:pPr>
        <w:pStyle w:val="ListParagraph"/>
        <w:numPr>
          <w:ilvl w:val="0"/>
          <w:numId w:val="17"/>
        </w:numPr>
        <w:shd w:val="clear" w:color="auto" w:fill="FFFFFF" w:themeFill="background1"/>
        <w:rPr>
          <w:rFonts w:eastAsia="Times New Roman" w:cs="Arial"/>
          <w:szCs w:val="20"/>
          <w:lang w:val="en-GB" w:eastAsia="en-AU"/>
        </w:rPr>
      </w:pPr>
      <w:r w:rsidRPr="00884C23">
        <w:rPr>
          <w:rFonts w:eastAsia="Times New Roman" w:cs="Arial"/>
          <w:szCs w:val="20"/>
          <w:lang w:val="en-GB" w:eastAsia="en-AU"/>
        </w:rPr>
        <w:t xml:space="preserve">The other main themes of submissions </w:t>
      </w:r>
      <w:r w:rsidR="00884C23">
        <w:rPr>
          <w:rFonts w:eastAsia="Times New Roman" w:cs="Arial"/>
          <w:szCs w:val="20"/>
          <w:lang w:val="en-GB" w:eastAsia="en-AU"/>
        </w:rPr>
        <w:t>were</w:t>
      </w:r>
      <w:r w:rsidRPr="00884C23">
        <w:rPr>
          <w:rFonts w:eastAsia="Times New Roman" w:cs="Arial"/>
          <w:szCs w:val="20"/>
          <w:lang w:val="en-GB" w:eastAsia="en-AU"/>
        </w:rPr>
        <w:t>:</w:t>
      </w:r>
    </w:p>
    <w:p w14:paraId="4016E029" w14:textId="744B395A" w:rsidR="00986119" w:rsidRDefault="00F7596A" w:rsidP="00F7596A">
      <w:pPr>
        <w:pStyle w:val="Bullet-list"/>
      </w:pPr>
      <w:bookmarkStart w:id="24" w:name="_Toc3968713"/>
      <w:r>
        <w:t>s</w:t>
      </w:r>
      <w:r w:rsidR="00986119" w:rsidRPr="00DE2888">
        <w:t>tructuring plans for integrated management</w:t>
      </w:r>
      <w:bookmarkEnd w:id="24"/>
    </w:p>
    <w:p w14:paraId="48A26819" w14:textId="3E1943B6" w:rsidR="00986119" w:rsidRDefault="00F7596A" w:rsidP="00F7596A">
      <w:pPr>
        <w:pStyle w:val="Bullet-list"/>
      </w:pPr>
      <w:bookmarkStart w:id="25" w:name="_Toc3968714"/>
      <w:r>
        <w:t>t</w:t>
      </w:r>
      <w:r w:rsidR="00986119">
        <w:t>echnical improvements to the s</w:t>
      </w:r>
      <w:r w:rsidR="00986119" w:rsidRPr="00DE2888">
        <w:t>tructure and format standards</w:t>
      </w:r>
      <w:bookmarkEnd w:id="25"/>
    </w:p>
    <w:p w14:paraId="198073CE" w14:textId="4C5F8C38" w:rsidR="00986119" w:rsidRDefault="00F7596A" w:rsidP="00F7596A">
      <w:pPr>
        <w:pStyle w:val="Bullet-list"/>
      </w:pPr>
      <w:bookmarkStart w:id="26" w:name="_Toc3968715"/>
      <w:r>
        <w:t>t</w:t>
      </w:r>
      <w:r w:rsidR="00986119" w:rsidRPr="00DE2888">
        <w:t>he zone framework and spatial planning tools for district plans</w:t>
      </w:r>
      <w:bookmarkEnd w:id="26"/>
    </w:p>
    <w:p w14:paraId="6FE76ED0" w14:textId="279ECC71" w:rsidR="00986119" w:rsidRPr="00DE2888" w:rsidRDefault="00F7596A" w:rsidP="00F7596A">
      <w:pPr>
        <w:pStyle w:val="Bullet-list"/>
      </w:pPr>
      <w:bookmarkStart w:id="27" w:name="_Toc3968716"/>
      <w:r>
        <w:t>i</w:t>
      </w:r>
      <w:r w:rsidR="00D506E5">
        <w:t>mplementing the planning standard</w:t>
      </w:r>
      <w:r w:rsidR="00986119" w:rsidRPr="00DE2888">
        <w:t>s</w:t>
      </w:r>
      <w:bookmarkEnd w:id="27"/>
      <w:r>
        <w:t>.</w:t>
      </w:r>
    </w:p>
    <w:p w14:paraId="416618E8" w14:textId="77777777" w:rsidR="00AE6F8A" w:rsidRPr="00AE6F8A" w:rsidRDefault="00AE6F8A" w:rsidP="00CD3B89">
      <w:pPr>
        <w:pStyle w:val="ListParagraph"/>
        <w:shd w:val="clear" w:color="auto" w:fill="FFFFFF" w:themeFill="background1"/>
        <w:rPr>
          <w:rFonts w:eastAsia="Times New Roman" w:cs="Arial"/>
          <w:szCs w:val="20"/>
          <w:lang w:val="en-GB" w:eastAsia="en-AU"/>
        </w:rPr>
      </w:pPr>
    </w:p>
    <w:p w14:paraId="03A09389" w14:textId="218333C7" w:rsidR="00AE6F8A" w:rsidRDefault="00AE6F8A" w:rsidP="00CD3B89">
      <w:pPr>
        <w:pStyle w:val="ListParagraph"/>
        <w:numPr>
          <w:ilvl w:val="0"/>
          <w:numId w:val="17"/>
        </w:numPr>
        <w:shd w:val="clear" w:color="auto" w:fill="FFFFFF" w:themeFill="background1"/>
        <w:rPr>
          <w:rFonts w:eastAsia="Times New Roman" w:cs="Arial"/>
          <w:szCs w:val="20"/>
          <w:lang w:val="en-GB" w:eastAsia="en-AU"/>
        </w:rPr>
      </w:pPr>
      <w:r>
        <w:rPr>
          <w:rFonts w:cstheme="minorHAnsi"/>
        </w:rPr>
        <w:t xml:space="preserve">Of the 201 submissions on the draft planning standard, 70 included comments on the implementation timeframes. Of these, 59 submitters thought more time was needed. This view came from councils as well as professional bodies, nationwide companies and interest groups. </w:t>
      </w:r>
    </w:p>
    <w:p w14:paraId="42489DAD" w14:textId="77777777" w:rsidR="00AE6F8A" w:rsidRDefault="00AE6F8A" w:rsidP="00CD3B89">
      <w:pPr>
        <w:pStyle w:val="ListParagraph"/>
        <w:shd w:val="clear" w:color="auto" w:fill="FFFFFF" w:themeFill="background1"/>
        <w:rPr>
          <w:rFonts w:cstheme="minorHAnsi"/>
        </w:rPr>
      </w:pPr>
    </w:p>
    <w:p w14:paraId="76D5C472" w14:textId="77777777" w:rsidR="00AE6F8A" w:rsidRDefault="00AE6F8A" w:rsidP="00CD3B89">
      <w:pPr>
        <w:pStyle w:val="ListParagraph"/>
        <w:numPr>
          <w:ilvl w:val="0"/>
          <w:numId w:val="17"/>
        </w:numPr>
        <w:shd w:val="clear" w:color="auto" w:fill="FFFFFF" w:themeFill="background1"/>
        <w:rPr>
          <w:rFonts w:eastAsia="Times New Roman" w:cs="Arial"/>
          <w:szCs w:val="20"/>
          <w:lang w:val="en-GB" w:eastAsia="en-AU"/>
        </w:rPr>
      </w:pPr>
      <w:r>
        <w:rPr>
          <w:rFonts w:cstheme="minorHAnsi"/>
        </w:rPr>
        <w:t>Submitters were concerned about:</w:t>
      </w:r>
    </w:p>
    <w:p w14:paraId="01DE3803" w14:textId="0658CDE3" w:rsidR="00AE6F8A" w:rsidRDefault="00AE6F8A" w:rsidP="00F7596A">
      <w:pPr>
        <w:pStyle w:val="Bullet-list"/>
      </w:pPr>
      <w:r>
        <w:t xml:space="preserve">the cost of early plan reviews triggered by the planning standard for plans recently finalised, often after a long process </w:t>
      </w:r>
    </w:p>
    <w:p w14:paraId="45178276" w14:textId="69443078" w:rsidR="00AE6F8A" w:rsidRDefault="00AE6F8A" w:rsidP="00F7596A">
      <w:pPr>
        <w:pStyle w:val="Bullet-list"/>
      </w:pPr>
      <w:r>
        <w:t xml:space="preserve">the level of external support that some councils will need to implement the planning standard </w:t>
      </w:r>
    </w:p>
    <w:p w14:paraId="31F4CBA0" w14:textId="25761F67" w:rsidR="00AE6F8A" w:rsidRDefault="00AE6F8A" w:rsidP="00F7596A">
      <w:pPr>
        <w:pStyle w:val="Bullet-list"/>
      </w:pPr>
      <w:r>
        <w:t>increasing amounts of national direction resulting in councils delaying the implementation of the planning standard or other national direction</w:t>
      </w:r>
    </w:p>
    <w:p w14:paraId="1734930B" w14:textId="18D49E31" w:rsidR="00AE6F8A" w:rsidRDefault="00AE6F8A" w:rsidP="00F7596A">
      <w:pPr>
        <w:pStyle w:val="Bullet-list"/>
      </w:pPr>
      <w:r>
        <w:t>policy statements and plans being amended to implement the planning standard at the same time will not help councils maintain a proper plan hierarchy (ie, RPS directing district and regional plans) and will impact on the ability to achieve an integrated planning framework</w:t>
      </w:r>
    </w:p>
    <w:p w14:paraId="56F9BF46" w14:textId="1E6761EC" w:rsidR="00AE6F8A" w:rsidRDefault="00AE6F8A" w:rsidP="00F7596A">
      <w:pPr>
        <w:pStyle w:val="Bullet-list"/>
      </w:pPr>
      <w:r>
        <w:t>the efficiencies of implementing some planning standards, particularly definitions, before a full plan review</w:t>
      </w:r>
    </w:p>
    <w:p w14:paraId="462BB5B3" w14:textId="52552032" w:rsidR="00AE6F8A" w:rsidRDefault="00AE6F8A" w:rsidP="00F7596A">
      <w:pPr>
        <w:pStyle w:val="Bullet-list"/>
        <w:rPr>
          <w:rFonts w:cstheme="minorHAnsi"/>
        </w:rPr>
      </w:pPr>
      <w:r>
        <w:t>the costs and efficiencies of requiring smaller councils to implement an eplan within five years</w:t>
      </w:r>
      <w:r>
        <w:rPr>
          <w:rFonts w:cstheme="minorHAnsi"/>
        </w:rPr>
        <w:t>.</w:t>
      </w:r>
    </w:p>
    <w:p w14:paraId="26C0FB01" w14:textId="77777777" w:rsidR="00AE6F8A" w:rsidRDefault="00AE6F8A" w:rsidP="00CD3B89">
      <w:pPr>
        <w:pStyle w:val="ListParagraph"/>
        <w:shd w:val="clear" w:color="auto" w:fill="FFFFFF" w:themeFill="background1"/>
        <w:tabs>
          <w:tab w:val="left" w:pos="993"/>
        </w:tabs>
        <w:ind w:left="993"/>
        <w:rPr>
          <w:rFonts w:cstheme="minorHAnsi"/>
        </w:rPr>
      </w:pPr>
    </w:p>
    <w:p w14:paraId="010ED8E8" w14:textId="1D42F47E" w:rsidR="00884C23" w:rsidRPr="00884C23" w:rsidRDefault="00884C23" w:rsidP="00CD3B89">
      <w:pPr>
        <w:pStyle w:val="ListParagraph"/>
        <w:numPr>
          <w:ilvl w:val="0"/>
          <w:numId w:val="17"/>
        </w:numPr>
        <w:shd w:val="clear" w:color="auto" w:fill="FFFFFF" w:themeFill="background1"/>
        <w:rPr>
          <w:rFonts w:eastAsia="Times New Roman" w:cs="Arial"/>
          <w:szCs w:val="20"/>
          <w:lang w:val="en-GB" w:eastAsia="en-AU"/>
        </w:rPr>
      </w:pPr>
      <w:r w:rsidRPr="00884C23">
        <w:rPr>
          <w:rFonts w:eastAsia="Times New Roman" w:cs="Arial"/>
          <w:szCs w:val="20"/>
          <w:lang w:val="en-GB" w:eastAsia="en-AU"/>
        </w:rPr>
        <w:t xml:space="preserve">During the submission analysis period, and while refinement of the standards were being considered, the Ministry continued to undertake testing and some workshops to ensure the refined standards would address the issues raised.  </w:t>
      </w:r>
      <w:r>
        <w:rPr>
          <w:rFonts w:eastAsia="Times New Roman" w:cs="Arial"/>
          <w:szCs w:val="20"/>
          <w:lang w:val="en-GB" w:eastAsia="en-AU"/>
        </w:rPr>
        <w:t xml:space="preserve">A list of the </w:t>
      </w:r>
      <w:r w:rsidRPr="00884C23">
        <w:rPr>
          <w:rFonts w:eastAsia="Times New Roman" w:cs="Arial"/>
          <w:szCs w:val="20"/>
          <w:lang w:val="en-GB" w:eastAsia="en-AU"/>
        </w:rPr>
        <w:t xml:space="preserve">groups contacted </w:t>
      </w:r>
      <w:r>
        <w:rPr>
          <w:rFonts w:eastAsia="Times New Roman" w:cs="Arial"/>
          <w:szCs w:val="20"/>
          <w:lang w:val="en-GB" w:eastAsia="en-AU"/>
        </w:rPr>
        <w:t xml:space="preserve">is included below.  More detail about the groups and </w:t>
      </w:r>
      <w:r w:rsidRPr="00884C23">
        <w:rPr>
          <w:rFonts w:eastAsia="Times New Roman" w:cs="Arial"/>
          <w:szCs w:val="20"/>
          <w:lang w:val="en-GB" w:eastAsia="en-AU"/>
        </w:rPr>
        <w:t>what they were informed of, or had the opportunity to feedback on</w:t>
      </w:r>
      <w:r w:rsidR="00650E3A">
        <w:rPr>
          <w:rFonts w:eastAsia="Times New Roman" w:cs="Arial"/>
          <w:szCs w:val="20"/>
          <w:lang w:val="en-GB" w:eastAsia="en-AU"/>
        </w:rPr>
        <w:t>,</w:t>
      </w:r>
      <w:r w:rsidRPr="00884C23">
        <w:rPr>
          <w:rFonts w:eastAsia="Times New Roman" w:cs="Arial"/>
          <w:szCs w:val="20"/>
          <w:lang w:val="en-GB" w:eastAsia="en-AU"/>
        </w:rPr>
        <w:t xml:space="preserve"> </w:t>
      </w:r>
      <w:r>
        <w:rPr>
          <w:rFonts w:eastAsia="Times New Roman" w:cs="Arial"/>
          <w:szCs w:val="20"/>
          <w:lang w:val="en-GB" w:eastAsia="en-AU"/>
        </w:rPr>
        <w:t xml:space="preserve">is included in the </w:t>
      </w:r>
      <w:hyperlink r:id="rId22" w:history="1">
        <w:r w:rsidRPr="00265874">
          <w:rPr>
            <w:rStyle w:val="Hyperlink"/>
          </w:rPr>
          <w:t>Recommendations on submissions</w:t>
        </w:r>
        <w:r w:rsidR="00D506E5" w:rsidRPr="00265874">
          <w:rPr>
            <w:rStyle w:val="Hyperlink"/>
          </w:rPr>
          <w:t xml:space="preserve"> 1. Overview report</w:t>
        </w:r>
      </w:hyperlink>
      <w:r>
        <w:rPr>
          <w:rFonts w:eastAsia="Times New Roman" w:cs="Arial"/>
          <w:szCs w:val="20"/>
          <w:lang w:val="en-GB" w:eastAsia="en-AU"/>
        </w:rPr>
        <w:t xml:space="preserve"> prepared by the Ministry for the Environment</w:t>
      </w:r>
      <w:r w:rsidRPr="00884C23">
        <w:rPr>
          <w:rFonts w:eastAsia="Times New Roman" w:cs="Arial"/>
          <w:szCs w:val="20"/>
          <w:lang w:val="en-GB" w:eastAsia="en-AU"/>
        </w:rPr>
        <w:t xml:space="preserve">. </w:t>
      </w:r>
    </w:p>
    <w:p w14:paraId="31A3DB87" w14:textId="69A7C024" w:rsidR="00884C23" w:rsidRPr="00884C23" w:rsidRDefault="00884C23" w:rsidP="00F7596A">
      <w:pPr>
        <w:pStyle w:val="Bullet-list"/>
      </w:pPr>
      <w:r w:rsidRPr="00884C23">
        <w:t xml:space="preserve">Pilot </w:t>
      </w:r>
      <w:r w:rsidR="00650E3A">
        <w:t>c</w:t>
      </w:r>
      <w:r w:rsidRPr="00884C23">
        <w:t>ouncils</w:t>
      </w:r>
    </w:p>
    <w:p w14:paraId="76299A11" w14:textId="77777777" w:rsidR="00884C23" w:rsidRPr="00884C23" w:rsidRDefault="00884C23" w:rsidP="00F7596A">
      <w:pPr>
        <w:pStyle w:val="Bullet-list"/>
      </w:pPr>
      <w:r w:rsidRPr="00884C23">
        <w:t>Western Bay of Plenty DC support</w:t>
      </w:r>
    </w:p>
    <w:p w14:paraId="35086338" w14:textId="77777777" w:rsidR="00884C23" w:rsidRPr="00884C23" w:rsidRDefault="00884C23" w:rsidP="00F7596A">
      <w:pPr>
        <w:pStyle w:val="Bullet-list"/>
      </w:pPr>
      <w:r w:rsidRPr="00884C23">
        <w:lastRenderedPageBreak/>
        <w:t>Regional Council Sub Group</w:t>
      </w:r>
    </w:p>
    <w:p w14:paraId="1DD31FE8" w14:textId="3868B3AD" w:rsidR="00884C23" w:rsidRPr="00884C23" w:rsidRDefault="00F7596A" w:rsidP="00F7596A">
      <w:pPr>
        <w:pStyle w:val="Bullet-list"/>
      </w:pPr>
      <w:r>
        <w:t>Unitary c</w:t>
      </w:r>
      <w:r w:rsidR="00884C23" w:rsidRPr="00884C23">
        <w:t>ouncils</w:t>
      </w:r>
    </w:p>
    <w:p w14:paraId="477BC279" w14:textId="77777777" w:rsidR="00884C23" w:rsidRPr="00884C23" w:rsidRDefault="00884C23" w:rsidP="00F7596A">
      <w:pPr>
        <w:pStyle w:val="Bullet-list"/>
      </w:pPr>
      <w:r w:rsidRPr="00884C23">
        <w:t>Auckland Council</w:t>
      </w:r>
    </w:p>
    <w:p w14:paraId="71E088D3" w14:textId="77777777" w:rsidR="00884C23" w:rsidRPr="00884C23" w:rsidRDefault="00884C23" w:rsidP="00F7596A">
      <w:pPr>
        <w:pStyle w:val="Bullet-list"/>
      </w:pPr>
      <w:r w:rsidRPr="00884C23">
        <w:t>Māori Advisory Group</w:t>
      </w:r>
    </w:p>
    <w:p w14:paraId="4DEE03EF" w14:textId="77777777" w:rsidR="00884C23" w:rsidRPr="00884C23" w:rsidRDefault="00884C23" w:rsidP="00F7596A">
      <w:pPr>
        <w:pStyle w:val="Bullet-list"/>
      </w:pPr>
      <w:r w:rsidRPr="00884C23">
        <w:t>New Zealand Acoustical Society</w:t>
      </w:r>
    </w:p>
    <w:p w14:paraId="3F19B646" w14:textId="77777777" w:rsidR="00884C23" w:rsidRPr="00884C23" w:rsidRDefault="00884C23" w:rsidP="00F7596A">
      <w:pPr>
        <w:pStyle w:val="Bullet-list"/>
      </w:pPr>
      <w:r w:rsidRPr="00884C23">
        <w:t>Airport Association</w:t>
      </w:r>
    </w:p>
    <w:p w14:paraId="58727C16" w14:textId="77777777" w:rsidR="00884C23" w:rsidRPr="00884C23" w:rsidRDefault="00884C23" w:rsidP="00F7596A">
      <w:pPr>
        <w:pStyle w:val="Bullet-list"/>
      </w:pPr>
      <w:r w:rsidRPr="00884C23">
        <w:t>Rural Sector Group</w:t>
      </w:r>
    </w:p>
    <w:p w14:paraId="3B0F3DF8" w14:textId="77777777" w:rsidR="00884C23" w:rsidRPr="00884C23" w:rsidRDefault="00884C23" w:rsidP="00F7596A">
      <w:pPr>
        <w:pStyle w:val="Bullet-list"/>
      </w:pPr>
      <w:r w:rsidRPr="00884C23">
        <w:t>New Zealand Defence Force</w:t>
      </w:r>
    </w:p>
    <w:p w14:paraId="52C93519" w14:textId="77777777" w:rsidR="00884C23" w:rsidRPr="00884C23" w:rsidRDefault="00884C23" w:rsidP="00F7596A">
      <w:pPr>
        <w:pStyle w:val="Bullet-list"/>
      </w:pPr>
      <w:r w:rsidRPr="00884C23">
        <w:t>Land Information New Zealand</w:t>
      </w:r>
    </w:p>
    <w:p w14:paraId="0C06F067" w14:textId="77777777" w:rsidR="00884C23" w:rsidRPr="00884C23" w:rsidRDefault="00884C23" w:rsidP="00F7596A">
      <w:pPr>
        <w:pStyle w:val="Bullet-list"/>
      </w:pPr>
      <w:r w:rsidRPr="00884C23">
        <w:t>Department of Internal Affairs and Statistics New Zealand</w:t>
      </w:r>
    </w:p>
    <w:p w14:paraId="01415D9D" w14:textId="733AE444" w:rsidR="00884C23" w:rsidRPr="00884C23" w:rsidRDefault="00F7596A" w:rsidP="00F7596A">
      <w:pPr>
        <w:pStyle w:val="Bullet-list"/>
      </w:pPr>
      <w:r>
        <w:t>Department of Corrections.</w:t>
      </w:r>
    </w:p>
    <w:p w14:paraId="4D566EB5" w14:textId="77777777" w:rsidR="00884C23" w:rsidRDefault="00884C23" w:rsidP="00CD3B89">
      <w:pPr>
        <w:pStyle w:val="ListParagraph"/>
        <w:shd w:val="clear" w:color="auto" w:fill="FFFFFF" w:themeFill="background1"/>
        <w:ind w:left="502"/>
        <w:rPr>
          <w:rFonts w:eastAsia="Times New Roman" w:cs="Arial"/>
          <w:szCs w:val="20"/>
          <w:lang w:val="en-GB" w:eastAsia="en-AU"/>
        </w:rPr>
      </w:pPr>
    </w:p>
    <w:p w14:paraId="2A71C3E3" w14:textId="3C70490A" w:rsidR="00BA6003" w:rsidRPr="00DC2996" w:rsidRDefault="006627F4" w:rsidP="00CD3B89">
      <w:pPr>
        <w:pStyle w:val="ListParagraph"/>
        <w:numPr>
          <w:ilvl w:val="0"/>
          <w:numId w:val="17"/>
        </w:numPr>
        <w:shd w:val="clear" w:color="auto" w:fill="FFFFFF" w:themeFill="background1"/>
        <w:rPr>
          <w:rFonts w:eastAsia="Times New Roman" w:cs="Arial"/>
          <w:szCs w:val="20"/>
          <w:lang w:val="en-GB" w:eastAsia="en-AU"/>
        </w:rPr>
      </w:pPr>
      <w:r w:rsidRPr="00637484">
        <w:rPr>
          <w:rFonts w:eastAsia="Times New Roman" w:cs="Arial"/>
          <w:szCs w:val="20"/>
          <w:lang w:val="en-GB" w:eastAsia="en-AU"/>
        </w:rPr>
        <w:t xml:space="preserve">This </w:t>
      </w:r>
      <w:r w:rsidR="00DF1B7D" w:rsidRPr="00637484">
        <w:rPr>
          <w:rFonts w:eastAsia="Times New Roman" w:cs="Arial"/>
          <w:szCs w:val="20"/>
          <w:lang w:val="en-GB" w:eastAsia="en-AU"/>
        </w:rPr>
        <w:t xml:space="preserve">engagement </w:t>
      </w:r>
      <w:r w:rsidR="00884C23">
        <w:rPr>
          <w:rFonts w:eastAsia="Times New Roman" w:cs="Arial"/>
          <w:szCs w:val="20"/>
          <w:lang w:val="en-GB" w:eastAsia="en-AU"/>
        </w:rPr>
        <w:t xml:space="preserve">has helped to </w:t>
      </w:r>
      <w:r w:rsidR="00DE0DD7">
        <w:rPr>
          <w:rFonts w:eastAsia="Times New Roman" w:cs="Arial"/>
          <w:szCs w:val="20"/>
          <w:lang w:val="en-GB" w:eastAsia="en-AU"/>
        </w:rPr>
        <w:t xml:space="preserve">further </w:t>
      </w:r>
      <w:r w:rsidR="00DF1B7D" w:rsidRPr="00637484">
        <w:rPr>
          <w:rFonts w:eastAsia="Times New Roman" w:cs="Arial"/>
          <w:szCs w:val="20"/>
          <w:lang w:val="en-GB" w:eastAsia="en-AU"/>
        </w:rPr>
        <w:t xml:space="preserve">shape the </w:t>
      </w:r>
      <w:r w:rsidR="006B0C63">
        <w:rPr>
          <w:rFonts w:eastAsia="Times New Roman" w:cs="Arial"/>
          <w:szCs w:val="20"/>
          <w:lang w:val="en-GB" w:eastAsia="en-AU"/>
        </w:rPr>
        <w:t xml:space="preserve">final </w:t>
      </w:r>
      <w:r w:rsidR="00390CC7">
        <w:rPr>
          <w:rFonts w:eastAsia="Times New Roman" w:cs="Arial"/>
          <w:szCs w:val="20"/>
          <w:lang w:val="en-GB" w:eastAsia="en-AU"/>
        </w:rPr>
        <w:t>planning standards</w:t>
      </w:r>
      <w:r w:rsidR="00DF1B7D" w:rsidRPr="00637484">
        <w:rPr>
          <w:rFonts w:eastAsia="Times New Roman" w:cs="Arial"/>
          <w:szCs w:val="20"/>
          <w:lang w:val="en-GB" w:eastAsia="en-AU"/>
        </w:rPr>
        <w:t xml:space="preserve">, </w:t>
      </w:r>
      <w:r w:rsidRPr="00637484">
        <w:rPr>
          <w:rFonts w:eastAsia="Times New Roman" w:cs="Arial"/>
          <w:szCs w:val="20"/>
          <w:lang w:val="en-GB" w:eastAsia="en-AU"/>
        </w:rPr>
        <w:t>to en</w:t>
      </w:r>
      <w:r w:rsidR="00DF1B7D" w:rsidRPr="00637484">
        <w:rPr>
          <w:rFonts w:eastAsia="Times New Roman" w:cs="Arial"/>
          <w:szCs w:val="20"/>
          <w:lang w:val="en-GB" w:eastAsia="en-AU"/>
        </w:rPr>
        <w:t xml:space="preserve">sure they are fit for purpose and trusted by </w:t>
      </w:r>
      <w:r w:rsidR="00384A8B">
        <w:rPr>
          <w:rFonts w:eastAsia="Times New Roman" w:cs="Arial"/>
          <w:szCs w:val="20"/>
          <w:lang w:val="en-GB" w:eastAsia="en-AU"/>
        </w:rPr>
        <w:t>all</w:t>
      </w:r>
      <w:r w:rsidR="00384A8B" w:rsidRPr="00637484">
        <w:rPr>
          <w:rFonts w:eastAsia="Times New Roman" w:cs="Arial"/>
          <w:szCs w:val="20"/>
          <w:lang w:val="en-GB" w:eastAsia="en-AU"/>
        </w:rPr>
        <w:t xml:space="preserve"> </w:t>
      </w:r>
      <w:r w:rsidR="00DF1B7D" w:rsidRPr="00637484">
        <w:rPr>
          <w:rFonts w:eastAsia="Times New Roman" w:cs="Arial"/>
          <w:szCs w:val="20"/>
          <w:lang w:val="en-GB" w:eastAsia="en-AU"/>
        </w:rPr>
        <w:t>stakeholders</w:t>
      </w:r>
      <w:r w:rsidR="00E4118C">
        <w:rPr>
          <w:rFonts w:eastAsia="Times New Roman" w:cs="Arial"/>
          <w:szCs w:val="20"/>
          <w:lang w:val="en-GB" w:eastAsia="en-AU"/>
        </w:rPr>
        <w:t xml:space="preserve"> before they are </w:t>
      </w:r>
      <w:r w:rsidR="003A7E7B">
        <w:rPr>
          <w:rFonts w:eastAsia="Times New Roman" w:cs="Arial"/>
          <w:szCs w:val="20"/>
          <w:lang w:val="en-GB" w:eastAsia="en-AU"/>
        </w:rPr>
        <w:t>g</w:t>
      </w:r>
      <w:r w:rsidR="00E4118C">
        <w:rPr>
          <w:rFonts w:eastAsia="Times New Roman" w:cs="Arial"/>
          <w:szCs w:val="20"/>
          <w:lang w:val="en-GB" w:eastAsia="en-AU"/>
        </w:rPr>
        <w:t>azetted in April 2019</w:t>
      </w:r>
      <w:r w:rsidR="00DF1B7D" w:rsidRPr="00637484">
        <w:rPr>
          <w:rFonts w:eastAsia="Times New Roman" w:cs="Arial"/>
          <w:szCs w:val="20"/>
          <w:lang w:val="en-GB" w:eastAsia="en-AU"/>
        </w:rPr>
        <w:t>.</w:t>
      </w:r>
    </w:p>
    <w:p w14:paraId="4846CE1F" w14:textId="77777777" w:rsidR="00DC2996" w:rsidRDefault="00DC2996" w:rsidP="008B2E70">
      <w:pPr>
        <w:rPr>
          <w:rFonts w:ascii="Arial" w:eastAsia="Times New Roman" w:hAnsi="Arial" w:cs="Times New Roman"/>
          <w:b/>
          <w:color w:val="0082AB"/>
          <w:spacing w:val="20"/>
          <w:w w:val="90"/>
          <w:sz w:val="32"/>
          <w:szCs w:val="24"/>
          <w:lang w:val="en-GB" w:eastAsia="en-GB"/>
        </w:rPr>
      </w:pPr>
    </w:p>
    <w:p w14:paraId="184CFFA5" w14:textId="77777777" w:rsidR="00F7596A" w:rsidRDefault="00F7596A">
      <w:pPr>
        <w:rPr>
          <w:rFonts w:ascii="Calibri" w:eastAsia="Times New Roman" w:hAnsi="Calibri" w:cstheme="majorBidi"/>
          <w:b/>
          <w:bCs/>
          <w:color w:val="4BACC6" w:themeColor="accent5"/>
          <w:w w:val="90"/>
          <w:sz w:val="48"/>
          <w:szCs w:val="28"/>
          <w:lang w:val="en-GB" w:eastAsia="en-NZ"/>
        </w:rPr>
      </w:pPr>
      <w:r>
        <w:rPr>
          <w:rFonts w:eastAsia="Times New Roman"/>
          <w:w w:val="90"/>
          <w:lang w:val="en-GB"/>
        </w:rPr>
        <w:br w:type="page"/>
      </w:r>
    </w:p>
    <w:p w14:paraId="6974B53A" w14:textId="25CBD8E8" w:rsidR="008B2E70" w:rsidRDefault="008B2E70" w:rsidP="00837BFC">
      <w:pPr>
        <w:pStyle w:val="Heading1"/>
        <w:rPr>
          <w:rFonts w:eastAsia="Times New Roman"/>
          <w:w w:val="90"/>
          <w:lang w:val="en-GB"/>
        </w:rPr>
      </w:pPr>
      <w:bookmarkStart w:id="28" w:name="_Toc4058348"/>
      <w:r w:rsidRPr="00661CBE">
        <w:rPr>
          <w:rFonts w:eastAsia="Times New Roman"/>
          <w:w w:val="90"/>
          <w:lang w:val="en-GB"/>
        </w:rPr>
        <w:lastRenderedPageBreak/>
        <w:t xml:space="preserve">Section </w:t>
      </w:r>
      <w:r>
        <w:rPr>
          <w:rFonts w:eastAsia="Times New Roman"/>
          <w:w w:val="90"/>
          <w:lang w:val="en-GB"/>
        </w:rPr>
        <w:t>6</w:t>
      </w:r>
      <w:r w:rsidRPr="00661CBE">
        <w:rPr>
          <w:rFonts w:eastAsia="Times New Roman"/>
          <w:w w:val="90"/>
          <w:lang w:val="en-GB"/>
        </w:rPr>
        <w:t xml:space="preserve">: </w:t>
      </w:r>
      <w:r>
        <w:rPr>
          <w:rFonts w:eastAsia="Times New Roman"/>
          <w:w w:val="90"/>
          <w:lang w:val="en-GB"/>
        </w:rPr>
        <w:t>Implementation and operation</w:t>
      </w:r>
      <w:bookmarkEnd w:id="28"/>
    </w:p>
    <w:p w14:paraId="3D596323" w14:textId="56AA036B" w:rsidR="008B2E70" w:rsidRDefault="008B2E70" w:rsidP="00EC19A1">
      <w:pPr>
        <w:pStyle w:val="Heading3"/>
        <w:numPr>
          <w:ilvl w:val="0"/>
          <w:numId w:val="0"/>
        </w:numPr>
        <w:tabs>
          <w:tab w:val="clear" w:pos="851"/>
          <w:tab w:val="left" w:pos="709"/>
        </w:tabs>
        <w:ind w:left="360" w:hanging="360"/>
      </w:pPr>
      <w:bookmarkStart w:id="29" w:name="_Toc4058349"/>
      <w:r>
        <w:t>6.1</w:t>
      </w:r>
      <w:r w:rsidR="00EC19A1">
        <w:tab/>
      </w:r>
      <w:r w:rsidR="00EC19A1">
        <w:tab/>
      </w:r>
      <w:r>
        <w:t>How will the new arrangements be given effect?</w:t>
      </w:r>
      <w:bookmarkEnd w:id="29"/>
    </w:p>
    <w:p w14:paraId="4DFE0230" w14:textId="5D876293" w:rsidR="006B0C63" w:rsidRPr="00CD3B89" w:rsidRDefault="006B0C63" w:rsidP="00CD3B89">
      <w:pPr>
        <w:shd w:val="clear" w:color="auto" w:fill="FFFFFF" w:themeFill="background1"/>
        <w:rPr>
          <w:rFonts w:eastAsia="Times New Roman" w:cs="Arial"/>
          <w:i/>
          <w:szCs w:val="20"/>
          <w:lang w:val="en-GB" w:eastAsia="en-AU"/>
        </w:rPr>
      </w:pPr>
      <w:r w:rsidRPr="00CD3B89">
        <w:rPr>
          <w:rFonts w:eastAsia="Times New Roman" w:cs="Arial"/>
          <w:i/>
          <w:szCs w:val="20"/>
          <w:lang w:val="en-GB" w:eastAsia="en-AU"/>
        </w:rPr>
        <w:t xml:space="preserve">Default RMA </w:t>
      </w:r>
      <w:r w:rsidR="00650E3A">
        <w:rPr>
          <w:rFonts w:eastAsia="Times New Roman" w:cs="Arial"/>
          <w:i/>
          <w:szCs w:val="20"/>
          <w:lang w:val="en-GB" w:eastAsia="en-AU"/>
        </w:rPr>
        <w:t>t</w:t>
      </w:r>
      <w:r w:rsidRPr="00CD3B89">
        <w:rPr>
          <w:rFonts w:eastAsia="Times New Roman" w:cs="Arial"/>
          <w:i/>
          <w:szCs w:val="20"/>
          <w:lang w:val="en-GB" w:eastAsia="en-AU"/>
        </w:rPr>
        <w:t>imeframes</w:t>
      </w:r>
    </w:p>
    <w:p w14:paraId="293D133A" w14:textId="47CB80E0" w:rsidR="00036B56" w:rsidRPr="00CD3B89" w:rsidRDefault="00036B56" w:rsidP="00CD3B89">
      <w:pPr>
        <w:pStyle w:val="ListParagraph"/>
        <w:numPr>
          <w:ilvl w:val="0"/>
          <w:numId w:val="17"/>
        </w:numPr>
        <w:shd w:val="clear" w:color="auto" w:fill="FFFFFF" w:themeFill="background1"/>
        <w:rPr>
          <w:rFonts w:eastAsia="Times New Roman" w:cs="Arial"/>
          <w:szCs w:val="20"/>
          <w:lang w:val="en-GB" w:eastAsia="en-AU"/>
        </w:rPr>
      </w:pPr>
      <w:r w:rsidRPr="00CD3B89">
        <w:rPr>
          <w:rFonts w:eastAsia="Times New Roman" w:cs="Arial"/>
          <w:szCs w:val="20"/>
          <w:lang w:val="en-GB" w:eastAsia="en-AU"/>
        </w:rPr>
        <w:t xml:space="preserve">The proposed </w:t>
      </w:r>
      <w:r w:rsidR="00390CC7" w:rsidRPr="00CD3B89">
        <w:rPr>
          <w:rFonts w:eastAsia="Times New Roman" w:cs="Arial"/>
          <w:szCs w:val="20"/>
          <w:lang w:val="en-GB" w:eastAsia="en-AU"/>
        </w:rPr>
        <w:t>planning standards</w:t>
      </w:r>
      <w:r w:rsidRPr="00CD3B89">
        <w:rPr>
          <w:rFonts w:eastAsia="Times New Roman" w:cs="Arial"/>
          <w:szCs w:val="20"/>
          <w:lang w:val="en-GB" w:eastAsia="en-AU"/>
        </w:rPr>
        <w:t xml:space="preserve"> will be gazetted in April 2019.  From that time, the RMA sets a default timeframes of one-year and five-year implementation deadlines for different types of directions within </w:t>
      </w:r>
      <w:r w:rsidR="00390CC7" w:rsidRPr="00CD3B89">
        <w:rPr>
          <w:rFonts w:eastAsia="Times New Roman" w:cs="Arial"/>
          <w:szCs w:val="20"/>
          <w:lang w:val="en-GB" w:eastAsia="en-AU"/>
        </w:rPr>
        <w:t>planning standards</w:t>
      </w:r>
      <w:r w:rsidRPr="00CD3B89">
        <w:rPr>
          <w:rFonts w:eastAsia="Times New Roman" w:cs="Arial"/>
          <w:szCs w:val="20"/>
          <w:lang w:val="en-GB" w:eastAsia="en-AU"/>
        </w:rPr>
        <w:t xml:space="preserve">. </w:t>
      </w:r>
    </w:p>
    <w:p w14:paraId="651BF5ED" w14:textId="77777777" w:rsidR="00AE6F8A" w:rsidRPr="00CD3B89" w:rsidRDefault="00AE6F8A" w:rsidP="00CD3B89">
      <w:pPr>
        <w:pStyle w:val="ListParagraph"/>
        <w:shd w:val="clear" w:color="auto" w:fill="FFFFFF" w:themeFill="background1"/>
        <w:rPr>
          <w:rFonts w:eastAsia="Times New Roman" w:cs="Arial"/>
          <w:szCs w:val="20"/>
          <w:lang w:val="en-GB" w:eastAsia="en-AU"/>
        </w:rPr>
      </w:pPr>
    </w:p>
    <w:p w14:paraId="2E2C0E58" w14:textId="7282A7F3" w:rsidR="00AE6F8A" w:rsidRPr="00CD3B89" w:rsidRDefault="00AE6F8A" w:rsidP="00CD3B89">
      <w:pPr>
        <w:pStyle w:val="ListParagraph"/>
        <w:numPr>
          <w:ilvl w:val="0"/>
          <w:numId w:val="17"/>
        </w:numPr>
        <w:shd w:val="clear" w:color="auto" w:fill="FFFFFF" w:themeFill="background1"/>
        <w:rPr>
          <w:rFonts w:eastAsia="Times New Roman" w:cs="Arial"/>
          <w:szCs w:val="20"/>
          <w:lang w:val="en-GB" w:eastAsia="en-AU"/>
        </w:rPr>
      </w:pPr>
      <w:r w:rsidRPr="00CD3B89">
        <w:rPr>
          <w:rFonts w:eastAsia="Times New Roman" w:cs="Arial"/>
          <w:szCs w:val="20"/>
          <w:lang w:val="en-GB" w:eastAsia="en-AU"/>
        </w:rPr>
        <w:t>Significant concern was expressed about these default deadlines, as councils consider they do not have the resources to carry out plan changes within the timeframes (particularly the one year deadline for mandatory directions).  The default timeframes would have meant that a significant number of councils need to carry out plan changes well before they were due for their next review.  The timeframes would have also led to poor plan quality as the planning standards would have to be implemented at different times. This could lead to overly complex plans in some cases.  The one</w:t>
      </w:r>
      <w:r w:rsidR="00650E3A">
        <w:rPr>
          <w:rFonts w:eastAsia="Times New Roman" w:cs="Arial"/>
          <w:szCs w:val="20"/>
          <w:lang w:val="en-GB" w:eastAsia="en-AU"/>
        </w:rPr>
        <w:t>-</w:t>
      </w:r>
      <w:r w:rsidRPr="00CD3B89">
        <w:rPr>
          <w:rFonts w:eastAsia="Times New Roman" w:cs="Arial"/>
          <w:szCs w:val="20"/>
          <w:lang w:val="en-GB" w:eastAsia="en-AU"/>
        </w:rPr>
        <w:t xml:space="preserve">year deadline for mandatory directions was particularly considered to be problematic in regard to the ability of councils to deliver the changes required.  </w:t>
      </w:r>
    </w:p>
    <w:p w14:paraId="13227871" w14:textId="56F2BAEA" w:rsidR="006B0C63" w:rsidRPr="00CD3B89" w:rsidRDefault="006B0C63" w:rsidP="00CD3B89">
      <w:pPr>
        <w:shd w:val="clear" w:color="auto" w:fill="FFFFFF" w:themeFill="background1"/>
        <w:ind w:left="360"/>
        <w:rPr>
          <w:rFonts w:eastAsia="Times New Roman" w:cs="Arial"/>
          <w:i/>
          <w:szCs w:val="20"/>
          <w:lang w:val="en-GB" w:eastAsia="en-AU"/>
        </w:rPr>
      </w:pPr>
      <w:r w:rsidRPr="00CD3B89">
        <w:rPr>
          <w:rFonts w:eastAsia="Times New Roman" w:cs="Arial"/>
          <w:i/>
          <w:szCs w:val="20"/>
          <w:lang w:val="en-GB" w:eastAsia="en-AU"/>
        </w:rPr>
        <w:t xml:space="preserve">Draft </w:t>
      </w:r>
      <w:r w:rsidR="00650E3A">
        <w:rPr>
          <w:rFonts w:eastAsia="Times New Roman" w:cs="Arial"/>
          <w:i/>
          <w:szCs w:val="20"/>
          <w:lang w:val="en-GB" w:eastAsia="en-AU"/>
        </w:rPr>
        <w:t>t</w:t>
      </w:r>
      <w:r w:rsidRPr="00CD3B89">
        <w:rPr>
          <w:rFonts w:eastAsia="Times New Roman" w:cs="Arial"/>
          <w:i/>
          <w:szCs w:val="20"/>
          <w:lang w:val="en-GB" w:eastAsia="en-AU"/>
        </w:rPr>
        <w:t xml:space="preserve">imeframes at </w:t>
      </w:r>
      <w:r w:rsidR="00650E3A">
        <w:rPr>
          <w:rFonts w:eastAsia="Times New Roman" w:cs="Arial"/>
          <w:i/>
          <w:szCs w:val="20"/>
          <w:lang w:val="en-GB" w:eastAsia="en-AU"/>
        </w:rPr>
        <w:t>n</w:t>
      </w:r>
      <w:r w:rsidRPr="00CD3B89">
        <w:rPr>
          <w:rFonts w:eastAsia="Times New Roman" w:cs="Arial"/>
          <w:i/>
          <w:szCs w:val="20"/>
          <w:lang w:val="en-GB" w:eastAsia="en-AU"/>
        </w:rPr>
        <w:t>otification</w:t>
      </w:r>
    </w:p>
    <w:p w14:paraId="7066F462" w14:textId="77777777" w:rsidR="00884C23" w:rsidRPr="00CD3B89" w:rsidRDefault="00212109" w:rsidP="00CD3B89">
      <w:pPr>
        <w:pStyle w:val="ListParagraph"/>
        <w:numPr>
          <w:ilvl w:val="0"/>
          <w:numId w:val="17"/>
        </w:numPr>
        <w:shd w:val="clear" w:color="auto" w:fill="FFFFFF" w:themeFill="background1"/>
        <w:rPr>
          <w:rFonts w:eastAsia="Times New Roman" w:cs="Arial"/>
          <w:szCs w:val="20"/>
          <w:lang w:val="en-GB" w:eastAsia="en-AU"/>
        </w:rPr>
      </w:pPr>
      <w:r w:rsidRPr="00CD3B89">
        <w:rPr>
          <w:rFonts w:eastAsia="Times New Roman" w:cs="Arial"/>
          <w:szCs w:val="20"/>
          <w:lang w:val="en-GB" w:eastAsia="en-AU"/>
        </w:rPr>
        <w:t>T</w:t>
      </w:r>
      <w:r w:rsidR="005439AE" w:rsidRPr="00CD3B89">
        <w:rPr>
          <w:rFonts w:eastAsia="Times New Roman" w:cs="Arial"/>
          <w:szCs w:val="20"/>
          <w:lang w:val="en-GB" w:eastAsia="en-AU"/>
        </w:rPr>
        <w:t xml:space="preserve">he </w:t>
      </w:r>
      <w:r w:rsidR="00E006DE" w:rsidRPr="00CD3B89">
        <w:rPr>
          <w:rFonts w:eastAsia="Times New Roman" w:cs="Arial"/>
          <w:szCs w:val="20"/>
          <w:lang w:val="en-GB" w:eastAsia="en-AU"/>
        </w:rPr>
        <w:t>RMA</w:t>
      </w:r>
      <w:r w:rsidR="005439AE" w:rsidRPr="00CD3B89">
        <w:rPr>
          <w:rFonts w:eastAsia="Times New Roman" w:cs="Arial"/>
          <w:szCs w:val="20"/>
          <w:lang w:val="en-GB" w:eastAsia="en-AU"/>
        </w:rPr>
        <w:t xml:space="preserve"> allows the Minister to set out the implementation deadline for any </w:t>
      </w:r>
      <w:r w:rsidR="00904A62" w:rsidRPr="00CD3B89">
        <w:rPr>
          <w:rFonts w:eastAsia="Times New Roman" w:cs="Arial"/>
          <w:szCs w:val="20"/>
          <w:lang w:val="en-GB" w:eastAsia="en-AU"/>
        </w:rPr>
        <w:t xml:space="preserve">standard </w:t>
      </w:r>
      <w:r w:rsidR="005439AE" w:rsidRPr="00CD3B89">
        <w:rPr>
          <w:rFonts w:eastAsia="Times New Roman" w:cs="Arial"/>
          <w:szCs w:val="20"/>
          <w:lang w:val="en-GB" w:eastAsia="en-AU"/>
        </w:rPr>
        <w:t xml:space="preserve">within the </w:t>
      </w:r>
      <w:r w:rsidR="00904A62" w:rsidRPr="00CD3B89">
        <w:rPr>
          <w:rFonts w:eastAsia="Times New Roman" w:cs="Arial"/>
          <w:szCs w:val="20"/>
          <w:lang w:val="en-GB" w:eastAsia="en-AU"/>
        </w:rPr>
        <w:t xml:space="preserve">standard </w:t>
      </w:r>
      <w:r w:rsidR="00E006DE" w:rsidRPr="00CD3B89">
        <w:rPr>
          <w:rFonts w:eastAsia="Times New Roman" w:cs="Arial"/>
          <w:szCs w:val="20"/>
          <w:lang w:val="en-GB" w:eastAsia="en-AU"/>
        </w:rPr>
        <w:t>itself</w:t>
      </w:r>
      <w:r w:rsidR="005439AE" w:rsidRPr="00CD3B89">
        <w:rPr>
          <w:rFonts w:eastAsia="Times New Roman" w:cs="Arial"/>
          <w:szCs w:val="20"/>
          <w:lang w:val="en-GB" w:eastAsia="en-AU"/>
        </w:rPr>
        <w:t xml:space="preserve">.  </w:t>
      </w:r>
      <w:r w:rsidR="007E65F6" w:rsidRPr="00CD3B89">
        <w:rPr>
          <w:rFonts w:eastAsia="Times New Roman" w:cs="Arial"/>
          <w:szCs w:val="20"/>
          <w:lang w:val="en-GB" w:eastAsia="en-AU"/>
        </w:rPr>
        <w:t>In response</w:t>
      </w:r>
      <w:r w:rsidR="005439AE" w:rsidRPr="00CD3B89">
        <w:rPr>
          <w:rFonts w:eastAsia="Times New Roman" w:cs="Arial"/>
          <w:szCs w:val="20"/>
          <w:lang w:val="en-GB" w:eastAsia="en-AU"/>
        </w:rPr>
        <w:t xml:space="preserve"> to </w:t>
      </w:r>
      <w:r w:rsidR="003A7E7B" w:rsidRPr="00CD3B89">
        <w:rPr>
          <w:rFonts w:eastAsia="Times New Roman" w:cs="Arial"/>
          <w:szCs w:val="20"/>
          <w:lang w:val="en-GB" w:eastAsia="en-AU"/>
        </w:rPr>
        <w:t xml:space="preserve">council </w:t>
      </w:r>
      <w:r w:rsidR="005439AE" w:rsidRPr="00CD3B89">
        <w:rPr>
          <w:rFonts w:eastAsia="Times New Roman" w:cs="Arial"/>
          <w:szCs w:val="20"/>
          <w:lang w:val="en-GB" w:eastAsia="en-AU"/>
        </w:rPr>
        <w:t>concerns</w:t>
      </w:r>
      <w:r w:rsidR="007E65F6" w:rsidRPr="00CD3B89">
        <w:rPr>
          <w:rFonts w:eastAsia="Times New Roman" w:cs="Arial"/>
          <w:szCs w:val="20"/>
          <w:lang w:val="en-GB" w:eastAsia="en-AU"/>
        </w:rPr>
        <w:t xml:space="preserve">, the Minister </w:t>
      </w:r>
      <w:r w:rsidRPr="00CD3B89">
        <w:rPr>
          <w:rFonts w:eastAsia="Times New Roman" w:cs="Arial"/>
          <w:szCs w:val="20"/>
          <w:lang w:val="en-GB" w:eastAsia="en-AU"/>
        </w:rPr>
        <w:t>decided on</w:t>
      </w:r>
      <w:r w:rsidR="007E65F6" w:rsidRPr="00CD3B89">
        <w:rPr>
          <w:rFonts w:eastAsia="Times New Roman" w:cs="Arial"/>
          <w:szCs w:val="20"/>
          <w:lang w:val="en-GB" w:eastAsia="en-AU"/>
        </w:rPr>
        <w:t xml:space="preserve"> implementation deadline</w:t>
      </w:r>
      <w:r w:rsidR="00137DDC" w:rsidRPr="00CD3B89">
        <w:rPr>
          <w:rFonts w:eastAsia="Times New Roman" w:cs="Arial"/>
          <w:szCs w:val="20"/>
          <w:lang w:val="en-GB" w:eastAsia="en-AU"/>
        </w:rPr>
        <w:t>s</w:t>
      </w:r>
      <w:r w:rsidR="007E65F6" w:rsidRPr="00CD3B89">
        <w:rPr>
          <w:rFonts w:eastAsia="Times New Roman" w:cs="Arial"/>
          <w:szCs w:val="20"/>
          <w:lang w:val="en-GB" w:eastAsia="en-AU"/>
        </w:rPr>
        <w:t xml:space="preserve"> </w:t>
      </w:r>
      <w:r w:rsidR="00884C23" w:rsidRPr="00CD3B89">
        <w:rPr>
          <w:rFonts w:eastAsia="Times New Roman" w:cs="Arial"/>
          <w:szCs w:val="20"/>
          <w:lang w:val="en-GB" w:eastAsia="en-AU"/>
        </w:rPr>
        <w:t xml:space="preserve">in the draft planning standards of </w:t>
      </w:r>
      <w:r w:rsidR="00DA6E01" w:rsidRPr="00CD3B89">
        <w:rPr>
          <w:rFonts w:eastAsia="Times New Roman" w:cs="Arial"/>
          <w:szCs w:val="20"/>
          <w:lang w:val="en-GB" w:eastAsia="en-AU"/>
        </w:rPr>
        <w:t>five</w:t>
      </w:r>
      <w:r w:rsidR="007E65F6" w:rsidRPr="00CD3B89">
        <w:rPr>
          <w:rFonts w:eastAsia="Times New Roman" w:cs="Arial"/>
          <w:szCs w:val="20"/>
          <w:lang w:val="en-GB" w:eastAsia="en-AU"/>
        </w:rPr>
        <w:t xml:space="preserve"> years</w:t>
      </w:r>
      <w:r w:rsidR="00DA6E01" w:rsidRPr="00CD3B89">
        <w:rPr>
          <w:rFonts w:eastAsia="Times New Roman" w:cs="Arial"/>
          <w:szCs w:val="20"/>
          <w:lang w:val="en-GB" w:eastAsia="en-AU"/>
        </w:rPr>
        <w:t xml:space="preserve"> for the majority of </w:t>
      </w:r>
      <w:r w:rsidR="00E82E9D" w:rsidRPr="00CD3B89">
        <w:rPr>
          <w:rFonts w:eastAsia="Times New Roman" w:cs="Arial"/>
          <w:szCs w:val="20"/>
          <w:lang w:val="en-GB" w:eastAsia="en-AU"/>
        </w:rPr>
        <w:t>councils</w:t>
      </w:r>
      <w:r w:rsidR="00DA6E01" w:rsidRPr="00CD3B89">
        <w:rPr>
          <w:rFonts w:eastAsia="Times New Roman" w:cs="Arial"/>
          <w:szCs w:val="20"/>
          <w:lang w:val="en-GB" w:eastAsia="en-AU"/>
        </w:rPr>
        <w:t xml:space="preserve"> and an additional </w:t>
      </w:r>
      <w:r w:rsidR="005439AE" w:rsidRPr="00CD3B89">
        <w:rPr>
          <w:rFonts w:eastAsia="Times New Roman" w:cs="Arial"/>
          <w:szCs w:val="20"/>
          <w:lang w:val="en-GB" w:eastAsia="en-AU"/>
        </w:rPr>
        <w:t>two</w:t>
      </w:r>
      <w:r w:rsidR="00DA6E01" w:rsidRPr="00CD3B89">
        <w:rPr>
          <w:rFonts w:eastAsia="Times New Roman" w:cs="Arial"/>
          <w:szCs w:val="20"/>
          <w:lang w:val="en-GB" w:eastAsia="en-AU"/>
        </w:rPr>
        <w:t xml:space="preserve"> years for certain other </w:t>
      </w:r>
      <w:r w:rsidR="00E82E9D" w:rsidRPr="00CD3B89">
        <w:rPr>
          <w:rFonts w:eastAsia="Times New Roman" w:cs="Arial"/>
          <w:szCs w:val="20"/>
          <w:lang w:val="en-GB" w:eastAsia="en-AU"/>
        </w:rPr>
        <w:t>councils</w:t>
      </w:r>
      <w:r w:rsidR="002035C9" w:rsidRPr="00CD3B89">
        <w:rPr>
          <w:rFonts w:eastAsia="Times New Roman" w:cs="Arial"/>
          <w:szCs w:val="20"/>
          <w:lang w:val="en-GB" w:eastAsia="en-AU"/>
        </w:rPr>
        <w:t xml:space="preserve"> who </w:t>
      </w:r>
      <w:r w:rsidR="00137DDC" w:rsidRPr="00CD3B89">
        <w:t>have notified the decisions version of a plan within three years of the planning standards being gazetted (ie, between April 2016 and April 2019).</w:t>
      </w:r>
      <w:r w:rsidR="00DA6E01" w:rsidRPr="00CD3B89">
        <w:rPr>
          <w:rFonts w:eastAsia="Times New Roman" w:cs="Arial"/>
          <w:szCs w:val="20"/>
          <w:lang w:val="en-GB" w:eastAsia="en-AU"/>
        </w:rPr>
        <w:t xml:space="preserve"> </w:t>
      </w:r>
    </w:p>
    <w:p w14:paraId="46898D66" w14:textId="03A46F10" w:rsidR="006B0C63" w:rsidRPr="00CD3B89" w:rsidRDefault="006B0C63" w:rsidP="00CD3B89">
      <w:pPr>
        <w:shd w:val="clear" w:color="auto" w:fill="FFFFFF" w:themeFill="background1"/>
        <w:ind w:left="284"/>
        <w:rPr>
          <w:rFonts w:eastAsia="Times New Roman" w:cs="Arial"/>
          <w:i/>
          <w:szCs w:val="20"/>
          <w:lang w:val="en-GB" w:eastAsia="en-AU"/>
        </w:rPr>
      </w:pPr>
      <w:r w:rsidRPr="00CD3B89">
        <w:rPr>
          <w:rFonts w:eastAsia="Times New Roman" w:cs="Arial"/>
          <w:i/>
          <w:szCs w:val="20"/>
          <w:lang w:val="en-GB" w:eastAsia="en-AU"/>
        </w:rPr>
        <w:t xml:space="preserve">Recommended </w:t>
      </w:r>
      <w:r w:rsidR="00CF7B3F">
        <w:rPr>
          <w:rFonts w:eastAsia="Times New Roman" w:cs="Arial"/>
          <w:i/>
          <w:szCs w:val="20"/>
          <w:lang w:val="en-GB" w:eastAsia="en-AU"/>
        </w:rPr>
        <w:t>t</w:t>
      </w:r>
      <w:r w:rsidRPr="00CD3B89">
        <w:rPr>
          <w:rFonts w:eastAsia="Times New Roman" w:cs="Arial"/>
          <w:i/>
          <w:szCs w:val="20"/>
          <w:lang w:val="en-GB" w:eastAsia="en-AU"/>
        </w:rPr>
        <w:t>imeframes</w:t>
      </w:r>
    </w:p>
    <w:p w14:paraId="54FE70D3" w14:textId="1A3315DF" w:rsidR="006B0C63" w:rsidRPr="00CD3B89" w:rsidRDefault="00884C23" w:rsidP="00CD3B89">
      <w:pPr>
        <w:pStyle w:val="ListParagraph"/>
        <w:numPr>
          <w:ilvl w:val="0"/>
          <w:numId w:val="17"/>
        </w:numPr>
        <w:shd w:val="clear" w:color="auto" w:fill="FFFFFF" w:themeFill="background1"/>
        <w:rPr>
          <w:rFonts w:eastAsia="Times New Roman" w:cs="Arial"/>
          <w:szCs w:val="20"/>
          <w:lang w:val="en-GB" w:eastAsia="en-AU"/>
        </w:rPr>
      </w:pPr>
      <w:r w:rsidRPr="00CD3B89">
        <w:rPr>
          <w:rFonts w:eastAsia="Times New Roman" w:cs="Arial"/>
          <w:szCs w:val="20"/>
          <w:lang w:val="en-GB" w:eastAsia="en-AU"/>
        </w:rPr>
        <w:t>In response to submissions</w:t>
      </w:r>
      <w:r w:rsidR="00CF7B3F">
        <w:rPr>
          <w:rFonts w:eastAsia="Times New Roman" w:cs="Arial"/>
          <w:szCs w:val="20"/>
          <w:lang w:val="en-GB" w:eastAsia="en-AU"/>
        </w:rPr>
        <w:t>,</w:t>
      </w:r>
      <w:r w:rsidRPr="00CD3B89">
        <w:rPr>
          <w:rFonts w:eastAsia="Times New Roman" w:cs="Arial"/>
          <w:szCs w:val="20"/>
          <w:lang w:val="en-GB" w:eastAsia="en-AU"/>
        </w:rPr>
        <w:t xml:space="preserve"> a more nuanced </w:t>
      </w:r>
      <w:r w:rsidR="00092110" w:rsidRPr="00CD3B89">
        <w:rPr>
          <w:rFonts w:eastAsia="Times New Roman" w:cs="Arial"/>
          <w:szCs w:val="20"/>
          <w:lang w:val="en-GB" w:eastAsia="en-AU"/>
        </w:rPr>
        <w:t xml:space="preserve">set of </w:t>
      </w:r>
      <w:r w:rsidRPr="00CD3B89">
        <w:rPr>
          <w:rFonts w:eastAsia="Times New Roman" w:cs="Arial"/>
          <w:szCs w:val="20"/>
          <w:lang w:val="en-GB" w:eastAsia="en-AU"/>
        </w:rPr>
        <w:t>implementation timeframes for the planning standards were recommended to, and agreed by the Minister</w:t>
      </w:r>
      <w:r w:rsidR="00543608" w:rsidRPr="00CD3B89">
        <w:rPr>
          <w:rFonts w:eastAsia="Times New Roman" w:cs="Arial"/>
          <w:szCs w:val="20"/>
          <w:lang w:val="en-GB" w:eastAsia="en-AU"/>
        </w:rPr>
        <w:t>s</w:t>
      </w:r>
      <w:r w:rsidRPr="00CD3B89">
        <w:rPr>
          <w:rFonts w:eastAsia="Times New Roman" w:cs="Arial"/>
          <w:szCs w:val="20"/>
          <w:lang w:val="en-GB" w:eastAsia="en-AU"/>
        </w:rPr>
        <w:t xml:space="preserve"> for the Environment</w:t>
      </w:r>
      <w:r w:rsidR="00543608" w:rsidRPr="00CD3B89">
        <w:rPr>
          <w:rFonts w:eastAsia="Times New Roman" w:cs="Arial"/>
          <w:szCs w:val="20"/>
          <w:lang w:val="en-GB" w:eastAsia="en-AU"/>
        </w:rPr>
        <w:t xml:space="preserve"> and Conservation</w:t>
      </w:r>
      <w:r w:rsidRPr="00CD3B89">
        <w:rPr>
          <w:rFonts w:eastAsia="Times New Roman" w:cs="Arial"/>
          <w:szCs w:val="20"/>
          <w:lang w:val="en-GB" w:eastAsia="en-AU"/>
        </w:rPr>
        <w:t>.</w:t>
      </w:r>
      <w:r w:rsidR="00543608" w:rsidRPr="00CD3B89">
        <w:rPr>
          <w:rFonts w:eastAsia="Times New Roman" w:cs="Arial"/>
          <w:szCs w:val="20"/>
          <w:lang w:val="en-GB" w:eastAsia="en-AU"/>
        </w:rPr>
        <w:t xml:space="preserve"> </w:t>
      </w:r>
    </w:p>
    <w:p w14:paraId="40C176DA" w14:textId="77777777" w:rsidR="00092110" w:rsidRPr="00CD3B89" w:rsidRDefault="00092110" w:rsidP="00CD3B89">
      <w:pPr>
        <w:pStyle w:val="ListParagraph"/>
        <w:shd w:val="clear" w:color="auto" w:fill="FFFFFF" w:themeFill="background1"/>
        <w:rPr>
          <w:rFonts w:eastAsia="Times New Roman" w:cs="Arial"/>
          <w:szCs w:val="20"/>
          <w:lang w:val="en-GB" w:eastAsia="en-AU"/>
        </w:rPr>
      </w:pPr>
    </w:p>
    <w:p w14:paraId="07D27F7A" w14:textId="5E329156" w:rsidR="00543608" w:rsidRPr="00CD3B89" w:rsidRDefault="00543608" w:rsidP="00CD3B89">
      <w:pPr>
        <w:pStyle w:val="ListParagraph"/>
        <w:numPr>
          <w:ilvl w:val="0"/>
          <w:numId w:val="17"/>
        </w:numPr>
        <w:shd w:val="clear" w:color="auto" w:fill="FFFFFF" w:themeFill="background1"/>
        <w:rPr>
          <w:rFonts w:eastAsia="Times New Roman" w:cs="Arial"/>
          <w:szCs w:val="20"/>
          <w:lang w:val="en-GB" w:eastAsia="en-AU"/>
        </w:rPr>
      </w:pPr>
      <w:r w:rsidRPr="00CD3B89">
        <w:rPr>
          <w:rFonts w:eastAsia="Times New Roman" w:cs="Arial"/>
          <w:szCs w:val="20"/>
          <w:lang w:val="en-GB" w:eastAsia="en-AU"/>
        </w:rPr>
        <w:t>S</w:t>
      </w:r>
      <w:r w:rsidRPr="00CD3B89">
        <w:rPr>
          <w:rFonts w:cstheme="minorHAnsi"/>
        </w:rPr>
        <w:t xml:space="preserve">ome previously consulted on implementation timeframes remain unchanged, these being: </w:t>
      </w:r>
    </w:p>
    <w:p w14:paraId="465D2268" w14:textId="2AC31494" w:rsidR="006B0C63" w:rsidRPr="00CD3B89" w:rsidRDefault="006B0C63" w:rsidP="00CD3B89">
      <w:pPr>
        <w:pStyle w:val="NoSpacing"/>
        <w:numPr>
          <w:ilvl w:val="0"/>
          <w:numId w:val="22"/>
        </w:numPr>
        <w:shd w:val="clear" w:color="auto" w:fill="FFFFFF" w:themeFill="background1"/>
        <w:ind w:left="993" w:hanging="284"/>
        <w:rPr>
          <w:rFonts w:asciiTheme="minorHAnsi" w:hAnsiTheme="minorHAnsi" w:cstheme="minorHAnsi"/>
        </w:rPr>
      </w:pPr>
      <w:r w:rsidRPr="00CD3B89">
        <w:rPr>
          <w:rFonts w:asciiTheme="minorHAnsi" w:hAnsiTheme="minorHAnsi" w:cstheme="minorHAnsi"/>
        </w:rPr>
        <w:t xml:space="preserve">one year for all councils to implement the baseline e-accessibility standards </w:t>
      </w:r>
    </w:p>
    <w:p w14:paraId="5A139CA9" w14:textId="135DBBDE" w:rsidR="00543608" w:rsidRPr="00CD3B89" w:rsidRDefault="00543608" w:rsidP="00CD3B89">
      <w:pPr>
        <w:pStyle w:val="NoSpacing"/>
        <w:numPr>
          <w:ilvl w:val="0"/>
          <w:numId w:val="22"/>
        </w:numPr>
        <w:shd w:val="clear" w:color="auto" w:fill="FFFFFF" w:themeFill="background1"/>
        <w:ind w:left="993" w:hanging="284"/>
        <w:rPr>
          <w:rFonts w:asciiTheme="minorHAnsi" w:hAnsiTheme="minorHAnsi" w:cstheme="minorHAnsi"/>
        </w:rPr>
      </w:pPr>
      <w:r w:rsidRPr="00CD3B89">
        <w:rPr>
          <w:rFonts w:asciiTheme="minorHAnsi" w:hAnsiTheme="minorHAnsi" w:cstheme="minorHAnsi"/>
        </w:rPr>
        <w:t xml:space="preserve">five years for most district councils and seven years for district councils who have recently completed a plan review to implement the majority of </w:t>
      </w:r>
      <w:r w:rsidR="004A7AE1" w:rsidRPr="00CD3B89">
        <w:rPr>
          <w:rFonts w:asciiTheme="minorHAnsi" w:hAnsiTheme="minorHAnsi" w:cstheme="minorHAnsi"/>
        </w:rPr>
        <w:t>the planning</w:t>
      </w:r>
      <w:r w:rsidR="006B0C63" w:rsidRPr="00CD3B89">
        <w:rPr>
          <w:rFonts w:asciiTheme="minorHAnsi" w:hAnsiTheme="minorHAnsi" w:cstheme="minorHAnsi"/>
        </w:rPr>
        <w:t xml:space="preserve"> standards</w:t>
      </w:r>
      <w:r w:rsidRPr="00CD3B89">
        <w:rPr>
          <w:rFonts w:asciiTheme="minorHAnsi" w:hAnsiTheme="minorHAnsi" w:cstheme="minorHAnsi"/>
        </w:rPr>
        <w:t xml:space="preserve">. </w:t>
      </w:r>
    </w:p>
    <w:p w14:paraId="0BDCB173" w14:textId="77777777" w:rsidR="00306AC3" w:rsidRPr="00CD3B89" w:rsidRDefault="00306AC3" w:rsidP="00CD3B89">
      <w:pPr>
        <w:pStyle w:val="ListParagraph"/>
        <w:shd w:val="clear" w:color="auto" w:fill="FFFFFF" w:themeFill="background1"/>
        <w:rPr>
          <w:rFonts w:eastAsia="Times New Roman" w:cs="Arial"/>
          <w:szCs w:val="20"/>
          <w:lang w:val="en-GB" w:eastAsia="en-AU"/>
        </w:rPr>
      </w:pPr>
    </w:p>
    <w:p w14:paraId="3E1077FB" w14:textId="455B9AFA" w:rsidR="00543608" w:rsidRPr="00CD3B89" w:rsidRDefault="00306AC3" w:rsidP="00CD3B89">
      <w:pPr>
        <w:pStyle w:val="ListParagraph"/>
        <w:numPr>
          <w:ilvl w:val="0"/>
          <w:numId w:val="17"/>
        </w:numPr>
        <w:shd w:val="clear" w:color="auto" w:fill="FFFFFF" w:themeFill="background1"/>
        <w:rPr>
          <w:rFonts w:eastAsia="Times New Roman" w:cs="Arial"/>
          <w:szCs w:val="20"/>
          <w:lang w:val="en-GB" w:eastAsia="en-AU"/>
        </w:rPr>
      </w:pPr>
      <w:r w:rsidRPr="00CD3B89">
        <w:rPr>
          <w:rFonts w:eastAsia="Times New Roman" w:cs="Arial"/>
          <w:szCs w:val="20"/>
          <w:lang w:val="en-GB" w:eastAsia="en-AU"/>
        </w:rPr>
        <w:t xml:space="preserve">Changes were instead recommended that </w:t>
      </w:r>
      <w:r w:rsidR="00543608" w:rsidRPr="00CD3B89">
        <w:rPr>
          <w:rFonts w:eastAsia="Times New Roman" w:cs="Arial"/>
          <w:szCs w:val="20"/>
          <w:lang w:val="en-GB" w:eastAsia="en-AU"/>
        </w:rPr>
        <w:t xml:space="preserve">address specific </w:t>
      </w:r>
      <w:r w:rsidRPr="00CD3B89">
        <w:rPr>
          <w:rFonts w:eastAsia="Times New Roman" w:cs="Arial"/>
          <w:szCs w:val="20"/>
          <w:lang w:val="en-GB" w:eastAsia="en-AU"/>
        </w:rPr>
        <w:t>issues and opportunities including</w:t>
      </w:r>
      <w:r w:rsidR="00543608" w:rsidRPr="00CD3B89">
        <w:rPr>
          <w:rFonts w:eastAsia="Times New Roman" w:cs="Arial"/>
          <w:szCs w:val="20"/>
          <w:lang w:val="en-GB" w:eastAsia="en-AU"/>
        </w:rPr>
        <w:t xml:space="preserve">: </w:t>
      </w:r>
    </w:p>
    <w:p w14:paraId="18D7B360" w14:textId="6911DA35" w:rsidR="00543608" w:rsidRPr="00CD3B89" w:rsidRDefault="00543608" w:rsidP="00D96372">
      <w:pPr>
        <w:pStyle w:val="Bullet-list"/>
      </w:pPr>
      <w:r w:rsidRPr="00CD3B89">
        <w:t xml:space="preserve">An opportunity to manage the workload of regional and unitary councils by requiring that Regional Policy Statements (RPS) be implemented within three years (ie, bring the </w:t>
      </w:r>
      <w:r w:rsidRPr="00CD3B89">
        <w:lastRenderedPageBreak/>
        <w:t>RPS forward), but provide a longer timeframe for all other regional plans and for unitary councils preparing unitary plans (</w:t>
      </w:r>
      <w:r w:rsidR="00CF7B3F">
        <w:t>10</w:t>
      </w:r>
      <w:r w:rsidR="00CF7B3F" w:rsidRPr="00CD3B89">
        <w:t xml:space="preserve"> </w:t>
      </w:r>
      <w:r w:rsidRPr="00CD3B89">
        <w:t xml:space="preserve">years). RPSs being amended first </w:t>
      </w:r>
      <w:r w:rsidR="006B0C63" w:rsidRPr="00CD3B89">
        <w:t>ensures some plans implement</w:t>
      </w:r>
      <w:r w:rsidRPr="00CD3B89">
        <w:t xml:space="preserve"> the </w:t>
      </w:r>
      <w:r w:rsidR="006B0C63" w:rsidRPr="00CD3B89">
        <w:t>planning standards</w:t>
      </w:r>
      <w:r w:rsidRPr="00CD3B89">
        <w:t xml:space="preserve"> in a shorter timeframe, while the longer timeframe for regional plans provides councils with greater flexibility to decide how to implement </w:t>
      </w:r>
      <w:r w:rsidR="00CF7B3F">
        <w:t>them</w:t>
      </w:r>
      <w:r w:rsidR="00CF7B3F" w:rsidRPr="00CD3B89">
        <w:t xml:space="preserve"> </w:t>
      </w:r>
      <w:r w:rsidRPr="00CD3B89">
        <w:t xml:space="preserve">alongside the multiple plan changes anticipated to reflect other national direction. </w:t>
      </w:r>
    </w:p>
    <w:p w14:paraId="26091F87" w14:textId="62995967" w:rsidR="00543608" w:rsidRPr="00CD3B89" w:rsidRDefault="00543608" w:rsidP="00D96372">
      <w:pPr>
        <w:pStyle w:val="Bullet-list"/>
      </w:pPr>
      <w:r w:rsidRPr="00CD3B89">
        <w:t xml:space="preserve">Auckland Council </w:t>
      </w:r>
      <w:r w:rsidR="00CF7B3F">
        <w:t>has</w:t>
      </w:r>
      <w:r w:rsidR="00CF7B3F" w:rsidRPr="00CD3B89">
        <w:t xml:space="preserve"> </w:t>
      </w:r>
      <w:r w:rsidR="00306AC3" w:rsidRPr="00CD3B89">
        <w:t xml:space="preserve">been </w:t>
      </w:r>
      <w:r w:rsidRPr="00CD3B89">
        <w:t xml:space="preserve">given </w:t>
      </w:r>
      <w:r w:rsidR="00CF7B3F">
        <w:t>10</w:t>
      </w:r>
      <w:r w:rsidR="00CF7B3F" w:rsidRPr="00CD3B89">
        <w:t xml:space="preserve"> </w:t>
      </w:r>
      <w:r w:rsidRPr="00CD3B89">
        <w:t xml:space="preserve">years to implement the </w:t>
      </w:r>
      <w:r w:rsidR="006B0C63" w:rsidRPr="00CD3B89">
        <w:t>planning standards</w:t>
      </w:r>
      <w:r w:rsidRPr="00CD3B89">
        <w:t xml:space="preserve">, irrespective of decisions made for other unitary councils.  Multiple submitters noted that significant investment in the Auckland Unitary Plan (AUP) meant that plan users should be allowed to benefit from the certainty provided for at least </w:t>
      </w:r>
      <w:r w:rsidR="00CF7B3F">
        <w:t>10</w:t>
      </w:r>
      <w:r w:rsidR="00CF7B3F" w:rsidRPr="00CD3B89">
        <w:t xml:space="preserve"> </w:t>
      </w:r>
      <w:r w:rsidRPr="00CD3B89">
        <w:t xml:space="preserve">years.  </w:t>
      </w:r>
    </w:p>
    <w:p w14:paraId="470B339E" w14:textId="48354642" w:rsidR="00543608" w:rsidRPr="00CD3B89" w:rsidRDefault="00543608" w:rsidP="00D96372">
      <w:pPr>
        <w:pStyle w:val="Bullet-list"/>
      </w:pPr>
      <w:r w:rsidRPr="00CD3B89">
        <w:t>District councils consider the definitions will require further changes to many parts of their plans (</w:t>
      </w:r>
      <w:r w:rsidR="006B0C63" w:rsidRPr="00CD3B89">
        <w:t xml:space="preserve">that </w:t>
      </w:r>
      <w:r w:rsidRPr="00CD3B89">
        <w:t>th</w:t>
      </w:r>
      <w:r w:rsidR="006B0C63" w:rsidRPr="00CD3B89">
        <w:t xml:space="preserve">ey believe </w:t>
      </w:r>
      <w:r w:rsidRPr="00CD3B89">
        <w:t xml:space="preserve">cannot be considered consequential).  </w:t>
      </w:r>
      <w:r w:rsidR="00306AC3" w:rsidRPr="00CD3B89">
        <w:t>T</w:t>
      </w:r>
      <w:r w:rsidRPr="00CD3B89">
        <w:t>he five</w:t>
      </w:r>
      <w:r w:rsidR="00CF7B3F">
        <w:t>-</w:t>
      </w:r>
      <w:r w:rsidRPr="00CD3B89">
        <w:t xml:space="preserve"> and seven</w:t>
      </w:r>
      <w:r w:rsidR="00CF7B3F">
        <w:t>-</w:t>
      </w:r>
      <w:r w:rsidRPr="00CD3B89">
        <w:t>year implementation timeframes for all other standards for district councils</w:t>
      </w:r>
      <w:r w:rsidR="00306AC3" w:rsidRPr="00CD3B89">
        <w:t xml:space="preserve"> have been retained</w:t>
      </w:r>
      <w:r w:rsidRPr="00CD3B89">
        <w:t>, but a</w:t>
      </w:r>
      <w:r w:rsidR="004A7AE1" w:rsidRPr="00CD3B89">
        <w:t xml:space="preserve"> further two years </w:t>
      </w:r>
      <w:r w:rsidR="00CF7B3F">
        <w:t xml:space="preserve">has </w:t>
      </w:r>
      <w:r w:rsidR="004A7AE1" w:rsidRPr="00CD3B89">
        <w:t>be</w:t>
      </w:r>
      <w:r w:rsidR="00CF7B3F">
        <w:t>en</w:t>
      </w:r>
      <w:r w:rsidR="004A7AE1" w:rsidRPr="00CD3B89">
        <w:t xml:space="preserve"> provided to implement the d</w:t>
      </w:r>
      <w:r w:rsidRPr="00CD3B89">
        <w:t xml:space="preserve">efinitions </w:t>
      </w:r>
      <w:r w:rsidR="004A7AE1" w:rsidRPr="00CD3B89">
        <w:t xml:space="preserve">standard </w:t>
      </w:r>
      <w:r w:rsidRPr="00CD3B89">
        <w:t xml:space="preserve">to provide flexibility.  </w:t>
      </w:r>
    </w:p>
    <w:p w14:paraId="13C8095F" w14:textId="35A72B38" w:rsidR="00543608" w:rsidRPr="00CD3B89" w:rsidRDefault="00306AC3" w:rsidP="00D96372">
      <w:pPr>
        <w:pStyle w:val="Bullet-list"/>
      </w:pPr>
      <w:r w:rsidRPr="00CD3B89">
        <w:t>C</w:t>
      </w:r>
      <w:r w:rsidR="00543608" w:rsidRPr="00CD3B89">
        <w:t xml:space="preserve">ouncils collaborating on a combined district plan </w:t>
      </w:r>
      <w:r w:rsidR="00C37761" w:rsidRPr="00CD3B89">
        <w:t xml:space="preserve">have </w:t>
      </w:r>
      <w:r w:rsidR="00543608" w:rsidRPr="00CD3B89">
        <w:t>be</w:t>
      </w:r>
      <w:r w:rsidR="00C37761" w:rsidRPr="00CD3B89">
        <w:t>en</w:t>
      </w:r>
      <w:r w:rsidR="00543608" w:rsidRPr="00CD3B89">
        <w:t xml:space="preserve"> given seven years to implement the </w:t>
      </w:r>
      <w:r w:rsidR="006B0C63" w:rsidRPr="00CD3B89">
        <w:t>planning standard</w:t>
      </w:r>
      <w:r w:rsidR="00543608" w:rsidRPr="00CD3B89">
        <w:t>.  This recognises the efficiencies gained</w:t>
      </w:r>
      <w:r w:rsidR="004A7AE1" w:rsidRPr="00CD3B89">
        <w:t>,</w:t>
      </w:r>
      <w:r w:rsidR="00543608" w:rsidRPr="00CD3B89">
        <w:t xml:space="preserve"> while recognising the longer initial inception period of combined district plan processes.   </w:t>
      </w:r>
    </w:p>
    <w:p w14:paraId="7C1C343C" w14:textId="51245B90" w:rsidR="00543608" w:rsidRPr="00CD3B89" w:rsidRDefault="00543608" w:rsidP="00D96372">
      <w:pPr>
        <w:pStyle w:val="Bullet-list"/>
      </w:pPr>
      <w:r w:rsidRPr="00CD3B89">
        <w:t xml:space="preserve">Smaller councils noted the cost of implementing an ePlan.  </w:t>
      </w:r>
      <w:r w:rsidR="00C37761" w:rsidRPr="00CD3B89">
        <w:t>C</w:t>
      </w:r>
      <w:r w:rsidRPr="00CD3B89">
        <w:t>ouncils with fewer than 15,000 ratepayers</w:t>
      </w:r>
      <w:r w:rsidR="00C37761" w:rsidRPr="00CD3B89">
        <w:t xml:space="preserve"> have been given 10 years to implement the ePlan standard</w:t>
      </w:r>
      <w:r w:rsidRPr="00CD3B89">
        <w:t xml:space="preserve">.   </w:t>
      </w:r>
      <w:r w:rsidR="00C37761" w:rsidRPr="00CD3B89">
        <w:t>E</w:t>
      </w:r>
      <w:r w:rsidRPr="00CD3B89">
        <w:t>xceptions</w:t>
      </w:r>
      <w:r w:rsidR="00C37761" w:rsidRPr="00CD3B89">
        <w:t xml:space="preserve"> from the ePlan requirements have also been give</w:t>
      </w:r>
      <w:r w:rsidR="00CF7B3F">
        <w:t>n</w:t>
      </w:r>
      <w:r w:rsidRPr="00CD3B89">
        <w:t xml:space="preserve"> for plans prepared for the Chatham Islands, Outer Islands and Subantarctic Islands which all have very small populations.</w:t>
      </w:r>
    </w:p>
    <w:p w14:paraId="610CE0E0" w14:textId="77777777" w:rsidR="00543608" w:rsidRPr="00CD3B89" w:rsidRDefault="00543608" w:rsidP="00CD3B89">
      <w:pPr>
        <w:shd w:val="clear" w:color="auto" w:fill="FFFFFF" w:themeFill="background1"/>
        <w:spacing w:after="0" w:line="240" w:lineRule="auto"/>
        <w:rPr>
          <w:rFonts w:cstheme="minorHAnsi"/>
        </w:rPr>
      </w:pPr>
    </w:p>
    <w:p w14:paraId="2B79F6EA" w14:textId="2D0B89E3" w:rsidR="00543608" w:rsidRPr="00CD3B89" w:rsidRDefault="007734F7" w:rsidP="00CD3B89">
      <w:pPr>
        <w:pStyle w:val="NoSpacing"/>
        <w:widowControl w:val="0"/>
        <w:numPr>
          <w:ilvl w:val="0"/>
          <w:numId w:val="0"/>
        </w:numPr>
        <w:shd w:val="clear" w:color="auto" w:fill="FFFFFF" w:themeFill="background1"/>
        <w:ind w:left="360"/>
        <w:rPr>
          <w:rFonts w:cs="Arial"/>
          <w:b/>
          <w:sz w:val="20"/>
        </w:rPr>
      </w:pPr>
      <w:r w:rsidRPr="00CD3B89">
        <w:rPr>
          <w:noProof/>
          <w:lang w:eastAsia="en-NZ"/>
        </w:rPr>
        <w:drawing>
          <wp:anchor distT="0" distB="0" distL="114300" distR="114300" simplePos="0" relativeHeight="251659264" behindDoc="0" locked="0" layoutInCell="1" allowOverlap="1" wp14:anchorId="3D0F5EED" wp14:editId="18485282">
            <wp:simplePos x="0" y="0"/>
            <wp:positionH relativeFrom="column">
              <wp:posOffset>247650</wp:posOffset>
            </wp:positionH>
            <wp:positionV relativeFrom="paragraph">
              <wp:posOffset>367665</wp:posOffset>
            </wp:positionV>
            <wp:extent cx="5731510" cy="2484755"/>
            <wp:effectExtent l="19050" t="19050" r="21590" b="1079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31510" cy="24847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43608" w:rsidRPr="00CD3B89">
        <w:rPr>
          <w:rFonts w:cs="Arial"/>
          <w:b/>
          <w:sz w:val="20"/>
        </w:rPr>
        <w:t xml:space="preserve">Figure 1: Recommended implementation timeframes </w:t>
      </w:r>
    </w:p>
    <w:p w14:paraId="33ABCA84" w14:textId="385842E8" w:rsidR="00543608" w:rsidRPr="00CD3B89" w:rsidRDefault="00543608" w:rsidP="00CD3B89">
      <w:pPr>
        <w:shd w:val="clear" w:color="auto" w:fill="FFFFFF" w:themeFill="background1"/>
        <w:rPr>
          <w:rFonts w:cstheme="minorHAnsi"/>
          <w:color w:val="333333"/>
        </w:rPr>
      </w:pPr>
    </w:p>
    <w:p w14:paraId="6084F28F" w14:textId="77777777" w:rsidR="00543608" w:rsidRPr="00CD3B89" w:rsidRDefault="00543608" w:rsidP="00CD3B89">
      <w:pPr>
        <w:shd w:val="clear" w:color="auto" w:fill="FFFFFF" w:themeFill="background1"/>
        <w:rPr>
          <w:rFonts w:cstheme="minorHAnsi"/>
          <w:color w:val="333333"/>
        </w:rPr>
      </w:pPr>
    </w:p>
    <w:p w14:paraId="1118F971" w14:textId="77777777" w:rsidR="00D96372" w:rsidRDefault="00D96372">
      <w:pPr>
        <w:rPr>
          <w:rFonts w:ascii="Arial" w:eastAsia="Times New Roman" w:hAnsi="Arial" w:cs="Arial"/>
          <w:b/>
          <w:sz w:val="20"/>
          <w:szCs w:val="20"/>
        </w:rPr>
      </w:pPr>
      <w:r>
        <w:rPr>
          <w:rFonts w:cs="Arial"/>
          <w:b/>
          <w:sz w:val="20"/>
        </w:rPr>
        <w:br w:type="page"/>
      </w:r>
    </w:p>
    <w:p w14:paraId="675A3229" w14:textId="52B55209" w:rsidR="00543608" w:rsidRPr="00BA01CC" w:rsidRDefault="00543608" w:rsidP="008807AC">
      <w:pPr>
        <w:pStyle w:val="NoSpacing"/>
        <w:widowControl w:val="0"/>
        <w:numPr>
          <w:ilvl w:val="0"/>
          <w:numId w:val="0"/>
        </w:numPr>
        <w:shd w:val="clear" w:color="auto" w:fill="FFFFFF" w:themeFill="background1"/>
        <w:rPr>
          <w:rFonts w:cs="Arial"/>
          <w:b/>
          <w:sz w:val="20"/>
        </w:rPr>
      </w:pPr>
      <w:r w:rsidRPr="00CD3B89">
        <w:rPr>
          <w:rFonts w:cs="Arial"/>
          <w:b/>
          <w:sz w:val="20"/>
        </w:rPr>
        <w:lastRenderedPageBreak/>
        <w:t xml:space="preserve">Table </w:t>
      </w:r>
      <w:r w:rsidR="00D309D2" w:rsidRPr="00CD3B89">
        <w:rPr>
          <w:rFonts w:cs="Arial"/>
          <w:b/>
          <w:sz w:val="20"/>
        </w:rPr>
        <w:t>6</w:t>
      </w:r>
      <w:r w:rsidRPr="00CD3B89">
        <w:rPr>
          <w:rFonts w:cs="Arial"/>
          <w:b/>
          <w:sz w:val="20"/>
        </w:rPr>
        <w:t>: Summary of recommended changes to implementation timeframes and their rationale</w:t>
      </w:r>
    </w:p>
    <w:tbl>
      <w:tblPr>
        <w:tblStyle w:val="TableGrid"/>
        <w:tblW w:w="9214" w:type="dxa"/>
        <w:tblInd w:w="108" w:type="dxa"/>
        <w:tblCellMar>
          <w:top w:w="57" w:type="dxa"/>
          <w:bottom w:w="57" w:type="dxa"/>
        </w:tblCellMar>
        <w:tblLook w:val="04A0" w:firstRow="1" w:lastRow="0" w:firstColumn="1" w:lastColumn="0" w:noHBand="0" w:noVBand="1"/>
      </w:tblPr>
      <w:tblGrid>
        <w:gridCol w:w="1877"/>
        <w:gridCol w:w="3085"/>
        <w:gridCol w:w="4252"/>
      </w:tblGrid>
      <w:tr w:rsidR="00543608" w14:paraId="7A636F74" w14:textId="77777777" w:rsidTr="005F60E4">
        <w:tc>
          <w:tcPr>
            <w:tcW w:w="1877" w:type="dxa"/>
            <w:shd w:val="clear" w:color="auto" w:fill="4BACC6" w:themeFill="accent5"/>
          </w:tcPr>
          <w:p w14:paraId="0A434369" w14:textId="77777777" w:rsidR="00543608" w:rsidRPr="00F82DED" w:rsidRDefault="00543608" w:rsidP="00F82DED">
            <w:pPr>
              <w:keepNext/>
              <w:autoSpaceDE w:val="0"/>
              <w:autoSpaceDN w:val="0"/>
              <w:adjustRightInd w:val="0"/>
              <w:spacing w:before="60" w:after="60" w:line="240" w:lineRule="atLeast"/>
              <w:rPr>
                <w:rFonts w:eastAsia="Calibri" w:cs="GillSans"/>
                <w:b/>
                <w:color w:val="FFFFFF" w:themeColor="background1"/>
                <w:lang w:val="en-GB" w:eastAsia="en-AU"/>
              </w:rPr>
            </w:pPr>
            <w:r w:rsidRPr="00F82DED">
              <w:rPr>
                <w:rFonts w:eastAsia="Calibri" w:cs="GillSans"/>
                <w:b/>
                <w:color w:val="FFFFFF" w:themeColor="background1"/>
                <w:lang w:val="en-GB" w:eastAsia="en-AU"/>
              </w:rPr>
              <w:t>Recommended Changes</w:t>
            </w:r>
          </w:p>
        </w:tc>
        <w:tc>
          <w:tcPr>
            <w:tcW w:w="3085" w:type="dxa"/>
            <w:shd w:val="clear" w:color="auto" w:fill="4BACC6" w:themeFill="accent5"/>
          </w:tcPr>
          <w:p w14:paraId="517DD7EE" w14:textId="77777777" w:rsidR="00543608" w:rsidRPr="00F82DED" w:rsidRDefault="00543608" w:rsidP="00F82DED">
            <w:pPr>
              <w:keepNext/>
              <w:autoSpaceDE w:val="0"/>
              <w:autoSpaceDN w:val="0"/>
              <w:adjustRightInd w:val="0"/>
              <w:spacing w:before="60" w:after="60" w:line="240" w:lineRule="atLeast"/>
              <w:rPr>
                <w:rFonts w:eastAsia="Calibri" w:cs="GillSans"/>
                <w:b/>
                <w:color w:val="FFFFFF" w:themeColor="background1"/>
                <w:lang w:val="en-GB" w:eastAsia="en-AU"/>
              </w:rPr>
            </w:pPr>
            <w:r w:rsidRPr="00F82DED">
              <w:rPr>
                <w:rFonts w:eastAsia="Calibri" w:cs="GillSans"/>
                <w:b/>
                <w:color w:val="FFFFFF" w:themeColor="background1"/>
                <w:lang w:val="en-GB" w:eastAsia="en-AU"/>
              </w:rPr>
              <w:t>Explanation</w:t>
            </w:r>
          </w:p>
        </w:tc>
        <w:tc>
          <w:tcPr>
            <w:tcW w:w="4252" w:type="dxa"/>
            <w:shd w:val="clear" w:color="auto" w:fill="4BACC6" w:themeFill="accent5"/>
          </w:tcPr>
          <w:p w14:paraId="63D1958F" w14:textId="77777777" w:rsidR="00543608" w:rsidRPr="00F82DED" w:rsidRDefault="00543608" w:rsidP="00F82DED">
            <w:pPr>
              <w:keepNext/>
              <w:autoSpaceDE w:val="0"/>
              <w:autoSpaceDN w:val="0"/>
              <w:adjustRightInd w:val="0"/>
              <w:spacing w:before="60" w:after="60" w:line="240" w:lineRule="atLeast"/>
              <w:rPr>
                <w:rFonts w:eastAsia="Calibri" w:cs="GillSans"/>
                <w:b/>
                <w:color w:val="FFFFFF" w:themeColor="background1"/>
                <w:lang w:val="en-GB" w:eastAsia="en-AU"/>
              </w:rPr>
            </w:pPr>
            <w:r w:rsidRPr="00F82DED">
              <w:rPr>
                <w:rFonts w:eastAsia="Calibri" w:cs="GillSans"/>
                <w:b/>
                <w:color w:val="FFFFFF" w:themeColor="background1"/>
                <w:lang w:val="en-GB" w:eastAsia="en-AU"/>
              </w:rPr>
              <w:t>Reasons</w:t>
            </w:r>
          </w:p>
        </w:tc>
      </w:tr>
      <w:tr w:rsidR="00543608" w14:paraId="31477D0A" w14:textId="77777777" w:rsidTr="008807AC">
        <w:tc>
          <w:tcPr>
            <w:tcW w:w="1877" w:type="dxa"/>
            <w:shd w:val="clear" w:color="auto" w:fill="FFFFFF" w:themeFill="background1"/>
          </w:tcPr>
          <w:p w14:paraId="496FC5D2" w14:textId="34FBE030" w:rsidR="00543608" w:rsidRPr="00F82DED" w:rsidRDefault="00543608" w:rsidP="00F82DED">
            <w:pPr>
              <w:pStyle w:val="BodyText"/>
              <w:shd w:val="clear" w:color="auto" w:fill="FFFFFF" w:themeFill="background1"/>
              <w:spacing w:after="0"/>
              <w:rPr>
                <w:b/>
                <w:bCs/>
                <w:szCs w:val="16"/>
              </w:rPr>
            </w:pPr>
            <w:r w:rsidRPr="00F82DED">
              <w:rPr>
                <w:b/>
                <w:bCs/>
                <w:szCs w:val="16"/>
              </w:rPr>
              <w:t xml:space="preserve">No change for most councils to previously agreed timeframes </w:t>
            </w:r>
          </w:p>
        </w:tc>
        <w:tc>
          <w:tcPr>
            <w:tcW w:w="3085" w:type="dxa"/>
            <w:shd w:val="clear" w:color="auto" w:fill="FFFFFF" w:themeFill="background1"/>
          </w:tcPr>
          <w:p w14:paraId="6004D976" w14:textId="77777777" w:rsidR="00543608" w:rsidRPr="00F82DED" w:rsidRDefault="00543608" w:rsidP="00F82DED">
            <w:pPr>
              <w:pStyle w:val="BodyText"/>
              <w:shd w:val="clear" w:color="auto" w:fill="FFFFFF" w:themeFill="background1"/>
              <w:spacing w:after="0"/>
              <w:rPr>
                <w:rFonts w:cs="Arial"/>
                <w:szCs w:val="16"/>
              </w:rPr>
            </w:pPr>
            <w:r w:rsidRPr="00F82DED">
              <w:rPr>
                <w:rFonts w:cs="Arial"/>
                <w:szCs w:val="16"/>
              </w:rPr>
              <w:t xml:space="preserve">1 year for baseline </w:t>
            </w:r>
            <w:r w:rsidRPr="00F82DED">
              <w:rPr>
                <w:rFonts w:cs="Arial"/>
                <w:szCs w:val="16"/>
              </w:rPr>
              <w:br/>
              <w:t>e-accessibility standard.</w:t>
            </w:r>
          </w:p>
          <w:p w14:paraId="4D8BBD7B" w14:textId="77777777" w:rsidR="00CF7B3F" w:rsidRDefault="00543608" w:rsidP="00F82DED">
            <w:pPr>
              <w:pStyle w:val="BodyText"/>
              <w:shd w:val="clear" w:color="auto" w:fill="FFFFFF" w:themeFill="background1"/>
              <w:spacing w:after="0"/>
              <w:rPr>
                <w:rFonts w:cs="Arial"/>
                <w:szCs w:val="16"/>
              </w:rPr>
            </w:pPr>
            <w:r w:rsidRPr="00F82DED">
              <w:rPr>
                <w:rFonts w:cs="Arial"/>
                <w:szCs w:val="16"/>
              </w:rPr>
              <w:t>5 years for most district councils to implement the</w:t>
            </w:r>
            <w:r w:rsidR="006B0C63" w:rsidRPr="00F82DED">
              <w:rPr>
                <w:rFonts w:cs="Arial"/>
                <w:szCs w:val="16"/>
              </w:rPr>
              <w:t xml:space="preserve"> planning standards</w:t>
            </w:r>
            <w:r w:rsidRPr="00F82DED">
              <w:rPr>
                <w:rFonts w:cs="Arial"/>
                <w:szCs w:val="16"/>
              </w:rPr>
              <w:t xml:space="preserve">. </w:t>
            </w:r>
          </w:p>
          <w:p w14:paraId="35176B58" w14:textId="2ABDC718" w:rsidR="00543608" w:rsidRPr="00F82DED" w:rsidRDefault="00543608" w:rsidP="00F82DED">
            <w:pPr>
              <w:pStyle w:val="BodyText"/>
              <w:shd w:val="clear" w:color="auto" w:fill="FFFFFF" w:themeFill="background1"/>
              <w:spacing w:after="0"/>
              <w:rPr>
                <w:rFonts w:cs="Arial"/>
                <w:szCs w:val="16"/>
              </w:rPr>
            </w:pPr>
            <w:r w:rsidRPr="00F82DED">
              <w:rPr>
                <w:rFonts w:cs="Arial"/>
                <w:szCs w:val="16"/>
              </w:rPr>
              <w:t>7 years for district councils who have recently completed a plan review.</w:t>
            </w:r>
          </w:p>
        </w:tc>
        <w:tc>
          <w:tcPr>
            <w:tcW w:w="4252" w:type="dxa"/>
            <w:shd w:val="clear" w:color="auto" w:fill="FFFFFF" w:themeFill="background1"/>
          </w:tcPr>
          <w:p w14:paraId="5E7DE2E3" w14:textId="669FAA03" w:rsidR="00543608" w:rsidRPr="00F82DED" w:rsidRDefault="00543608" w:rsidP="00D96372">
            <w:pPr>
              <w:pStyle w:val="BodyText"/>
              <w:numPr>
                <w:ilvl w:val="0"/>
                <w:numId w:val="29"/>
              </w:numPr>
              <w:shd w:val="clear" w:color="auto" w:fill="FFFFFF" w:themeFill="background1"/>
              <w:tabs>
                <w:tab w:val="left" w:pos="431"/>
              </w:tabs>
              <w:spacing w:after="0" w:line="280" w:lineRule="atLeast"/>
              <w:rPr>
                <w:rFonts w:cs="Arial"/>
                <w:szCs w:val="16"/>
              </w:rPr>
            </w:pPr>
            <w:r w:rsidRPr="00F82DED">
              <w:rPr>
                <w:rFonts w:cs="Arial"/>
                <w:szCs w:val="16"/>
              </w:rPr>
              <w:t xml:space="preserve">This was the option consulted on in the draft </w:t>
            </w:r>
            <w:r w:rsidR="006B0C63" w:rsidRPr="00F82DED">
              <w:rPr>
                <w:rFonts w:cs="Arial"/>
                <w:szCs w:val="16"/>
              </w:rPr>
              <w:t>planning standards</w:t>
            </w:r>
            <w:r w:rsidRPr="00F82DED">
              <w:rPr>
                <w:rFonts w:cs="Arial"/>
                <w:szCs w:val="16"/>
              </w:rPr>
              <w:t xml:space="preserve">. </w:t>
            </w:r>
          </w:p>
          <w:p w14:paraId="1E760917" w14:textId="01255244" w:rsidR="00543608" w:rsidRPr="00F82DED" w:rsidRDefault="00543608" w:rsidP="00D96372">
            <w:pPr>
              <w:pStyle w:val="BodyText"/>
              <w:numPr>
                <w:ilvl w:val="0"/>
                <w:numId w:val="29"/>
              </w:numPr>
              <w:shd w:val="clear" w:color="auto" w:fill="FFFFFF" w:themeFill="background1"/>
              <w:tabs>
                <w:tab w:val="left" w:pos="431"/>
              </w:tabs>
              <w:spacing w:after="0" w:line="280" w:lineRule="atLeast"/>
              <w:rPr>
                <w:rFonts w:cs="Arial"/>
                <w:szCs w:val="16"/>
              </w:rPr>
            </w:pPr>
            <w:r w:rsidRPr="00F82DED">
              <w:rPr>
                <w:rFonts w:cs="Arial"/>
                <w:szCs w:val="16"/>
              </w:rPr>
              <w:t xml:space="preserve">This option presents efficiencies over and above the default timeframes in the Act as it brings most councils closer to planned plan reviews and allows integrated implementation of all </w:t>
            </w:r>
            <w:r w:rsidR="006B0C63" w:rsidRPr="00F82DED">
              <w:rPr>
                <w:rFonts w:cs="Arial"/>
                <w:szCs w:val="16"/>
              </w:rPr>
              <w:t>planning standards</w:t>
            </w:r>
            <w:r w:rsidRPr="00F82DED">
              <w:rPr>
                <w:rFonts w:cs="Arial"/>
                <w:szCs w:val="16"/>
              </w:rPr>
              <w:t>.</w:t>
            </w:r>
          </w:p>
        </w:tc>
      </w:tr>
      <w:tr w:rsidR="00543608" w14:paraId="3D7D2C55" w14:textId="77777777" w:rsidTr="008807AC">
        <w:tc>
          <w:tcPr>
            <w:tcW w:w="1877" w:type="dxa"/>
          </w:tcPr>
          <w:p w14:paraId="1E94BFA0" w14:textId="77777777" w:rsidR="00543608" w:rsidRDefault="00543608" w:rsidP="00F82DED">
            <w:pPr>
              <w:pStyle w:val="BodyText"/>
              <w:shd w:val="clear" w:color="auto" w:fill="FFFFFF" w:themeFill="background1"/>
              <w:spacing w:after="0"/>
              <w:rPr>
                <w:b/>
                <w:bCs/>
                <w:szCs w:val="16"/>
              </w:rPr>
            </w:pPr>
            <w:r>
              <w:rPr>
                <w:b/>
                <w:bCs/>
                <w:szCs w:val="16"/>
              </w:rPr>
              <w:t xml:space="preserve">Regional councils change </w:t>
            </w:r>
            <w:r w:rsidRPr="009C7B7A">
              <w:rPr>
                <w:b/>
                <w:bCs/>
                <w:szCs w:val="16"/>
              </w:rPr>
              <w:t>RPS first</w:t>
            </w:r>
            <w:r>
              <w:rPr>
                <w:b/>
                <w:bCs/>
                <w:szCs w:val="16"/>
              </w:rPr>
              <w:t xml:space="preserve"> </w:t>
            </w:r>
          </w:p>
          <w:p w14:paraId="4B88328B" w14:textId="77777777" w:rsidR="00543608" w:rsidRDefault="00543608" w:rsidP="00F82DED">
            <w:pPr>
              <w:pStyle w:val="BodyText"/>
              <w:shd w:val="clear" w:color="auto" w:fill="FFFFFF" w:themeFill="background1"/>
              <w:spacing w:after="0"/>
              <w:rPr>
                <w:b/>
                <w:bCs/>
                <w:szCs w:val="16"/>
              </w:rPr>
            </w:pPr>
          </w:p>
          <w:p w14:paraId="4307DB08" w14:textId="77777777" w:rsidR="00543608" w:rsidRPr="009C7B7A" w:rsidRDefault="00543608" w:rsidP="00F82DED">
            <w:pPr>
              <w:pStyle w:val="BodyText"/>
              <w:shd w:val="clear" w:color="auto" w:fill="FFFFFF" w:themeFill="background1"/>
              <w:spacing w:after="0"/>
              <w:rPr>
                <w:b/>
                <w:bCs/>
                <w:szCs w:val="16"/>
              </w:rPr>
            </w:pPr>
            <w:r>
              <w:rPr>
                <w:b/>
                <w:bCs/>
                <w:szCs w:val="16"/>
              </w:rPr>
              <w:t>Then regional plans and unitary plans</w:t>
            </w:r>
            <w:r>
              <w:rPr>
                <w:rStyle w:val="FootnoteReference"/>
                <w:b/>
                <w:bCs/>
                <w:szCs w:val="16"/>
              </w:rPr>
              <w:footnoteReference w:id="7"/>
            </w:r>
            <w:r>
              <w:rPr>
                <w:b/>
                <w:bCs/>
                <w:szCs w:val="16"/>
              </w:rPr>
              <w:t xml:space="preserve"> up to 10 years</w:t>
            </w:r>
          </w:p>
          <w:p w14:paraId="1F6AA843" w14:textId="77777777" w:rsidR="00543608" w:rsidRDefault="00543608" w:rsidP="00F82DED">
            <w:pPr>
              <w:pStyle w:val="BodyText"/>
              <w:shd w:val="clear" w:color="auto" w:fill="FFFFFF" w:themeFill="background1"/>
              <w:spacing w:after="0"/>
              <w:rPr>
                <w:b/>
                <w:bCs/>
                <w:szCs w:val="16"/>
              </w:rPr>
            </w:pPr>
          </w:p>
        </w:tc>
        <w:tc>
          <w:tcPr>
            <w:tcW w:w="3085" w:type="dxa"/>
          </w:tcPr>
          <w:p w14:paraId="59C5CA76" w14:textId="4A954224" w:rsidR="00543608" w:rsidRDefault="00543608" w:rsidP="00F82DED">
            <w:pPr>
              <w:pStyle w:val="BodyText"/>
              <w:shd w:val="clear" w:color="auto" w:fill="FFFFFF" w:themeFill="background1"/>
              <w:spacing w:after="0"/>
              <w:rPr>
                <w:rFonts w:cs="Arial"/>
                <w:szCs w:val="16"/>
              </w:rPr>
            </w:pPr>
            <w:r w:rsidRPr="009C7B7A">
              <w:rPr>
                <w:rFonts w:cs="Arial"/>
                <w:szCs w:val="16"/>
              </w:rPr>
              <w:t xml:space="preserve">Regional </w:t>
            </w:r>
            <w:r>
              <w:rPr>
                <w:rFonts w:cs="Arial"/>
                <w:szCs w:val="16"/>
              </w:rPr>
              <w:t>c</w:t>
            </w:r>
            <w:r w:rsidRPr="009C7B7A">
              <w:rPr>
                <w:rFonts w:cs="Arial"/>
                <w:szCs w:val="16"/>
              </w:rPr>
              <w:t xml:space="preserve">ouncils have </w:t>
            </w:r>
            <w:r>
              <w:rPr>
                <w:rFonts w:cs="Arial"/>
                <w:szCs w:val="16"/>
              </w:rPr>
              <w:t xml:space="preserve">3 </w:t>
            </w:r>
            <w:r w:rsidRPr="009C7B7A">
              <w:rPr>
                <w:rFonts w:cs="Arial"/>
                <w:szCs w:val="16"/>
              </w:rPr>
              <w:t xml:space="preserve">years to </w:t>
            </w:r>
            <w:r>
              <w:rPr>
                <w:rFonts w:cs="Arial"/>
                <w:szCs w:val="16"/>
              </w:rPr>
              <w:t>amend</w:t>
            </w:r>
            <w:r w:rsidRPr="009C7B7A">
              <w:rPr>
                <w:rFonts w:cs="Arial"/>
                <w:szCs w:val="16"/>
              </w:rPr>
              <w:t xml:space="preserve"> their RPS to </w:t>
            </w:r>
            <w:r>
              <w:rPr>
                <w:rFonts w:cs="Arial"/>
                <w:szCs w:val="16"/>
              </w:rPr>
              <w:t xml:space="preserve">implement the </w:t>
            </w:r>
            <w:r w:rsidR="006B0C63">
              <w:rPr>
                <w:rFonts w:cs="Arial"/>
                <w:szCs w:val="16"/>
              </w:rPr>
              <w:t>planning standard</w:t>
            </w:r>
            <w:r>
              <w:rPr>
                <w:rFonts w:cs="Arial"/>
                <w:szCs w:val="16"/>
              </w:rPr>
              <w:t xml:space="preserve">. </w:t>
            </w:r>
          </w:p>
          <w:p w14:paraId="13F4EC95" w14:textId="77777777" w:rsidR="00543608" w:rsidRDefault="00543608" w:rsidP="00F82DED">
            <w:pPr>
              <w:pStyle w:val="BodyText"/>
              <w:shd w:val="clear" w:color="auto" w:fill="FFFFFF" w:themeFill="background1"/>
              <w:spacing w:after="0"/>
              <w:rPr>
                <w:rFonts w:cs="Arial"/>
                <w:szCs w:val="16"/>
              </w:rPr>
            </w:pPr>
          </w:p>
          <w:p w14:paraId="3624D032" w14:textId="550BD39B" w:rsidR="00543608" w:rsidRPr="009C7B7A" w:rsidRDefault="00543608" w:rsidP="00F82DED">
            <w:pPr>
              <w:pStyle w:val="BodyText"/>
              <w:shd w:val="clear" w:color="auto" w:fill="FFFFFF" w:themeFill="background1"/>
              <w:spacing w:after="0"/>
              <w:rPr>
                <w:rFonts w:cs="Arial"/>
                <w:szCs w:val="16"/>
              </w:rPr>
            </w:pPr>
            <w:r>
              <w:rPr>
                <w:rFonts w:cs="Arial"/>
                <w:szCs w:val="16"/>
              </w:rPr>
              <w:t xml:space="preserve">Regional and unitary councils must implement the </w:t>
            </w:r>
            <w:r w:rsidR="006B0C63">
              <w:rPr>
                <w:rFonts w:cs="Arial"/>
                <w:szCs w:val="16"/>
              </w:rPr>
              <w:t>planning standard</w:t>
            </w:r>
            <w:r>
              <w:rPr>
                <w:rFonts w:cs="Arial"/>
                <w:szCs w:val="16"/>
              </w:rPr>
              <w:t xml:space="preserve"> in any new plans, or within 10 years (whichever is earlier)</w:t>
            </w:r>
            <w:r w:rsidRPr="009C7B7A">
              <w:rPr>
                <w:rFonts w:cs="Arial"/>
                <w:szCs w:val="16"/>
              </w:rPr>
              <w:t>.</w:t>
            </w:r>
          </w:p>
        </w:tc>
        <w:tc>
          <w:tcPr>
            <w:tcW w:w="4252" w:type="dxa"/>
          </w:tcPr>
          <w:p w14:paraId="3D53CD41" w14:textId="31CB610A" w:rsidR="00543608" w:rsidRPr="00C86259" w:rsidRDefault="00543608" w:rsidP="00CF7B3F">
            <w:pPr>
              <w:pStyle w:val="BodyText"/>
              <w:numPr>
                <w:ilvl w:val="0"/>
                <w:numId w:val="29"/>
              </w:numPr>
              <w:shd w:val="clear" w:color="auto" w:fill="FFFFFF" w:themeFill="background1"/>
              <w:tabs>
                <w:tab w:val="left" w:pos="458"/>
              </w:tabs>
              <w:spacing w:after="0" w:line="280" w:lineRule="atLeast"/>
              <w:rPr>
                <w:rFonts w:cs="Arial"/>
                <w:b/>
                <w:szCs w:val="16"/>
              </w:rPr>
            </w:pPr>
            <w:r>
              <w:rPr>
                <w:rFonts w:cs="Arial"/>
                <w:szCs w:val="16"/>
              </w:rPr>
              <w:t>D</w:t>
            </w:r>
            <w:r w:rsidRPr="00C86259">
              <w:rPr>
                <w:rFonts w:cs="Arial"/>
                <w:szCs w:val="16"/>
              </w:rPr>
              <w:t xml:space="preserve">istrict </w:t>
            </w:r>
            <w:r>
              <w:rPr>
                <w:rFonts w:cs="Arial"/>
                <w:szCs w:val="16"/>
              </w:rPr>
              <w:t xml:space="preserve">and </w:t>
            </w:r>
            <w:r w:rsidRPr="00C86259">
              <w:rPr>
                <w:rFonts w:cs="Arial"/>
                <w:szCs w:val="16"/>
              </w:rPr>
              <w:t>regional plan</w:t>
            </w:r>
            <w:r>
              <w:rPr>
                <w:rFonts w:cs="Arial"/>
                <w:szCs w:val="16"/>
              </w:rPr>
              <w:t>s</w:t>
            </w:r>
            <w:r w:rsidRPr="00C86259">
              <w:rPr>
                <w:rFonts w:cs="Arial"/>
                <w:szCs w:val="16"/>
              </w:rPr>
              <w:t xml:space="preserve"> </w:t>
            </w:r>
            <w:r>
              <w:rPr>
                <w:rFonts w:cs="Arial"/>
                <w:szCs w:val="16"/>
              </w:rPr>
              <w:t>must</w:t>
            </w:r>
            <w:r w:rsidRPr="00C86259">
              <w:rPr>
                <w:rFonts w:cs="Arial"/>
                <w:szCs w:val="16"/>
              </w:rPr>
              <w:t xml:space="preserve"> give effect to </w:t>
            </w:r>
            <w:r>
              <w:rPr>
                <w:rFonts w:cs="Arial"/>
                <w:szCs w:val="16"/>
              </w:rPr>
              <w:t xml:space="preserve">RPSs. This is easier if these are already aligned with </w:t>
            </w:r>
            <w:r w:rsidR="006B0C63">
              <w:rPr>
                <w:rFonts w:cs="Arial"/>
                <w:szCs w:val="16"/>
              </w:rPr>
              <w:t>planning standard</w:t>
            </w:r>
            <w:r>
              <w:rPr>
                <w:rFonts w:cs="Arial"/>
                <w:szCs w:val="16"/>
              </w:rPr>
              <w:t xml:space="preserve"> (especially the definitions).</w:t>
            </w:r>
          </w:p>
          <w:p w14:paraId="52F60E34" w14:textId="77777777" w:rsidR="00543608" w:rsidRPr="002133BE" w:rsidRDefault="00543608" w:rsidP="0069272A">
            <w:pPr>
              <w:pStyle w:val="BodyText"/>
              <w:numPr>
                <w:ilvl w:val="0"/>
                <w:numId w:val="29"/>
              </w:numPr>
              <w:shd w:val="clear" w:color="auto" w:fill="FFFFFF" w:themeFill="background1"/>
              <w:tabs>
                <w:tab w:val="left" w:pos="458"/>
              </w:tabs>
              <w:spacing w:after="0" w:line="280" w:lineRule="atLeast"/>
              <w:rPr>
                <w:rFonts w:cs="Arial"/>
                <w:b/>
                <w:szCs w:val="16"/>
              </w:rPr>
            </w:pPr>
            <w:r>
              <w:rPr>
                <w:rFonts w:cs="Arial"/>
                <w:szCs w:val="16"/>
              </w:rPr>
              <w:t>RPSs can be amended more quickly than other plans as they tend to be less complex and do not include rules.</w:t>
            </w:r>
          </w:p>
          <w:p w14:paraId="448BC7B1" w14:textId="77777777" w:rsidR="00543608" w:rsidRDefault="00543608" w:rsidP="0069272A">
            <w:pPr>
              <w:pStyle w:val="BodyText"/>
              <w:numPr>
                <w:ilvl w:val="0"/>
                <w:numId w:val="29"/>
              </w:numPr>
              <w:shd w:val="clear" w:color="auto" w:fill="FFFFFF" w:themeFill="background1"/>
              <w:tabs>
                <w:tab w:val="left" w:pos="458"/>
              </w:tabs>
              <w:spacing w:after="0" w:line="280" w:lineRule="atLeast"/>
              <w:rPr>
                <w:rFonts w:cs="Arial"/>
                <w:szCs w:val="16"/>
              </w:rPr>
            </w:pPr>
            <w:r>
              <w:rPr>
                <w:rFonts w:cs="Arial"/>
                <w:szCs w:val="16"/>
              </w:rPr>
              <w:t>Regional and unitary plans face significant changes from national direction and central government policy.</w:t>
            </w:r>
          </w:p>
          <w:p w14:paraId="4178B33B" w14:textId="60502497" w:rsidR="00543608" w:rsidRDefault="00543608" w:rsidP="00CF7B3F">
            <w:pPr>
              <w:pStyle w:val="BodyText"/>
              <w:numPr>
                <w:ilvl w:val="0"/>
                <w:numId w:val="29"/>
              </w:numPr>
              <w:shd w:val="clear" w:color="auto" w:fill="FFFFFF" w:themeFill="background1"/>
              <w:tabs>
                <w:tab w:val="left" w:pos="458"/>
              </w:tabs>
              <w:spacing w:after="0" w:line="280" w:lineRule="atLeast"/>
              <w:rPr>
                <w:rFonts w:cs="Arial"/>
                <w:szCs w:val="16"/>
              </w:rPr>
            </w:pPr>
            <w:r>
              <w:rPr>
                <w:rFonts w:cs="Arial"/>
                <w:szCs w:val="16"/>
              </w:rPr>
              <w:t xml:space="preserve">There are a wide </w:t>
            </w:r>
            <w:r w:rsidRPr="00B9626F">
              <w:rPr>
                <w:rFonts w:cs="Arial"/>
                <w:szCs w:val="16"/>
              </w:rPr>
              <w:t>variety</w:t>
            </w:r>
            <w:r w:rsidRPr="00D4007B">
              <w:rPr>
                <w:rFonts w:cs="Arial"/>
                <w:szCs w:val="16"/>
              </w:rPr>
              <w:t>, range and number of</w:t>
            </w:r>
            <w:r>
              <w:rPr>
                <w:rFonts w:cs="Arial"/>
                <w:szCs w:val="16"/>
              </w:rPr>
              <w:t xml:space="preserve"> regional and unitary plans. T</w:t>
            </w:r>
            <w:r w:rsidRPr="00B9626F">
              <w:rPr>
                <w:rFonts w:cs="Arial"/>
                <w:szCs w:val="16"/>
              </w:rPr>
              <w:t xml:space="preserve">he degree of change needed for </w:t>
            </w:r>
            <w:r>
              <w:rPr>
                <w:rFonts w:cs="Arial"/>
                <w:szCs w:val="16"/>
              </w:rPr>
              <w:t xml:space="preserve">some of </w:t>
            </w:r>
            <w:r w:rsidRPr="00B9626F">
              <w:rPr>
                <w:rFonts w:cs="Arial"/>
                <w:szCs w:val="16"/>
              </w:rPr>
              <w:t xml:space="preserve">them to comply with </w:t>
            </w:r>
            <w:r w:rsidR="004A7AE1" w:rsidRPr="00B9626F">
              <w:rPr>
                <w:rFonts w:cs="Arial"/>
                <w:szCs w:val="16"/>
              </w:rPr>
              <w:t xml:space="preserve">the </w:t>
            </w:r>
            <w:r w:rsidR="004A7AE1">
              <w:rPr>
                <w:rFonts w:cs="Arial"/>
                <w:szCs w:val="16"/>
              </w:rPr>
              <w:t>planning</w:t>
            </w:r>
            <w:r w:rsidR="006B0C63">
              <w:rPr>
                <w:rFonts w:cs="Arial"/>
                <w:szCs w:val="16"/>
              </w:rPr>
              <w:t xml:space="preserve"> standard</w:t>
            </w:r>
            <w:r>
              <w:rPr>
                <w:rFonts w:cs="Arial"/>
                <w:szCs w:val="16"/>
              </w:rPr>
              <w:t xml:space="preserve"> is high.</w:t>
            </w:r>
          </w:p>
          <w:p w14:paraId="4E80C7C8" w14:textId="221A9E74" w:rsidR="00543608" w:rsidRPr="00C749C9" w:rsidRDefault="00543608" w:rsidP="00CF7B3F">
            <w:pPr>
              <w:pStyle w:val="BodyText"/>
              <w:numPr>
                <w:ilvl w:val="0"/>
                <w:numId w:val="29"/>
              </w:numPr>
              <w:shd w:val="clear" w:color="auto" w:fill="FFFFFF" w:themeFill="background1"/>
              <w:tabs>
                <w:tab w:val="left" w:pos="318"/>
              </w:tabs>
              <w:spacing w:after="0" w:line="280" w:lineRule="atLeast"/>
              <w:rPr>
                <w:rFonts w:cs="Arial"/>
                <w:szCs w:val="16"/>
              </w:rPr>
            </w:pPr>
            <w:r>
              <w:rPr>
                <w:rFonts w:cs="Arial"/>
                <w:szCs w:val="16"/>
              </w:rPr>
              <w:t xml:space="preserve">This option was tested with </w:t>
            </w:r>
            <w:r w:rsidR="00CF7B3F">
              <w:rPr>
                <w:rFonts w:cs="Arial"/>
                <w:szCs w:val="16"/>
              </w:rPr>
              <w:t>r</w:t>
            </w:r>
            <w:r>
              <w:rPr>
                <w:rFonts w:cs="Arial"/>
                <w:szCs w:val="16"/>
              </w:rPr>
              <w:t xml:space="preserve">egional </w:t>
            </w:r>
            <w:r w:rsidR="00CF7B3F">
              <w:rPr>
                <w:rFonts w:cs="Arial"/>
                <w:szCs w:val="16"/>
              </w:rPr>
              <w:t>c</w:t>
            </w:r>
            <w:r>
              <w:rPr>
                <w:rFonts w:cs="Arial"/>
                <w:szCs w:val="16"/>
              </w:rPr>
              <w:t>ouncil policy managers in October 2018, and no wholesale disagreement was noted.</w:t>
            </w:r>
          </w:p>
        </w:tc>
      </w:tr>
      <w:tr w:rsidR="00543608" w14:paraId="24A11523" w14:textId="77777777" w:rsidTr="008807AC">
        <w:trPr>
          <w:trHeight w:val="926"/>
        </w:trPr>
        <w:tc>
          <w:tcPr>
            <w:tcW w:w="1877" w:type="dxa"/>
          </w:tcPr>
          <w:p w14:paraId="061A8935" w14:textId="77777777" w:rsidR="00543608" w:rsidRPr="009C7B7A" w:rsidRDefault="00543608" w:rsidP="00F82DED">
            <w:pPr>
              <w:pStyle w:val="BodyText"/>
              <w:shd w:val="clear" w:color="auto" w:fill="FFFFFF" w:themeFill="background1"/>
              <w:spacing w:after="0"/>
              <w:rPr>
                <w:b/>
                <w:bCs/>
                <w:szCs w:val="16"/>
              </w:rPr>
            </w:pPr>
            <w:r>
              <w:rPr>
                <w:b/>
                <w:bCs/>
                <w:szCs w:val="16"/>
              </w:rPr>
              <w:t>Definitions in district plans  have an extra 2 years</w:t>
            </w:r>
          </w:p>
        </w:tc>
        <w:tc>
          <w:tcPr>
            <w:tcW w:w="3085" w:type="dxa"/>
          </w:tcPr>
          <w:p w14:paraId="430E5EF1" w14:textId="5824F6C5" w:rsidR="00543608" w:rsidRDefault="00543608" w:rsidP="00F82DED">
            <w:pPr>
              <w:pStyle w:val="BodyText"/>
              <w:shd w:val="clear" w:color="auto" w:fill="FFFFFF" w:themeFill="background1"/>
              <w:spacing w:after="0"/>
              <w:rPr>
                <w:rFonts w:cs="Arial"/>
                <w:szCs w:val="16"/>
              </w:rPr>
            </w:pPr>
            <w:r>
              <w:rPr>
                <w:rFonts w:cs="Arial"/>
                <w:szCs w:val="16"/>
              </w:rPr>
              <w:t>The definitions standard must be implemented</w:t>
            </w:r>
            <w:r w:rsidR="004A7AE1">
              <w:rPr>
                <w:rFonts w:cs="Arial"/>
                <w:szCs w:val="16"/>
              </w:rPr>
              <w:t xml:space="preserve"> within 5 or 7 years depending on how recently a district plan has been reviewed</w:t>
            </w:r>
            <w:r>
              <w:rPr>
                <w:rFonts w:cs="Arial"/>
                <w:szCs w:val="16"/>
              </w:rPr>
              <w:t xml:space="preserve">. </w:t>
            </w:r>
          </w:p>
          <w:p w14:paraId="195D0F3B" w14:textId="77777777" w:rsidR="00543608" w:rsidRPr="009C7B7A" w:rsidRDefault="00543608" w:rsidP="00F82DED">
            <w:pPr>
              <w:pStyle w:val="BodyText"/>
              <w:shd w:val="clear" w:color="auto" w:fill="FFFFFF" w:themeFill="background1"/>
              <w:spacing w:after="0"/>
              <w:rPr>
                <w:rFonts w:cs="Arial"/>
                <w:szCs w:val="16"/>
              </w:rPr>
            </w:pPr>
          </w:p>
        </w:tc>
        <w:tc>
          <w:tcPr>
            <w:tcW w:w="4252" w:type="dxa"/>
          </w:tcPr>
          <w:p w14:paraId="221E0F72" w14:textId="77777777" w:rsidR="00543608" w:rsidRDefault="00543608" w:rsidP="00D96372">
            <w:pPr>
              <w:pStyle w:val="BodyText"/>
              <w:numPr>
                <w:ilvl w:val="0"/>
                <w:numId w:val="29"/>
              </w:numPr>
              <w:shd w:val="clear" w:color="auto" w:fill="FFFFFF" w:themeFill="background1"/>
              <w:tabs>
                <w:tab w:val="left" w:pos="431"/>
              </w:tabs>
              <w:spacing w:after="0" w:line="280" w:lineRule="atLeast"/>
              <w:rPr>
                <w:rFonts w:cs="Arial"/>
                <w:szCs w:val="16"/>
              </w:rPr>
            </w:pPr>
            <w:r>
              <w:rPr>
                <w:rFonts w:cs="Arial"/>
                <w:szCs w:val="16"/>
              </w:rPr>
              <w:t xml:space="preserve">Most </w:t>
            </w:r>
            <w:r w:rsidRPr="00B70A71">
              <w:rPr>
                <w:rFonts w:cs="Arial"/>
                <w:szCs w:val="16"/>
              </w:rPr>
              <w:t>councils</w:t>
            </w:r>
            <w:r>
              <w:rPr>
                <w:rFonts w:cs="Arial"/>
                <w:szCs w:val="16"/>
              </w:rPr>
              <w:t xml:space="preserve"> are risk adverse and consider that a full Schedule 1 process will be required to implement the definitions (because they consider their ability to carry out consequential amendments to be narrow). All other standards and their consequential changes either will not need a Schedule 1 process, or the scope of the process will be limited (eg, zones).</w:t>
            </w:r>
            <w:r w:rsidRPr="00B70A71">
              <w:rPr>
                <w:rFonts w:cs="Arial"/>
                <w:szCs w:val="16"/>
              </w:rPr>
              <w:t xml:space="preserve"> </w:t>
            </w:r>
          </w:p>
          <w:p w14:paraId="7643470D" w14:textId="7F1E9E1C" w:rsidR="00543608" w:rsidRDefault="00543608" w:rsidP="00D96372">
            <w:pPr>
              <w:pStyle w:val="BodyText"/>
              <w:numPr>
                <w:ilvl w:val="0"/>
                <w:numId w:val="29"/>
              </w:numPr>
              <w:shd w:val="clear" w:color="auto" w:fill="FFFFFF" w:themeFill="background1"/>
              <w:tabs>
                <w:tab w:val="left" w:pos="431"/>
              </w:tabs>
              <w:spacing w:after="0" w:line="280" w:lineRule="atLeast"/>
              <w:rPr>
                <w:rFonts w:cs="Arial"/>
                <w:szCs w:val="16"/>
              </w:rPr>
            </w:pPr>
            <w:r>
              <w:rPr>
                <w:rFonts w:cs="Arial"/>
                <w:szCs w:val="16"/>
              </w:rPr>
              <w:t xml:space="preserve">Councils have expressed that implementing the definitions standard will be the most time consuming of all </w:t>
            </w:r>
            <w:r w:rsidR="004A7AE1">
              <w:rPr>
                <w:rFonts w:cs="Arial"/>
                <w:szCs w:val="16"/>
              </w:rPr>
              <w:t>the planning</w:t>
            </w:r>
            <w:r w:rsidR="006B0C63">
              <w:rPr>
                <w:rFonts w:cs="Arial"/>
                <w:szCs w:val="16"/>
              </w:rPr>
              <w:t xml:space="preserve"> standard</w:t>
            </w:r>
            <w:r w:rsidR="00CF7B3F">
              <w:rPr>
                <w:rFonts w:cs="Arial"/>
                <w:szCs w:val="16"/>
              </w:rPr>
              <w:t>s</w:t>
            </w:r>
            <w:r>
              <w:rPr>
                <w:rFonts w:cs="Arial"/>
                <w:szCs w:val="16"/>
              </w:rPr>
              <w:t xml:space="preserve"> as identifying all </w:t>
            </w:r>
            <w:r>
              <w:rPr>
                <w:rFonts w:cs="Arial"/>
                <w:szCs w:val="16"/>
              </w:rPr>
              <w:lastRenderedPageBreak/>
              <w:t>of the flow</w:t>
            </w:r>
            <w:r w:rsidR="00CF7B3F">
              <w:rPr>
                <w:rFonts w:cs="Arial"/>
                <w:szCs w:val="16"/>
              </w:rPr>
              <w:t>-</w:t>
            </w:r>
            <w:r>
              <w:rPr>
                <w:rFonts w:cs="Arial"/>
                <w:szCs w:val="16"/>
              </w:rPr>
              <w:t>on effect from a change to a definition will be resource intensive.</w:t>
            </w:r>
          </w:p>
          <w:p w14:paraId="0E09B83C" w14:textId="77777777" w:rsidR="00543608" w:rsidRDefault="00543608" w:rsidP="00D96372">
            <w:pPr>
              <w:pStyle w:val="BodyText"/>
              <w:numPr>
                <w:ilvl w:val="0"/>
                <w:numId w:val="29"/>
              </w:numPr>
              <w:shd w:val="clear" w:color="auto" w:fill="FFFFFF" w:themeFill="background1"/>
              <w:tabs>
                <w:tab w:val="left" w:pos="431"/>
              </w:tabs>
              <w:spacing w:after="0" w:line="280" w:lineRule="atLeast"/>
              <w:rPr>
                <w:rFonts w:cs="Arial"/>
                <w:szCs w:val="16"/>
              </w:rPr>
            </w:pPr>
            <w:r>
              <w:rPr>
                <w:rFonts w:cs="Arial"/>
                <w:szCs w:val="16"/>
              </w:rPr>
              <w:t>Regional councils already have 10 years to incorporate definitions into a plan review (as per recommendation above).</w:t>
            </w:r>
          </w:p>
          <w:p w14:paraId="25ED88AD" w14:textId="77777777" w:rsidR="00543608" w:rsidRPr="00B9626F" w:rsidRDefault="00543608" w:rsidP="00D96372">
            <w:pPr>
              <w:pStyle w:val="BodyText"/>
              <w:numPr>
                <w:ilvl w:val="0"/>
                <w:numId w:val="29"/>
              </w:numPr>
              <w:shd w:val="clear" w:color="auto" w:fill="FFFFFF" w:themeFill="background1"/>
              <w:tabs>
                <w:tab w:val="left" w:pos="431"/>
              </w:tabs>
              <w:spacing w:after="0" w:line="280" w:lineRule="atLeast"/>
              <w:rPr>
                <w:rFonts w:cs="Arial"/>
                <w:szCs w:val="16"/>
              </w:rPr>
            </w:pPr>
            <w:r>
              <w:rPr>
                <w:rFonts w:cs="Arial"/>
                <w:szCs w:val="16"/>
              </w:rPr>
              <w:t>Requiring new plans to incorporate the new definitions ensures early implementation where this is efficient.</w:t>
            </w:r>
          </w:p>
        </w:tc>
      </w:tr>
      <w:tr w:rsidR="00543608" w:rsidRPr="009C7B7A" w14:paraId="32920CA8" w14:textId="77777777" w:rsidTr="008807AC">
        <w:tc>
          <w:tcPr>
            <w:tcW w:w="1877" w:type="dxa"/>
          </w:tcPr>
          <w:p w14:paraId="52B4B3B5" w14:textId="77777777" w:rsidR="00543608" w:rsidRDefault="00543608" w:rsidP="00F82DED">
            <w:pPr>
              <w:pStyle w:val="BodyText"/>
              <w:shd w:val="clear" w:color="auto" w:fill="FFFFFF" w:themeFill="background1"/>
              <w:spacing w:after="0"/>
              <w:rPr>
                <w:b/>
                <w:bCs/>
                <w:szCs w:val="16"/>
              </w:rPr>
            </w:pPr>
            <w:r>
              <w:rPr>
                <w:b/>
                <w:bCs/>
                <w:szCs w:val="16"/>
              </w:rPr>
              <w:lastRenderedPageBreak/>
              <w:t>7</w:t>
            </w:r>
            <w:r w:rsidRPr="003550C4">
              <w:rPr>
                <w:b/>
                <w:bCs/>
                <w:szCs w:val="16"/>
              </w:rPr>
              <w:t xml:space="preserve"> years for councils </w:t>
            </w:r>
            <w:r>
              <w:rPr>
                <w:b/>
                <w:bCs/>
                <w:szCs w:val="16"/>
              </w:rPr>
              <w:t>developing a combined district plan</w:t>
            </w:r>
          </w:p>
        </w:tc>
        <w:tc>
          <w:tcPr>
            <w:tcW w:w="3085" w:type="dxa"/>
          </w:tcPr>
          <w:p w14:paraId="795F1858" w14:textId="6D9EACFB" w:rsidR="00543608" w:rsidRPr="003550C4" w:rsidRDefault="00543608" w:rsidP="00F82DED">
            <w:pPr>
              <w:pStyle w:val="BodyText"/>
              <w:shd w:val="clear" w:color="auto" w:fill="FFFFFF" w:themeFill="background1"/>
              <w:spacing w:after="0"/>
              <w:rPr>
                <w:rFonts w:cs="Arial"/>
                <w:szCs w:val="16"/>
              </w:rPr>
            </w:pPr>
            <w:r>
              <w:rPr>
                <w:rFonts w:cs="Arial"/>
                <w:szCs w:val="16"/>
              </w:rPr>
              <w:t xml:space="preserve">7 years from gazettal </w:t>
            </w:r>
            <w:r w:rsidRPr="003550C4">
              <w:rPr>
                <w:rFonts w:cs="Arial"/>
                <w:szCs w:val="16"/>
              </w:rPr>
              <w:t xml:space="preserve">for councils </w:t>
            </w:r>
            <w:r>
              <w:rPr>
                <w:rFonts w:cs="Arial"/>
                <w:szCs w:val="16"/>
              </w:rPr>
              <w:t>who develop a combined district plan</w:t>
            </w:r>
            <w:r w:rsidRPr="00A66744">
              <w:rPr>
                <w:rFonts w:cs="Arial"/>
                <w:szCs w:val="16"/>
              </w:rPr>
              <w:t xml:space="preserve"> (ie, there i</w:t>
            </w:r>
            <w:r>
              <w:rPr>
                <w:rFonts w:cs="Arial"/>
                <w:szCs w:val="16"/>
              </w:rPr>
              <w:t>s a council resolution, MOU and/</w:t>
            </w:r>
            <w:r w:rsidRPr="00A66744">
              <w:rPr>
                <w:rFonts w:cs="Arial"/>
                <w:szCs w:val="16"/>
              </w:rPr>
              <w:t xml:space="preserve">or similar statutory obligation) combined plans under </w:t>
            </w:r>
            <w:r w:rsidR="004A7AE1" w:rsidRPr="00A66744">
              <w:rPr>
                <w:rFonts w:cs="Arial"/>
                <w:szCs w:val="16"/>
              </w:rPr>
              <w:t>s80 (</w:t>
            </w:r>
            <w:r w:rsidRPr="00A66744">
              <w:rPr>
                <w:rFonts w:cs="Arial"/>
                <w:szCs w:val="16"/>
              </w:rPr>
              <w:t>3)-(6)</w:t>
            </w:r>
            <w:r>
              <w:rPr>
                <w:rFonts w:cs="Arial"/>
                <w:szCs w:val="16"/>
              </w:rPr>
              <w:t>.</w:t>
            </w:r>
          </w:p>
        </w:tc>
        <w:tc>
          <w:tcPr>
            <w:tcW w:w="4252" w:type="dxa"/>
          </w:tcPr>
          <w:p w14:paraId="5035CFE5" w14:textId="77777777" w:rsidR="00543608" w:rsidRDefault="00543608" w:rsidP="00D96372">
            <w:pPr>
              <w:pStyle w:val="BodyText"/>
              <w:numPr>
                <w:ilvl w:val="0"/>
                <w:numId w:val="29"/>
              </w:numPr>
              <w:shd w:val="clear" w:color="auto" w:fill="FFFFFF" w:themeFill="background1"/>
              <w:tabs>
                <w:tab w:val="left" w:pos="431"/>
              </w:tabs>
              <w:spacing w:after="0" w:line="280" w:lineRule="atLeast"/>
              <w:rPr>
                <w:rFonts w:cs="Arial"/>
                <w:szCs w:val="16"/>
              </w:rPr>
            </w:pPr>
            <w:r>
              <w:rPr>
                <w:rFonts w:cs="Arial"/>
                <w:szCs w:val="16"/>
              </w:rPr>
              <w:t>Councils going through joint council processes to merge multiple RMA plans generally need more time.</w:t>
            </w:r>
          </w:p>
          <w:p w14:paraId="3B755BA2" w14:textId="77777777" w:rsidR="00543608" w:rsidRDefault="00543608" w:rsidP="00D96372">
            <w:pPr>
              <w:pStyle w:val="BodyText"/>
              <w:numPr>
                <w:ilvl w:val="0"/>
                <w:numId w:val="29"/>
              </w:numPr>
              <w:shd w:val="clear" w:color="auto" w:fill="FFFFFF" w:themeFill="background1"/>
              <w:tabs>
                <w:tab w:val="left" w:pos="431"/>
              </w:tabs>
              <w:spacing w:after="0" w:line="280" w:lineRule="atLeast"/>
              <w:rPr>
                <w:rFonts w:cs="Arial"/>
                <w:szCs w:val="16"/>
              </w:rPr>
            </w:pPr>
            <w:r>
              <w:rPr>
                <w:rFonts w:cs="Arial"/>
                <w:szCs w:val="16"/>
              </w:rPr>
              <w:t xml:space="preserve">Promotes the long-term </w:t>
            </w:r>
            <w:r w:rsidRPr="00B70A71">
              <w:rPr>
                <w:rFonts w:cs="Arial"/>
                <w:szCs w:val="16"/>
              </w:rPr>
              <w:t>efficien</w:t>
            </w:r>
            <w:r>
              <w:rPr>
                <w:rFonts w:cs="Arial"/>
                <w:szCs w:val="16"/>
              </w:rPr>
              <w:t>cy of combined plans</w:t>
            </w:r>
            <w:r w:rsidRPr="00B70A71">
              <w:rPr>
                <w:rFonts w:cs="Arial"/>
                <w:szCs w:val="16"/>
              </w:rPr>
              <w:t>.</w:t>
            </w:r>
          </w:p>
          <w:p w14:paraId="20492EB8" w14:textId="77777777" w:rsidR="00543608" w:rsidRDefault="00543608" w:rsidP="00D96372">
            <w:pPr>
              <w:pStyle w:val="BodyText"/>
              <w:numPr>
                <w:ilvl w:val="0"/>
                <w:numId w:val="29"/>
              </w:numPr>
              <w:shd w:val="clear" w:color="auto" w:fill="FFFFFF" w:themeFill="background1"/>
              <w:tabs>
                <w:tab w:val="left" w:pos="431"/>
              </w:tabs>
              <w:spacing w:after="0" w:line="280" w:lineRule="atLeast"/>
              <w:rPr>
                <w:rFonts w:cs="Arial"/>
                <w:szCs w:val="16"/>
              </w:rPr>
            </w:pPr>
            <w:r>
              <w:rPr>
                <w:rFonts w:cs="Arial"/>
                <w:szCs w:val="16"/>
              </w:rPr>
              <w:t>Currently applies to the Wairarapa and West Coast councils.</w:t>
            </w:r>
          </w:p>
        </w:tc>
      </w:tr>
      <w:tr w:rsidR="00543608" w:rsidRPr="009C7B7A" w14:paraId="3166D943" w14:textId="77777777" w:rsidTr="008807AC">
        <w:tc>
          <w:tcPr>
            <w:tcW w:w="1877" w:type="dxa"/>
          </w:tcPr>
          <w:p w14:paraId="27FC4B45" w14:textId="77777777" w:rsidR="00543608" w:rsidRPr="003550C4" w:rsidRDefault="00543608" w:rsidP="00F82DED">
            <w:pPr>
              <w:pStyle w:val="BodyText"/>
              <w:shd w:val="clear" w:color="auto" w:fill="FFFFFF" w:themeFill="background1"/>
              <w:spacing w:after="0"/>
              <w:rPr>
                <w:b/>
                <w:bCs/>
                <w:szCs w:val="16"/>
              </w:rPr>
            </w:pPr>
            <w:r>
              <w:rPr>
                <w:b/>
                <w:bCs/>
                <w:szCs w:val="16"/>
              </w:rPr>
              <w:t>10 years for</w:t>
            </w:r>
            <w:r w:rsidRPr="003550C4">
              <w:rPr>
                <w:b/>
                <w:bCs/>
                <w:szCs w:val="16"/>
              </w:rPr>
              <w:t xml:space="preserve"> small councils</w:t>
            </w:r>
            <w:r>
              <w:rPr>
                <w:b/>
                <w:bCs/>
                <w:szCs w:val="16"/>
              </w:rPr>
              <w:t xml:space="preserve"> to develop an eplan</w:t>
            </w:r>
          </w:p>
          <w:p w14:paraId="14E05F6D" w14:textId="77777777" w:rsidR="00543608" w:rsidRPr="003550C4" w:rsidRDefault="00543608" w:rsidP="00F82DED">
            <w:pPr>
              <w:pStyle w:val="BodyText"/>
              <w:shd w:val="clear" w:color="auto" w:fill="FFFFFF" w:themeFill="background1"/>
              <w:spacing w:after="0"/>
              <w:rPr>
                <w:b/>
                <w:bCs/>
                <w:szCs w:val="16"/>
              </w:rPr>
            </w:pPr>
          </w:p>
        </w:tc>
        <w:tc>
          <w:tcPr>
            <w:tcW w:w="3085" w:type="dxa"/>
          </w:tcPr>
          <w:p w14:paraId="7EB98567" w14:textId="703524FB" w:rsidR="00543608" w:rsidRPr="009C7B7A" w:rsidRDefault="00543608" w:rsidP="00F82DED">
            <w:pPr>
              <w:pStyle w:val="BodyText"/>
              <w:shd w:val="clear" w:color="auto" w:fill="FFFFFF" w:themeFill="background1"/>
              <w:spacing w:after="0"/>
              <w:rPr>
                <w:rFonts w:cs="Arial"/>
                <w:szCs w:val="16"/>
              </w:rPr>
            </w:pPr>
            <w:r w:rsidRPr="003550C4">
              <w:rPr>
                <w:rFonts w:cs="Arial"/>
                <w:szCs w:val="16"/>
              </w:rPr>
              <w:t xml:space="preserve">Gives </w:t>
            </w:r>
            <w:r>
              <w:rPr>
                <w:rFonts w:cs="Arial"/>
                <w:szCs w:val="16"/>
              </w:rPr>
              <w:t>district/unitary councils with plans serving fewer than</w:t>
            </w:r>
            <w:r w:rsidRPr="003550C4">
              <w:rPr>
                <w:rFonts w:cs="Arial"/>
                <w:szCs w:val="16"/>
              </w:rPr>
              <w:t xml:space="preserve"> </w:t>
            </w:r>
            <w:r>
              <w:rPr>
                <w:rFonts w:cs="Arial"/>
                <w:szCs w:val="16"/>
              </w:rPr>
              <w:t>15,000</w:t>
            </w:r>
            <w:r>
              <w:rPr>
                <w:rStyle w:val="FootnoteReference"/>
                <w:rFonts w:cs="Arial"/>
                <w:szCs w:val="16"/>
              </w:rPr>
              <w:footnoteReference w:id="8"/>
            </w:r>
            <w:r>
              <w:rPr>
                <w:rFonts w:cs="Arial"/>
                <w:szCs w:val="16"/>
              </w:rPr>
              <w:t xml:space="preserve"> residential ratepayers</w:t>
            </w:r>
            <w:r w:rsidRPr="003550C4">
              <w:rPr>
                <w:rFonts w:cs="Arial"/>
                <w:szCs w:val="16"/>
              </w:rPr>
              <w:t xml:space="preserve"> </w:t>
            </w:r>
            <w:r>
              <w:rPr>
                <w:rFonts w:cs="Arial"/>
                <w:szCs w:val="16"/>
              </w:rPr>
              <w:t>(Appendix 2) 10</w:t>
            </w:r>
            <w:r w:rsidRPr="003550C4">
              <w:rPr>
                <w:rFonts w:cs="Arial"/>
                <w:szCs w:val="16"/>
              </w:rPr>
              <w:t xml:space="preserve"> year</w:t>
            </w:r>
            <w:r>
              <w:rPr>
                <w:rFonts w:cs="Arial"/>
                <w:szCs w:val="16"/>
              </w:rPr>
              <w:t>s to implement eplan requirements</w:t>
            </w:r>
            <w:r w:rsidR="00CF7B3F">
              <w:rPr>
                <w:rFonts w:cs="Arial"/>
                <w:szCs w:val="16"/>
              </w:rPr>
              <w:t>,</w:t>
            </w:r>
            <w:r>
              <w:rPr>
                <w:rFonts w:cs="Arial"/>
                <w:szCs w:val="16"/>
              </w:rPr>
              <w:t xml:space="preserve"> excluding councils preparing combined district plans. </w:t>
            </w:r>
          </w:p>
        </w:tc>
        <w:tc>
          <w:tcPr>
            <w:tcW w:w="4252" w:type="dxa"/>
          </w:tcPr>
          <w:p w14:paraId="2E3FB216" w14:textId="77777777" w:rsidR="00543608" w:rsidRDefault="00543608" w:rsidP="00D96372">
            <w:pPr>
              <w:pStyle w:val="BodyText"/>
              <w:numPr>
                <w:ilvl w:val="0"/>
                <w:numId w:val="29"/>
              </w:numPr>
              <w:shd w:val="clear" w:color="auto" w:fill="FFFFFF" w:themeFill="background1"/>
              <w:tabs>
                <w:tab w:val="left" w:pos="431"/>
              </w:tabs>
              <w:spacing w:after="0" w:line="280" w:lineRule="atLeast"/>
              <w:rPr>
                <w:rFonts w:cs="Arial"/>
                <w:szCs w:val="16"/>
              </w:rPr>
            </w:pPr>
            <w:r>
              <w:rPr>
                <w:rFonts w:cs="Arial"/>
                <w:szCs w:val="16"/>
              </w:rPr>
              <w:t>These councils have low ratepayer bases, often have a lack of eplanning and GIS expertise available, and also have low RMA plan use.</w:t>
            </w:r>
          </w:p>
          <w:p w14:paraId="5C9FBE99" w14:textId="77777777" w:rsidR="00543608" w:rsidRDefault="00543608" w:rsidP="00D96372">
            <w:pPr>
              <w:pStyle w:val="BodyText"/>
              <w:numPr>
                <w:ilvl w:val="0"/>
                <w:numId w:val="29"/>
              </w:numPr>
              <w:shd w:val="clear" w:color="auto" w:fill="FFFFFF" w:themeFill="background1"/>
              <w:tabs>
                <w:tab w:val="left" w:pos="431"/>
              </w:tabs>
              <w:spacing w:after="0" w:line="280" w:lineRule="atLeast"/>
              <w:rPr>
                <w:rFonts w:cs="Arial"/>
                <w:szCs w:val="16"/>
              </w:rPr>
            </w:pPr>
            <w:r>
              <w:rPr>
                <w:rFonts w:cs="Arial"/>
                <w:szCs w:val="16"/>
              </w:rPr>
              <w:t>Allows more time for broadband-speed uptake in rural areas and small communities.</w:t>
            </w:r>
          </w:p>
          <w:p w14:paraId="775FCDCB" w14:textId="006C8051" w:rsidR="00543608" w:rsidRPr="00AE7D00" w:rsidRDefault="00543608" w:rsidP="00D96372">
            <w:pPr>
              <w:pStyle w:val="BodyText"/>
              <w:numPr>
                <w:ilvl w:val="0"/>
                <w:numId w:val="29"/>
              </w:numPr>
              <w:shd w:val="clear" w:color="auto" w:fill="FFFFFF" w:themeFill="background1"/>
              <w:tabs>
                <w:tab w:val="left" w:pos="431"/>
              </w:tabs>
              <w:spacing w:after="0" w:line="280" w:lineRule="atLeast"/>
              <w:rPr>
                <w:rFonts w:cs="Arial"/>
                <w:szCs w:val="16"/>
              </w:rPr>
            </w:pPr>
            <w:r>
              <w:rPr>
                <w:rFonts w:cs="Arial"/>
                <w:szCs w:val="16"/>
              </w:rPr>
              <w:t>Gives these councils more time to fund e</w:t>
            </w:r>
            <w:r w:rsidR="00EE0676">
              <w:rPr>
                <w:rFonts w:cs="Arial"/>
                <w:szCs w:val="16"/>
              </w:rPr>
              <w:t>P</w:t>
            </w:r>
            <w:r>
              <w:rPr>
                <w:rFonts w:cs="Arial"/>
                <w:szCs w:val="16"/>
              </w:rPr>
              <w:t>lans.</w:t>
            </w:r>
          </w:p>
        </w:tc>
      </w:tr>
      <w:tr w:rsidR="00543608" w14:paraId="652B68AD" w14:textId="77777777" w:rsidTr="008807AC">
        <w:tc>
          <w:tcPr>
            <w:tcW w:w="1877" w:type="dxa"/>
          </w:tcPr>
          <w:p w14:paraId="51A9A433" w14:textId="77777777" w:rsidR="00543608" w:rsidRPr="003550C4" w:rsidRDefault="00543608" w:rsidP="00F82DED">
            <w:pPr>
              <w:pStyle w:val="BodyText"/>
              <w:shd w:val="clear" w:color="auto" w:fill="FFFFFF" w:themeFill="background1"/>
              <w:spacing w:after="0"/>
              <w:rPr>
                <w:b/>
                <w:bCs/>
                <w:szCs w:val="16"/>
              </w:rPr>
            </w:pPr>
            <w:r w:rsidRPr="003550C4">
              <w:rPr>
                <w:b/>
                <w:bCs/>
                <w:szCs w:val="16"/>
              </w:rPr>
              <w:t xml:space="preserve">Eplan exemptions for </w:t>
            </w:r>
            <w:r>
              <w:rPr>
                <w:b/>
                <w:bCs/>
                <w:szCs w:val="16"/>
              </w:rPr>
              <w:t>plans serving very few residents</w:t>
            </w:r>
          </w:p>
        </w:tc>
        <w:tc>
          <w:tcPr>
            <w:tcW w:w="3085" w:type="dxa"/>
          </w:tcPr>
          <w:p w14:paraId="740D0F97" w14:textId="4A65EFDE" w:rsidR="00543608" w:rsidRPr="009C7B7A" w:rsidRDefault="00543608" w:rsidP="00F82DED">
            <w:pPr>
              <w:pStyle w:val="BodyText"/>
              <w:shd w:val="clear" w:color="auto" w:fill="FFFFFF" w:themeFill="background1"/>
              <w:spacing w:after="0"/>
              <w:rPr>
                <w:rFonts w:cs="Arial"/>
                <w:szCs w:val="16"/>
              </w:rPr>
            </w:pPr>
            <w:r w:rsidRPr="003550C4">
              <w:rPr>
                <w:rFonts w:cs="Arial"/>
                <w:szCs w:val="16"/>
              </w:rPr>
              <w:t xml:space="preserve">Exempt the </w:t>
            </w:r>
            <w:r>
              <w:rPr>
                <w:rFonts w:cs="Arial"/>
                <w:szCs w:val="16"/>
              </w:rPr>
              <w:t>O</w:t>
            </w:r>
            <w:r w:rsidRPr="003550C4">
              <w:rPr>
                <w:rFonts w:cs="Arial"/>
                <w:szCs w:val="16"/>
              </w:rPr>
              <w:t xml:space="preserve">uter </w:t>
            </w:r>
            <w:r>
              <w:rPr>
                <w:rFonts w:cs="Arial"/>
                <w:szCs w:val="16"/>
              </w:rPr>
              <w:t>Island</w:t>
            </w:r>
            <w:r w:rsidRPr="003550C4">
              <w:rPr>
                <w:rFonts w:cs="Arial"/>
                <w:szCs w:val="16"/>
              </w:rPr>
              <w:t>s (DIA</w:t>
            </w:r>
            <w:r>
              <w:rPr>
                <w:rFonts w:cs="Arial"/>
                <w:szCs w:val="16"/>
              </w:rPr>
              <w:t xml:space="preserve"> and DOC-managed</w:t>
            </w:r>
            <w:r w:rsidRPr="003550C4">
              <w:rPr>
                <w:rFonts w:cs="Arial"/>
                <w:szCs w:val="16"/>
              </w:rPr>
              <w:t xml:space="preserve">) </w:t>
            </w:r>
            <w:r>
              <w:rPr>
                <w:rFonts w:cs="Arial"/>
                <w:szCs w:val="16"/>
              </w:rPr>
              <w:t xml:space="preserve">Subantarctic Islands (DOC-managed) and Chatham Islands </w:t>
            </w:r>
            <w:r w:rsidRPr="003550C4">
              <w:rPr>
                <w:rFonts w:cs="Arial"/>
                <w:szCs w:val="16"/>
              </w:rPr>
              <w:t>from the eplan standard.</w:t>
            </w:r>
          </w:p>
        </w:tc>
        <w:tc>
          <w:tcPr>
            <w:tcW w:w="4252" w:type="dxa"/>
          </w:tcPr>
          <w:p w14:paraId="341C169B" w14:textId="77777777" w:rsidR="00543608" w:rsidRPr="0058655A" w:rsidRDefault="00543608" w:rsidP="00D96372">
            <w:pPr>
              <w:pStyle w:val="BodyText"/>
              <w:numPr>
                <w:ilvl w:val="0"/>
                <w:numId w:val="29"/>
              </w:numPr>
              <w:shd w:val="clear" w:color="auto" w:fill="FFFFFF" w:themeFill="background1"/>
              <w:tabs>
                <w:tab w:val="left" w:pos="431"/>
              </w:tabs>
              <w:spacing w:after="0" w:line="280" w:lineRule="atLeast"/>
              <w:rPr>
                <w:rFonts w:cs="Arial"/>
                <w:b/>
                <w:szCs w:val="16"/>
              </w:rPr>
            </w:pPr>
            <w:r>
              <w:rPr>
                <w:rFonts w:cs="Arial"/>
                <w:szCs w:val="16"/>
              </w:rPr>
              <w:t xml:space="preserve">Recognises the very small populations (Outer Islands 37, Chatham Islands </w:t>
            </w:r>
            <w:r w:rsidRPr="003550C4">
              <w:rPr>
                <w:rFonts w:cs="Arial"/>
                <w:szCs w:val="16"/>
              </w:rPr>
              <w:t>640</w:t>
            </w:r>
            <w:r>
              <w:rPr>
                <w:rFonts w:cs="Arial"/>
                <w:szCs w:val="16"/>
              </w:rPr>
              <w:t xml:space="preserve"> and the Subantarctic Islands 0</w:t>
            </w:r>
            <w:r w:rsidRPr="003550C4">
              <w:rPr>
                <w:rFonts w:cs="Arial"/>
                <w:szCs w:val="16"/>
              </w:rPr>
              <w:t>)</w:t>
            </w:r>
            <w:r>
              <w:rPr>
                <w:rFonts w:cs="Arial"/>
                <w:szCs w:val="16"/>
              </w:rPr>
              <w:t xml:space="preserve"> and limited plan use in these areas.</w:t>
            </w:r>
          </w:p>
          <w:p w14:paraId="349C10CD" w14:textId="2500CD9B" w:rsidR="00543608" w:rsidRPr="0058655A" w:rsidRDefault="00543608" w:rsidP="00D96372">
            <w:pPr>
              <w:pStyle w:val="BodyText"/>
              <w:numPr>
                <w:ilvl w:val="0"/>
                <w:numId w:val="29"/>
              </w:numPr>
              <w:shd w:val="clear" w:color="auto" w:fill="FFFFFF" w:themeFill="background1"/>
              <w:tabs>
                <w:tab w:val="left" w:pos="431"/>
              </w:tabs>
              <w:spacing w:after="0" w:line="280" w:lineRule="atLeast"/>
              <w:rPr>
                <w:rFonts w:cs="Arial"/>
                <w:b/>
                <w:szCs w:val="16"/>
              </w:rPr>
            </w:pPr>
            <w:r>
              <w:rPr>
                <w:rFonts w:cs="Arial"/>
                <w:szCs w:val="16"/>
              </w:rPr>
              <w:t>T</w:t>
            </w:r>
            <w:r w:rsidR="004A7AE1">
              <w:rPr>
                <w:rFonts w:cs="Arial"/>
                <w:szCs w:val="16"/>
              </w:rPr>
              <w:t xml:space="preserve">he level of usability in the eplan </w:t>
            </w:r>
            <w:r>
              <w:rPr>
                <w:rFonts w:cs="Arial"/>
                <w:szCs w:val="16"/>
              </w:rPr>
              <w:t>standard is not justified by the amount of use the plans gets.</w:t>
            </w:r>
          </w:p>
          <w:p w14:paraId="623D4FCD" w14:textId="77777777" w:rsidR="00543608" w:rsidRDefault="00543608" w:rsidP="00D96372">
            <w:pPr>
              <w:pStyle w:val="BodyText"/>
              <w:numPr>
                <w:ilvl w:val="0"/>
                <w:numId w:val="29"/>
              </w:numPr>
              <w:shd w:val="clear" w:color="auto" w:fill="FFFFFF" w:themeFill="background1"/>
              <w:tabs>
                <w:tab w:val="left" w:pos="431"/>
              </w:tabs>
              <w:spacing w:after="0" w:line="280" w:lineRule="atLeast"/>
              <w:rPr>
                <w:rFonts w:cs="Arial"/>
                <w:b/>
                <w:szCs w:val="16"/>
              </w:rPr>
            </w:pPr>
            <w:r>
              <w:rPr>
                <w:rFonts w:cs="Arial"/>
                <w:szCs w:val="16"/>
              </w:rPr>
              <w:t>These plans can be quickly read and understood.</w:t>
            </w:r>
          </w:p>
        </w:tc>
      </w:tr>
    </w:tbl>
    <w:p w14:paraId="49D80113" w14:textId="77777777" w:rsidR="00884C23" w:rsidRDefault="00884C23" w:rsidP="00F82DED">
      <w:pPr>
        <w:pStyle w:val="ListParagraph"/>
        <w:shd w:val="clear" w:color="auto" w:fill="FFFFFF" w:themeFill="background1"/>
        <w:ind w:left="502"/>
        <w:rPr>
          <w:rFonts w:eastAsia="Times New Roman" w:cs="Arial"/>
          <w:szCs w:val="20"/>
          <w:lang w:val="en-GB" w:eastAsia="en-AU"/>
        </w:rPr>
      </w:pPr>
    </w:p>
    <w:p w14:paraId="1B2BB4AF" w14:textId="0E7B15ED" w:rsidR="001A170D" w:rsidRDefault="00783C92" w:rsidP="00F82DED">
      <w:pPr>
        <w:pStyle w:val="ListParagraph"/>
        <w:numPr>
          <w:ilvl w:val="0"/>
          <w:numId w:val="17"/>
        </w:numPr>
        <w:shd w:val="clear" w:color="auto" w:fill="FFFFFF" w:themeFill="background1"/>
        <w:rPr>
          <w:rFonts w:eastAsia="Times New Roman" w:cs="Arial"/>
          <w:szCs w:val="20"/>
          <w:lang w:val="en-GB" w:eastAsia="en-AU"/>
        </w:rPr>
      </w:pPr>
      <w:r w:rsidRPr="001A170D">
        <w:rPr>
          <w:rFonts w:eastAsia="Times New Roman" w:cs="Arial"/>
          <w:szCs w:val="20"/>
          <w:lang w:val="en-GB" w:eastAsia="en-AU"/>
        </w:rPr>
        <w:t xml:space="preserve">Although the timeframes for implementation partially mitigate the risk of </w:t>
      </w:r>
      <w:r w:rsidR="00E82E9D">
        <w:rPr>
          <w:rFonts w:eastAsia="Times New Roman" w:cs="Arial"/>
          <w:szCs w:val="20"/>
          <w:lang w:val="en-GB" w:eastAsia="en-AU"/>
        </w:rPr>
        <w:t>councils</w:t>
      </w:r>
      <w:r w:rsidRPr="001A170D">
        <w:rPr>
          <w:rFonts w:eastAsia="Times New Roman" w:cs="Arial"/>
          <w:szCs w:val="20"/>
          <w:lang w:val="en-GB" w:eastAsia="en-AU"/>
        </w:rPr>
        <w:t xml:space="preserve"> not amending their plans</w:t>
      </w:r>
      <w:r w:rsidR="00BF61D0">
        <w:rPr>
          <w:rFonts w:eastAsia="Times New Roman" w:cs="Arial"/>
          <w:szCs w:val="20"/>
          <w:lang w:val="en-GB" w:eastAsia="en-AU"/>
        </w:rPr>
        <w:t>,</w:t>
      </w:r>
      <w:r w:rsidRPr="001A170D">
        <w:rPr>
          <w:rFonts w:eastAsia="Times New Roman" w:cs="Arial"/>
          <w:szCs w:val="20"/>
          <w:lang w:val="en-GB" w:eastAsia="en-AU"/>
        </w:rPr>
        <w:t xml:space="preserve"> this will still be a possible issue</w:t>
      </w:r>
      <w:r w:rsidR="00C37761">
        <w:rPr>
          <w:rFonts w:eastAsia="Times New Roman" w:cs="Arial"/>
          <w:szCs w:val="20"/>
          <w:lang w:val="en-GB" w:eastAsia="en-AU"/>
        </w:rPr>
        <w:t xml:space="preserve"> for some councils</w:t>
      </w:r>
      <w:r w:rsidRPr="001A170D">
        <w:rPr>
          <w:rFonts w:eastAsia="Times New Roman" w:cs="Arial"/>
          <w:szCs w:val="20"/>
          <w:lang w:val="en-GB" w:eastAsia="en-AU"/>
        </w:rPr>
        <w:t xml:space="preserve">.  The Ministry </w:t>
      </w:r>
      <w:r w:rsidR="00BF61D0" w:rsidRPr="001A170D">
        <w:rPr>
          <w:rFonts w:eastAsia="Times New Roman" w:cs="Arial"/>
          <w:szCs w:val="20"/>
          <w:lang w:val="en-GB" w:eastAsia="en-AU"/>
        </w:rPr>
        <w:t>intend</w:t>
      </w:r>
      <w:r w:rsidR="00BF61D0">
        <w:rPr>
          <w:rFonts w:eastAsia="Times New Roman" w:cs="Arial"/>
          <w:szCs w:val="20"/>
          <w:lang w:val="en-GB" w:eastAsia="en-AU"/>
        </w:rPr>
        <w:t>s</w:t>
      </w:r>
      <w:r w:rsidR="00BF61D0" w:rsidRPr="001A170D">
        <w:rPr>
          <w:rFonts w:eastAsia="Times New Roman" w:cs="Arial"/>
          <w:szCs w:val="20"/>
          <w:lang w:val="en-GB" w:eastAsia="en-AU"/>
        </w:rPr>
        <w:t xml:space="preserve"> </w:t>
      </w:r>
      <w:r w:rsidRPr="001A170D">
        <w:rPr>
          <w:rFonts w:eastAsia="Times New Roman" w:cs="Arial"/>
          <w:szCs w:val="20"/>
          <w:lang w:val="en-GB" w:eastAsia="en-AU"/>
        </w:rPr>
        <w:t xml:space="preserve">to </w:t>
      </w:r>
      <w:r w:rsidR="00C37761">
        <w:rPr>
          <w:rFonts w:eastAsia="Times New Roman" w:cs="Arial"/>
          <w:szCs w:val="20"/>
          <w:lang w:val="en-GB" w:eastAsia="en-AU"/>
        </w:rPr>
        <w:t>provide</w:t>
      </w:r>
      <w:r w:rsidRPr="001A170D">
        <w:rPr>
          <w:rFonts w:eastAsia="Times New Roman" w:cs="Arial"/>
          <w:szCs w:val="20"/>
          <w:lang w:val="en-GB" w:eastAsia="en-AU"/>
        </w:rPr>
        <w:t xml:space="preserve"> significant implementation </w:t>
      </w:r>
      <w:r w:rsidR="003C7CDF">
        <w:rPr>
          <w:rFonts w:eastAsia="Times New Roman" w:cs="Arial"/>
          <w:szCs w:val="20"/>
          <w:lang w:val="en-GB" w:eastAsia="en-AU"/>
        </w:rPr>
        <w:t xml:space="preserve">support, including </w:t>
      </w:r>
      <w:r w:rsidRPr="001A170D">
        <w:rPr>
          <w:rFonts w:eastAsia="Times New Roman" w:cs="Arial"/>
          <w:szCs w:val="20"/>
          <w:lang w:val="en-GB" w:eastAsia="en-AU"/>
        </w:rPr>
        <w:t xml:space="preserve">guidance and workshops </w:t>
      </w:r>
      <w:r w:rsidR="003C7CDF">
        <w:rPr>
          <w:rFonts w:eastAsia="Times New Roman" w:cs="Arial"/>
          <w:szCs w:val="20"/>
          <w:lang w:val="en-GB" w:eastAsia="en-AU"/>
        </w:rPr>
        <w:t>and</w:t>
      </w:r>
      <w:r w:rsidR="003C7CDF" w:rsidRPr="001A170D">
        <w:rPr>
          <w:rFonts w:eastAsia="Times New Roman" w:cs="Arial"/>
          <w:szCs w:val="20"/>
          <w:lang w:val="en-GB" w:eastAsia="en-AU"/>
        </w:rPr>
        <w:t xml:space="preserve"> </w:t>
      </w:r>
      <w:r w:rsidRPr="001A170D">
        <w:rPr>
          <w:rFonts w:eastAsia="Times New Roman" w:cs="Arial"/>
          <w:szCs w:val="20"/>
          <w:lang w:val="en-GB" w:eastAsia="en-AU"/>
        </w:rPr>
        <w:t>one</w:t>
      </w:r>
      <w:r w:rsidR="00CF7B3F">
        <w:rPr>
          <w:rFonts w:eastAsia="Times New Roman" w:cs="Arial"/>
          <w:szCs w:val="20"/>
          <w:lang w:val="en-GB" w:eastAsia="en-AU"/>
        </w:rPr>
        <w:t>-</w:t>
      </w:r>
      <w:r w:rsidRPr="001A170D">
        <w:rPr>
          <w:rFonts w:eastAsia="Times New Roman" w:cs="Arial"/>
          <w:szCs w:val="20"/>
          <w:lang w:val="en-GB" w:eastAsia="en-AU"/>
        </w:rPr>
        <w:t>on</w:t>
      </w:r>
      <w:r w:rsidR="00CF7B3F">
        <w:rPr>
          <w:rFonts w:eastAsia="Times New Roman" w:cs="Arial"/>
          <w:szCs w:val="20"/>
          <w:lang w:val="en-GB" w:eastAsia="en-AU"/>
        </w:rPr>
        <w:t>-</w:t>
      </w:r>
      <w:r w:rsidRPr="001A170D">
        <w:rPr>
          <w:rFonts w:eastAsia="Times New Roman" w:cs="Arial"/>
          <w:szCs w:val="20"/>
          <w:lang w:val="en-GB" w:eastAsia="en-AU"/>
        </w:rPr>
        <w:t xml:space="preserve">one </w:t>
      </w:r>
      <w:r w:rsidR="003A7E7B">
        <w:rPr>
          <w:rFonts w:eastAsia="Times New Roman" w:cs="Arial"/>
          <w:szCs w:val="20"/>
          <w:lang w:val="en-GB" w:eastAsia="en-AU"/>
        </w:rPr>
        <w:t>council</w:t>
      </w:r>
      <w:r w:rsidR="003A7E7B" w:rsidRPr="001A170D">
        <w:rPr>
          <w:rFonts w:eastAsia="Times New Roman" w:cs="Arial"/>
          <w:szCs w:val="20"/>
          <w:lang w:val="en-GB" w:eastAsia="en-AU"/>
        </w:rPr>
        <w:t xml:space="preserve"> </w:t>
      </w:r>
      <w:r w:rsidRPr="001A170D">
        <w:rPr>
          <w:rFonts w:eastAsia="Times New Roman" w:cs="Arial"/>
          <w:szCs w:val="20"/>
          <w:lang w:val="en-GB" w:eastAsia="en-AU"/>
        </w:rPr>
        <w:t xml:space="preserve">support where deemed necessary.  </w:t>
      </w:r>
      <w:r w:rsidR="00EF1BD9">
        <w:rPr>
          <w:rFonts w:eastAsia="Times New Roman" w:cs="Arial"/>
          <w:szCs w:val="20"/>
          <w:lang w:val="en-GB" w:eastAsia="en-AU"/>
        </w:rPr>
        <w:t xml:space="preserve">In all this work, the Ministry will prioritise </w:t>
      </w:r>
      <w:r w:rsidR="005F577C">
        <w:rPr>
          <w:rFonts w:eastAsia="Times New Roman" w:cs="Arial"/>
          <w:szCs w:val="20"/>
          <w:lang w:val="en-GB" w:eastAsia="en-AU"/>
        </w:rPr>
        <w:t>action</w:t>
      </w:r>
      <w:r w:rsidR="00EF1BD9">
        <w:rPr>
          <w:rFonts w:eastAsia="Times New Roman" w:cs="Arial"/>
          <w:szCs w:val="20"/>
          <w:lang w:val="en-GB" w:eastAsia="en-AU"/>
        </w:rPr>
        <w:t xml:space="preserve"> to ensure the implementation of the </w:t>
      </w:r>
      <w:r w:rsidR="00390CC7">
        <w:rPr>
          <w:rFonts w:eastAsia="Times New Roman" w:cs="Arial"/>
          <w:szCs w:val="20"/>
          <w:lang w:val="en-GB" w:eastAsia="en-AU"/>
        </w:rPr>
        <w:t>planning standards</w:t>
      </w:r>
      <w:r w:rsidR="000C3151">
        <w:rPr>
          <w:rFonts w:eastAsia="Times New Roman" w:cs="Arial"/>
          <w:szCs w:val="20"/>
          <w:lang w:val="en-GB" w:eastAsia="en-AU"/>
        </w:rPr>
        <w:t xml:space="preserve"> </w:t>
      </w:r>
      <w:r w:rsidR="00EF1BD9">
        <w:rPr>
          <w:rFonts w:eastAsia="Times New Roman" w:cs="Arial"/>
          <w:szCs w:val="20"/>
          <w:lang w:val="en-GB" w:eastAsia="en-AU"/>
        </w:rPr>
        <w:t xml:space="preserve">results in the greatest possible impact. </w:t>
      </w:r>
    </w:p>
    <w:p w14:paraId="76BF5F49" w14:textId="77777777" w:rsidR="00507660" w:rsidRDefault="00507660" w:rsidP="00F82DED">
      <w:pPr>
        <w:pStyle w:val="ListParagraph"/>
        <w:shd w:val="clear" w:color="auto" w:fill="FFFFFF" w:themeFill="background1"/>
        <w:ind w:left="502"/>
        <w:rPr>
          <w:rFonts w:eastAsia="Times New Roman" w:cs="Arial"/>
          <w:szCs w:val="20"/>
          <w:lang w:val="en-GB" w:eastAsia="en-AU"/>
        </w:rPr>
      </w:pPr>
    </w:p>
    <w:p w14:paraId="7B967F60" w14:textId="0BB58483" w:rsidR="009A07F0" w:rsidRPr="00E536B7" w:rsidRDefault="00783C92" w:rsidP="00F82DED">
      <w:pPr>
        <w:pStyle w:val="ListParagraph"/>
        <w:numPr>
          <w:ilvl w:val="0"/>
          <w:numId w:val="17"/>
        </w:numPr>
        <w:shd w:val="clear" w:color="auto" w:fill="FFFFFF" w:themeFill="background1"/>
        <w:rPr>
          <w:rFonts w:eastAsia="Times New Roman" w:cs="Arial"/>
          <w:szCs w:val="20"/>
          <w:lang w:val="en-GB" w:eastAsia="en-AU"/>
        </w:rPr>
      </w:pPr>
      <w:r w:rsidRPr="001A170D">
        <w:rPr>
          <w:rFonts w:eastAsia="Times New Roman" w:cs="Arial"/>
          <w:szCs w:val="20"/>
          <w:lang w:val="en-GB" w:eastAsia="en-AU"/>
        </w:rPr>
        <w:t xml:space="preserve">The Ministry plans to stay in close contact with </w:t>
      </w:r>
      <w:r w:rsidR="00E82E9D">
        <w:rPr>
          <w:rFonts w:eastAsia="Times New Roman" w:cs="Arial"/>
          <w:szCs w:val="20"/>
          <w:lang w:val="en-GB" w:eastAsia="en-AU"/>
        </w:rPr>
        <w:t>councils</w:t>
      </w:r>
      <w:r w:rsidR="00507660">
        <w:rPr>
          <w:rFonts w:eastAsia="Times New Roman" w:cs="Arial"/>
          <w:szCs w:val="20"/>
          <w:lang w:val="en-GB" w:eastAsia="en-AU"/>
        </w:rPr>
        <w:t>,</w:t>
      </w:r>
      <w:r w:rsidRPr="001A170D">
        <w:rPr>
          <w:rFonts w:eastAsia="Times New Roman" w:cs="Arial"/>
          <w:szCs w:val="20"/>
          <w:lang w:val="en-GB" w:eastAsia="en-AU"/>
        </w:rPr>
        <w:t xml:space="preserve"> and monitor the uptake of the </w:t>
      </w:r>
      <w:r w:rsidR="00390CC7">
        <w:rPr>
          <w:rFonts w:eastAsia="Times New Roman" w:cs="Arial"/>
          <w:szCs w:val="20"/>
          <w:lang w:val="en-GB" w:eastAsia="en-AU"/>
        </w:rPr>
        <w:t>planning standards</w:t>
      </w:r>
      <w:r w:rsidR="000C3151" w:rsidRPr="001A170D">
        <w:rPr>
          <w:rFonts w:eastAsia="Times New Roman" w:cs="Arial"/>
          <w:szCs w:val="20"/>
          <w:lang w:val="en-GB" w:eastAsia="en-AU"/>
        </w:rPr>
        <w:t xml:space="preserve"> </w:t>
      </w:r>
      <w:r w:rsidRPr="001A170D">
        <w:rPr>
          <w:rFonts w:eastAsia="Times New Roman" w:cs="Arial"/>
          <w:szCs w:val="20"/>
          <w:lang w:val="en-GB" w:eastAsia="en-AU"/>
        </w:rPr>
        <w:t>and asse</w:t>
      </w:r>
      <w:r w:rsidR="00507660">
        <w:rPr>
          <w:rFonts w:eastAsia="Times New Roman" w:cs="Arial"/>
          <w:szCs w:val="20"/>
          <w:lang w:val="en-GB" w:eastAsia="en-AU"/>
        </w:rPr>
        <w:t>s</w:t>
      </w:r>
      <w:r w:rsidRPr="001A170D">
        <w:rPr>
          <w:rFonts w:eastAsia="Times New Roman" w:cs="Arial"/>
          <w:szCs w:val="20"/>
          <w:lang w:val="en-GB" w:eastAsia="en-AU"/>
        </w:rPr>
        <w:t>s implementation needs over the</w:t>
      </w:r>
      <w:r w:rsidR="00882642">
        <w:rPr>
          <w:rFonts w:eastAsia="Times New Roman" w:cs="Arial"/>
          <w:szCs w:val="20"/>
          <w:lang w:val="en-GB" w:eastAsia="en-AU"/>
        </w:rPr>
        <w:t xml:space="preserve"> </w:t>
      </w:r>
      <w:r w:rsidRPr="001A170D">
        <w:rPr>
          <w:rFonts w:eastAsia="Times New Roman" w:cs="Arial"/>
          <w:szCs w:val="20"/>
          <w:lang w:val="en-GB" w:eastAsia="en-AU"/>
        </w:rPr>
        <w:t>implementation timeframe</w:t>
      </w:r>
      <w:r w:rsidR="0092395E">
        <w:rPr>
          <w:rFonts w:eastAsia="Times New Roman" w:cs="Arial"/>
          <w:szCs w:val="20"/>
          <w:lang w:val="en-GB" w:eastAsia="en-AU"/>
        </w:rPr>
        <w:t>s</w:t>
      </w:r>
      <w:r w:rsidRPr="001A170D">
        <w:rPr>
          <w:rFonts w:eastAsia="Times New Roman" w:cs="Arial"/>
          <w:szCs w:val="20"/>
          <w:lang w:val="en-GB" w:eastAsia="en-AU"/>
        </w:rPr>
        <w:t>.</w:t>
      </w:r>
      <w:r w:rsidR="009A07F0" w:rsidRPr="001A170D">
        <w:rPr>
          <w:rFonts w:eastAsia="Times New Roman" w:cs="Arial"/>
          <w:szCs w:val="20"/>
          <w:lang w:val="en-GB" w:eastAsia="en-AU"/>
        </w:rPr>
        <w:t xml:space="preserve">  </w:t>
      </w:r>
    </w:p>
    <w:p w14:paraId="6BBB3256" w14:textId="399703F3" w:rsidR="008B2E70" w:rsidRDefault="008B2E70" w:rsidP="00837BFC">
      <w:pPr>
        <w:pStyle w:val="Heading1"/>
        <w:rPr>
          <w:rFonts w:eastAsia="Times New Roman"/>
          <w:w w:val="90"/>
          <w:lang w:val="en-GB"/>
        </w:rPr>
      </w:pPr>
      <w:bookmarkStart w:id="30" w:name="_Toc4058350"/>
      <w:r w:rsidRPr="00661CBE">
        <w:rPr>
          <w:rFonts w:eastAsia="Times New Roman"/>
          <w:w w:val="90"/>
          <w:lang w:val="en-GB"/>
        </w:rPr>
        <w:lastRenderedPageBreak/>
        <w:t xml:space="preserve">Section </w:t>
      </w:r>
      <w:r>
        <w:rPr>
          <w:rFonts w:eastAsia="Times New Roman"/>
          <w:w w:val="90"/>
          <w:lang w:val="en-GB"/>
        </w:rPr>
        <w:t>7</w:t>
      </w:r>
      <w:r w:rsidRPr="00661CBE">
        <w:rPr>
          <w:rFonts w:eastAsia="Times New Roman"/>
          <w:w w:val="90"/>
          <w:lang w:val="en-GB"/>
        </w:rPr>
        <w:t xml:space="preserve">: </w:t>
      </w:r>
      <w:r>
        <w:rPr>
          <w:rFonts w:eastAsia="Times New Roman"/>
          <w:w w:val="90"/>
          <w:lang w:val="en-GB"/>
        </w:rPr>
        <w:t>Monitoring, evaluation and review</w:t>
      </w:r>
      <w:bookmarkEnd w:id="30"/>
    </w:p>
    <w:p w14:paraId="0786FFBD" w14:textId="7423F595" w:rsidR="00611812" w:rsidRDefault="00611812" w:rsidP="00EC19A1">
      <w:pPr>
        <w:pStyle w:val="Heading3"/>
        <w:numPr>
          <w:ilvl w:val="0"/>
          <w:numId w:val="0"/>
        </w:numPr>
        <w:tabs>
          <w:tab w:val="clear" w:pos="851"/>
          <w:tab w:val="left" w:pos="709"/>
        </w:tabs>
      </w:pPr>
      <w:bookmarkStart w:id="31" w:name="_Toc4058351"/>
      <w:r>
        <w:t xml:space="preserve">7.1 </w:t>
      </w:r>
      <w:r w:rsidR="00EC19A1">
        <w:tab/>
      </w:r>
      <w:r>
        <w:t>How will the impact of the new arrangements be monitored?</w:t>
      </w:r>
      <w:bookmarkEnd w:id="31"/>
    </w:p>
    <w:p w14:paraId="77F8B8B2" w14:textId="4E865C15" w:rsidR="009A07F0" w:rsidRPr="002D785B" w:rsidRDefault="00B86C6C" w:rsidP="00F82DED">
      <w:pPr>
        <w:pStyle w:val="ListParagraph"/>
        <w:numPr>
          <w:ilvl w:val="0"/>
          <w:numId w:val="17"/>
        </w:numPr>
        <w:shd w:val="clear" w:color="auto" w:fill="FFFFFF" w:themeFill="background1"/>
        <w:rPr>
          <w:rFonts w:eastAsia="Times New Roman" w:cs="Arial"/>
          <w:szCs w:val="20"/>
          <w:lang w:val="en-GB" w:eastAsia="en-AU"/>
        </w:rPr>
      </w:pPr>
      <w:r w:rsidRPr="00E10DE8">
        <w:rPr>
          <w:rFonts w:eastAsia="Times New Roman" w:cs="Arial"/>
          <w:szCs w:val="20"/>
          <w:lang w:val="en-GB" w:eastAsia="en-AU"/>
        </w:rPr>
        <w:t xml:space="preserve">The </w:t>
      </w:r>
      <w:r w:rsidR="009A07F0" w:rsidRPr="00E10DE8">
        <w:rPr>
          <w:rFonts w:eastAsia="Times New Roman" w:cs="Arial"/>
          <w:szCs w:val="20"/>
          <w:lang w:val="en-GB" w:eastAsia="en-AU"/>
        </w:rPr>
        <w:t xml:space="preserve">Ministry is still considering the monitoring and evaluation </w:t>
      </w:r>
      <w:r w:rsidR="003208E9">
        <w:rPr>
          <w:rFonts w:eastAsia="Times New Roman" w:cs="Arial"/>
          <w:szCs w:val="20"/>
          <w:lang w:val="en-GB" w:eastAsia="en-AU"/>
        </w:rPr>
        <w:t>of</w:t>
      </w:r>
      <w:r w:rsidR="009A07F0" w:rsidRPr="00E10DE8">
        <w:rPr>
          <w:rFonts w:eastAsia="Times New Roman" w:cs="Arial"/>
          <w:szCs w:val="20"/>
          <w:lang w:val="en-GB" w:eastAsia="en-AU"/>
        </w:rPr>
        <w:t xml:space="preserve"> the </w:t>
      </w:r>
      <w:r w:rsidR="00390CC7" w:rsidRPr="00E10DE8">
        <w:rPr>
          <w:rFonts w:eastAsia="Times New Roman" w:cs="Arial"/>
          <w:szCs w:val="20"/>
          <w:lang w:val="en-GB" w:eastAsia="en-AU"/>
        </w:rPr>
        <w:t>planning standards</w:t>
      </w:r>
      <w:r w:rsidR="009A07F0" w:rsidRPr="00E10DE8">
        <w:rPr>
          <w:rFonts w:eastAsia="Times New Roman" w:cs="Arial"/>
          <w:szCs w:val="20"/>
          <w:lang w:val="en-GB" w:eastAsia="en-AU"/>
        </w:rPr>
        <w:t xml:space="preserve">.  </w:t>
      </w:r>
      <w:r w:rsidR="004C2942" w:rsidRPr="00E10DE8">
        <w:rPr>
          <w:rFonts w:eastAsia="Times New Roman" w:cs="Arial"/>
          <w:szCs w:val="20"/>
          <w:lang w:val="en-GB" w:eastAsia="en-AU"/>
        </w:rPr>
        <w:t>However</w:t>
      </w:r>
      <w:r w:rsidR="004C2942">
        <w:rPr>
          <w:rFonts w:eastAsia="Times New Roman" w:cs="Arial"/>
          <w:szCs w:val="20"/>
          <w:lang w:val="en-GB" w:eastAsia="en-AU"/>
        </w:rPr>
        <w:t>, t</w:t>
      </w:r>
      <w:r w:rsidR="006125C2">
        <w:t>he Ministry</w:t>
      </w:r>
      <w:r w:rsidR="00C37761">
        <w:t xml:space="preserve"> </w:t>
      </w:r>
      <w:r w:rsidR="006125C2">
        <w:t xml:space="preserve">is the steward of the </w:t>
      </w:r>
      <w:r w:rsidR="00390CC7">
        <w:t>planning standards</w:t>
      </w:r>
      <w:r w:rsidR="006125C2">
        <w:t xml:space="preserve">, and so aims to gain the maximum benefit from them for New Zealand.  </w:t>
      </w:r>
      <w:r w:rsidR="00CF7B3F">
        <w:t>To</w:t>
      </w:r>
      <w:r w:rsidR="006125C2">
        <w:t xml:space="preserve"> ensure the success of the </w:t>
      </w:r>
      <w:r w:rsidR="00390CC7">
        <w:t>planning standards</w:t>
      </w:r>
      <w:r w:rsidR="00CF7B3F">
        <w:t>,</w:t>
      </w:r>
      <w:r w:rsidR="009D0EAD">
        <w:t xml:space="preserve"> </w:t>
      </w:r>
      <w:r w:rsidR="00771753">
        <w:t>the Ministr</w:t>
      </w:r>
      <w:r w:rsidR="00460791">
        <w:t>y</w:t>
      </w:r>
      <w:r w:rsidR="00771753">
        <w:t xml:space="preserve"> considers the </w:t>
      </w:r>
      <w:r w:rsidR="009A07F0">
        <w:t xml:space="preserve">monitoring and </w:t>
      </w:r>
      <w:r w:rsidR="003C7CDF">
        <w:t>e</w:t>
      </w:r>
      <w:r w:rsidR="009A07F0">
        <w:t xml:space="preserve">valuation </w:t>
      </w:r>
      <w:r w:rsidR="006125C2">
        <w:t xml:space="preserve">of the implementation of the </w:t>
      </w:r>
      <w:r w:rsidR="00390CC7">
        <w:t>planning standards</w:t>
      </w:r>
      <w:r w:rsidR="009D0EAD">
        <w:t xml:space="preserve"> </w:t>
      </w:r>
      <w:r w:rsidR="009A07F0">
        <w:t>will include:</w:t>
      </w:r>
    </w:p>
    <w:p w14:paraId="1D4ABAC9" w14:textId="5EA5E49E" w:rsidR="002D785B" w:rsidRPr="00DE36E1" w:rsidRDefault="002D785B" w:rsidP="00F82DED">
      <w:pPr>
        <w:pStyle w:val="Tabletext"/>
        <w:numPr>
          <w:ilvl w:val="0"/>
          <w:numId w:val="0"/>
        </w:numPr>
        <w:shd w:val="clear" w:color="auto" w:fill="FFFFFF" w:themeFill="background1"/>
        <w:ind w:left="540"/>
        <w:rPr>
          <w:i/>
          <w:sz w:val="22"/>
          <w:szCs w:val="22"/>
        </w:rPr>
      </w:pPr>
      <w:r w:rsidRPr="00DE36E1">
        <w:rPr>
          <w:i/>
          <w:sz w:val="22"/>
          <w:szCs w:val="22"/>
        </w:rPr>
        <w:t>Data gathering</w:t>
      </w:r>
    </w:p>
    <w:p w14:paraId="0D02A5B8" w14:textId="3A6DF4DC" w:rsidR="006C72FD" w:rsidRPr="00D52023" w:rsidRDefault="00CF7B3F" w:rsidP="00D96372">
      <w:pPr>
        <w:pStyle w:val="Bullet-list"/>
      </w:pPr>
      <w:r>
        <w:t>A</w:t>
      </w:r>
      <w:r w:rsidR="006C72FD" w:rsidRPr="00DE36E1">
        <w:t>mending</w:t>
      </w:r>
      <w:r w:rsidR="006C72FD">
        <w:t xml:space="preserve"> existing questions in </w:t>
      </w:r>
      <w:r w:rsidR="009A07F0" w:rsidRPr="00771753">
        <w:t xml:space="preserve">the National Monitoring Survey </w:t>
      </w:r>
      <w:r w:rsidR="00771753">
        <w:t xml:space="preserve">for </w:t>
      </w:r>
      <w:r w:rsidR="00E82E9D">
        <w:t>councils</w:t>
      </w:r>
      <w:r w:rsidR="00771753">
        <w:t xml:space="preserve"> </w:t>
      </w:r>
      <w:r w:rsidR="006C72FD">
        <w:t xml:space="preserve">to take into account  </w:t>
      </w:r>
      <w:r w:rsidR="00771753">
        <w:t xml:space="preserve">the </w:t>
      </w:r>
      <w:r w:rsidR="009A07F0" w:rsidRPr="00771753">
        <w:t xml:space="preserve">stage of implementation of </w:t>
      </w:r>
      <w:r w:rsidR="00882642">
        <w:t>the</w:t>
      </w:r>
      <w:r w:rsidR="009A07F0" w:rsidRPr="00771753">
        <w:t xml:space="preserve"> </w:t>
      </w:r>
      <w:r w:rsidR="00390CC7">
        <w:t>planning standards</w:t>
      </w:r>
      <w:r w:rsidR="009A07F0" w:rsidRPr="00771753">
        <w:t xml:space="preserve"> </w:t>
      </w:r>
      <w:r w:rsidR="006C72FD">
        <w:t>and how they have been given</w:t>
      </w:r>
      <w:r w:rsidR="006C72FD" w:rsidRPr="00D52023">
        <w:t xml:space="preserve"> effect to </w:t>
      </w:r>
      <w:r w:rsidR="006C72FD">
        <w:t xml:space="preserve">as a new </w:t>
      </w:r>
      <w:r w:rsidR="006C72FD" w:rsidRPr="00D52023">
        <w:t>national direction</w:t>
      </w:r>
      <w:r w:rsidR="006C72FD">
        <w:t xml:space="preserve"> instrument</w:t>
      </w:r>
      <w:r>
        <w:t>.</w:t>
      </w:r>
    </w:p>
    <w:p w14:paraId="4EF578CD" w14:textId="0EF988BA" w:rsidR="00DE36E1" w:rsidRPr="00C37761" w:rsidRDefault="00CF7B3F" w:rsidP="00D96372">
      <w:pPr>
        <w:pStyle w:val="Bullet-list"/>
      </w:pPr>
      <w:r>
        <w:t>K</w:t>
      </w:r>
      <w:r w:rsidR="006C72FD">
        <w:t>eep an up</w:t>
      </w:r>
      <w:r>
        <w:t>-</w:t>
      </w:r>
      <w:r w:rsidR="006C72FD">
        <w:t>to</w:t>
      </w:r>
      <w:r>
        <w:t>-</w:t>
      </w:r>
      <w:r w:rsidR="006C72FD">
        <w:t xml:space="preserve">date plan database </w:t>
      </w:r>
      <w:r w:rsidR="009A07F0" w:rsidRPr="00771753">
        <w:t xml:space="preserve">to check the stage of implementation of </w:t>
      </w:r>
      <w:r w:rsidR="00882642">
        <w:t>the</w:t>
      </w:r>
      <w:r w:rsidR="009A07F0" w:rsidRPr="00771753">
        <w:t xml:space="preserve"> </w:t>
      </w:r>
      <w:r w:rsidR="00390CC7">
        <w:t>planning standards</w:t>
      </w:r>
      <w:r w:rsidR="006C72FD">
        <w:t xml:space="preserve"> and to plan when implementation support may be required</w:t>
      </w:r>
      <w:r w:rsidR="00C37761">
        <w:t>.</w:t>
      </w:r>
    </w:p>
    <w:p w14:paraId="4896A1B7" w14:textId="3419A553" w:rsidR="002D785B" w:rsidRPr="00DE36E1" w:rsidRDefault="002D785B" w:rsidP="00F82DED">
      <w:pPr>
        <w:pStyle w:val="Tabletext"/>
        <w:numPr>
          <w:ilvl w:val="0"/>
          <w:numId w:val="0"/>
        </w:numPr>
        <w:shd w:val="clear" w:color="auto" w:fill="FFFFFF" w:themeFill="background1"/>
        <w:ind w:left="540"/>
        <w:rPr>
          <w:i/>
          <w:sz w:val="22"/>
          <w:szCs w:val="22"/>
        </w:rPr>
      </w:pPr>
      <w:r w:rsidRPr="00DE36E1">
        <w:rPr>
          <w:i/>
          <w:sz w:val="22"/>
          <w:szCs w:val="22"/>
        </w:rPr>
        <w:t>Plan compliance reviews</w:t>
      </w:r>
    </w:p>
    <w:p w14:paraId="1969CD79" w14:textId="0853E547" w:rsidR="00DE36E1" w:rsidRPr="00C37761" w:rsidRDefault="00E10DE8" w:rsidP="00D96372">
      <w:pPr>
        <w:pStyle w:val="Bullet-list"/>
      </w:pPr>
      <w:r>
        <w:t xml:space="preserve">Ministry officials will request that </w:t>
      </w:r>
      <w:r w:rsidR="00CF7B3F">
        <w:t>c</w:t>
      </w:r>
      <w:r>
        <w:t xml:space="preserve">ouncils give them </w:t>
      </w:r>
      <w:r w:rsidR="006C72FD">
        <w:t>an opportunity</w:t>
      </w:r>
      <w:r>
        <w:t xml:space="preserve"> to review draft plans that are intended to give effect to the planning standards for compliance</w:t>
      </w:r>
      <w:r w:rsidR="006C72FD">
        <w:t>.  If the requested drafts are not provided</w:t>
      </w:r>
      <w:r w:rsidR="00C37761">
        <w:t>,</w:t>
      </w:r>
      <w:r w:rsidR="006C72FD">
        <w:t xml:space="preserve"> the Ministry will monitor</w:t>
      </w:r>
      <w:r w:rsidR="006C72FD" w:rsidRPr="00D52023">
        <w:t xml:space="preserve"> policy statements and plans as they are published</w:t>
      </w:r>
      <w:r w:rsidR="00C37761">
        <w:t>.</w:t>
      </w:r>
    </w:p>
    <w:p w14:paraId="5ADBD884" w14:textId="54D8BA24" w:rsidR="002D785B" w:rsidRPr="00DE36E1" w:rsidRDefault="002D785B" w:rsidP="00F82DED">
      <w:pPr>
        <w:pStyle w:val="Tabletext"/>
        <w:numPr>
          <w:ilvl w:val="0"/>
          <w:numId w:val="0"/>
        </w:numPr>
        <w:shd w:val="clear" w:color="auto" w:fill="FFFFFF" w:themeFill="background1"/>
        <w:ind w:left="540"/>
        <w:rPr>
          <w:i/>
          <w:sz w:val="22"/>
          <w:szCs w:val="22"/>
        </w:rPr>
      </w:pPr>
      <w:r w:rsidRPr="00DE36E1">
        <w:rPr>
          <w:i/>
          <w:sz w:val="22"/>
          <w:szCs w:val="22"/>
        </w:rPr>
        <w:t>Need for future standards</w:t>
      </w:r>
    </w:p>
    <w:p w14:paraId="0A5D485A" w14:textId="672EB2A4" w:rsidR="00DE36E1" w:rsidRPr="00C37761" w:rsidRDefault="00CF7B3F" w:rsidP="00D96372">
      <w:pPr>
        <w:pStyle w:val="Bullet-list"/>
      </w:pPr>
      <w:r>
        <w:t>M</w:t>
      </w:r>
      <w:r w:rsidR="002D785B" w:rsidRPr="00771753">
        <w:t xml:space="preserve">onitoring issues that may require new </w:t>
      </w:r>
      <w:r w:rsidR="002D785B">
        <w:t>planning standards</w:t>
      </w:r>
      <w:r w:rsidR="002D785B" w:rsidRPr="00771753">
        <w:t xml:space="preserve"> to address matters of national consistency or support </w:t>
      </w:r>
      <w:r w:rsidR="002D785B">
        <w:t>national direction</w:t>
      </w:r>
      <w:r w:rsidR="002D785B" w:rsidRPr="00771753">
        <w:t>.</w:t>
      </w:r>
      <w:r w:rsidR="004A7AE1">
        <w:t xml:space="preserve"> This</w:t>
      </w:r>
      <w:r w:rsidR="002D785B" w:rsidRPr="00771753">
        <w:t xml:space="preserve"> includes </w:t>
      </w:r>
      <w:r w:rsidR="002D785B">
        <w:t xml:space="preserve">coordination within the Ministry </w:t>
      </w:r>
      <w:r w:rsidR="002D785B" w:rsidRPr="00771753">
        <w:t>to monitor matters that may be of national significance</w:t>
      </w:r>
      <w:r w:rsidR="002D785B">
        <w:t>,</w:t>
      </w:r>
      <w:r w:rsidR="002D785B" w:rsidRPr="00771753">
        <w:t xml:space="preserve"> and should be included on the national direction forward work programme or feed into </w:t>
      </w:r>
      <w:r w:rsidR="002D785B">
        <w:t>the next set of planning standards</w:t>
      </w:r>
      <w:r w:rsidR="00C37761">
        <w:t>.</w:t>
      </w:r>
    </w:p>
    <w:p w14:paraId="6D2FC61C" w14:textId="189A9B62" w:rsidR="002D785B" w:rsidRPr="00DE36E1" w:rsidRDefault="002D785B" w:rsidP="00F82DED">
      <w:pPr>
        <w:pStyle w:val="Tabletext"/>
        <w:numPr>
          <w:ilvl w:val="0"/>
          <w:numId w:val="0"/>
        </w:numPr>
        <w:shd w:val="clear" w:color="auto" w:fill="FFFFFF" w:themeFill="background1"/>
        <w:ind w:left="540"/>
        <w:rPr>
          <w:i/>
          <w:sz w:val="22"/>
          <w:szCs w:val="22"/>
        </w:rPr>
      </w:pPr>
      <w:r w:rsidRPr="00DE36E1">
        <w:rPr>
          <w:rFonts w:asciiTheme="minorHAnsi" w:hAnsiTheme="minorHAnsi"/>
          <w:i/>
          <w:sz w:val="22"/>
          <w:szCs w:val="22"/>
        </w:rPr>
        <w:t>Effectiveness</w:t>
      </w:r>
    </w:p>
    <w:p w14:paraId="43A43011" w14:textId="58D73D70" w:rsidR="00DE36E1" w:rsidRPr="00C37761" w:rsidRDefault="005D7540" w:rsidP="00D96372">
      <w:pPr>
        <w:pStyle w:val="Bullet-list"/>
      </w:pPr>
      <w:r w:rsidRPr="002D785B">
        <w:t>Ministry officials</w:t>
      </w:r>
      <w:r w:rsidR="009A07F0" w:rsidRPr="002D785B">
        <w:t xml:space="preserve"> </w:t>
      </w:r>
      <w:r w:rsidR="00C37761">
        <w:t xml:space="preserve">will </w:t>
      </w:r>
      <w:r w:rsidR="009A07F0" w:rsidRPr="002D785B">
        <w:t xml:space="preserve">monitor the effectiveness of the first </w:t>
      </w:r>
      <w:r w:rsidR="00390CC7" w:rsidRPr="002D785B">
        <w:t>planning standards</w:t>
      </w:r>
      <w:r w:rsidR="009A07F0" w:rsidRPr="002D785B">
        <w:t xml:space="preserve"> and the need for any changes to the planning </w:t>
      </w:r>
      <w:r w:rsidR="00904A62" w:rsidRPr="002D785B">
        <w:t>standards</w:t>
      </w:r>
      <w:r w:rsidR="009D0EAD" w:rsidRPr="002D785B">
        <w:t xml:space="preserve"> </w:t>
      </w:r>
      <w:r w:rsidR="009A07F0" w:rsidRPr="002D785B">
        <w:t>and guidelines</w:t>
      </w:r>
      <w:r w:rsidR="002D785B" w:rsidRPr="002D785B">
        <w:t xml:space="preserve">. </w:t>
      </w:r>
      <w:r w:rsidR="002D785B">
        <w:t xml:space="preserve"> This include</w:t>
      </w:r>
      <w:r w:rsidR="00DE36E1">
        <w:t>s</w:t>
      </w:r>
      <w:r w:rsidR="002D785B" w:rsidRPr="002D785B">
        <w:t xml:space="preserve"> repeat</w:t>
      </w:r>
      <w:r w:rsidR="002D785B">
        <w:t>ing</w:t>
      </w:r>
      <w:r w:rsidR="002D785B" w:rsidRPr="002D785B">
        <w:t xml:space="preserve"> focus groups testing on plan usability</w:t>
      </w:r>
      <w:r w:rsidR="00DE36E1">
        <w:rPr>
          <w:rStyle w:val="FootnoteReference"/>
          <w:szCs w:val="22"/>
        </w:rPr>
        <w:footnoteReference w:id="9"/>
      </w:r>
      <w:r w:rsidR="002D785B" w:rsidRPr="002D785B">
        <w:t xml:space="preserve"> that was conducted before the standards were drafted to examine whether plan usability has improved</w:t>
      </w:r>
      <w:r w:rsidR="00C37761">
        <w:t>.</w:t>
      </w:r>
      <w:r w:rsidR="002D785B" w:rsidRPr="002D785B">
        <w:t xml:space="preserve"> </w:t>
      </w:r>
    </w:p>
    <w:p w14:paraId="4A60BCE9" w14:textId="3EB03D06" w:rsidR="002D785B" w:rsidRPr="00DE36E1" w:rsidRDefault="002D785B" w:rsidP="00F82DED">
      <w:pPr>
        <w:pStyle w:val="Tabletext"/>
        <w:numPr>
          <w:ilvl w:val="0"/>
          <w:numId w:val="0"/>
        </w:numPr>
        <w:shd w:val="clear" w:color="auto" w:fill="FFFFFF" w:themeFill="background1"/>
        <w:ind w:left="540"/>
        <w:rPr>
          <w:rFonts w:asciiTheme="minorHAnsi" w:hAnsiTheme="minorHAnsi"/>
          <w:i/>
          <w:sz w:val="22"/>
          <w:szCs w:val="22"/>
        </w:rPr>
      </w:pPr>
      <w:r w:rsidRPr="00DE36E1">
        <w:rPr>
          <w:rFonts w:asciiTheme="minorHAnsi" w:hAnsiTheme="minorHAnsi"/>
          <w:i/>
          <w:sz w:val="22"/>
          <w:szCs w:val="22"/>
        </w:rPr>
        <w:t>Reporting</w:t>
      </w:r>
    </w:p>
    <w:p w14:paraId="5035FD14" w14:textId="67E2407F" w:rsidR="009A07F0" w:rsidRPr="002D785B" w:rsidRDefault="00CF7B3F" w:rsidP="00D96372">
      <w:pPr>
        <w:pStyle w:val="Bullet-list"/>
      </w:pPr>
      <w:r>
        <w:t>I</w:t>
      </w:r>
      <w:r w:rsidR="002D785B" w:rsidRPr="002D785B">
        <w:t xml:space="preserve">nclude the implementation of the planning standards in any national direction programme updates to the </w:t>
      </w:r>
      <w:r w:rsidR="002D785B">
        <w:t>Minister</w:t>
      </w:r>
      <w:r w:rsidR="009A07F0" w:rsidRPr="002D785B">
        <w:t>.</w:t>
      </w:r>
    </w:p>
    <w:p w14:paraId="423AB91D" w14:textId="364611C3" w:rsidR="00265874" w:rsidRDefault="00265874">
      <w:pPr>
        <w:rPr>
          <w:rFonts w:ascii="Calibri" w:eastAsiaTheme="majorEastAsia" w:hAnsi="Calibri" w:cstheme="majorBidi"/>
          <w:b/>
          <w:bCs/>
          <w:sz w:val="28"/>
          <w:lang w:eastAsia="en-NZ"/>
        </w:rPr>
      </w:pPr>
      <w:r>
        <w:br w:type="page"/>
      </w:r>
    </w:p>
    <w:p w14:paraId="61DC66FF" w14:textId="3AD5DDBE" w:rsidR="00611812" w:rsidRDefault="00611812" w:rsidP="00EC19A1">
      <w:pPr>
        <w:pStyle w:val="Heading3"/>
        <w:numPr>
          <w:ilvl w:val="0"/>
          <w:numId w:val="0"/>
        </w:numPr>
        <w:tabs>
          <w:tab w:val="clear" w:pos="851"/>
          <w:tab w:val="left" w:pos="709"/>
        </w:tabs>
      </w:pPr>
      <w:bookmarkStart w:id="32" w:name="_Toc4058352"/>
      <w:r>
        <w:lastRenderedPageBreak/>
        <w:t>7.2</w:t>
      </w:r>
      <w:r w:rsidR="00EC19A1">
        <w:tab/>
      </w:r>
      <w:r>
        <w:t>When and how will the new arrangements be reviewed?</w:t>
      </w:r>
      <w:bookmarkEnd w:id="32"/>
      <w:r>
        <w:t xml:space="preserve"> </w:t>
      </w:r>
    </w:p>
    <w:p w14:paraId="13E0AF77" w14:textId="24A80225" w:rsidR="0068372D" w:rsidRDefault="00B24290" w:rsidP="00F82DED">
      <w:pPr>
        <w:pStyle w:val="ListParagraph"/>
        <w:numPr>
          <w:ilvl w:val="0"/>
          <w:numId w:val="17"/>
        </w:numPr>
        <w:shd w:val="clear" w:color="auto" w:fill="FFFFFF" w:themeFill="background1"/>
        <w:rPr>
          <w:rFonts w:eastAsia="Times New Roman" w:cs="Arial"/>
          <w:szCs w:val="20"/>
          <w:lang w:val="en-GB" w:eastAsia="en-AU"/>
        </w:rPr>
      </w:pPr>
      <w:r>
        <w:rPr>
          <w:rFonts w:eastAsia="Times New Roman" w:cs="Arial"/>
          <w:szCs w:val="20"/>
          <w:lang w:val="en-GB" w:eastAsia="en-AU"/>
        </w:rPr>
        <w:t>T</w:t>
      </w:r>
      <w:r w:rsidR="008E7E91" w:rsidRPr="008E7E91">
        <w:rPr>
          <w:rFonts w:eastAsia="Times New Roman" w:cs="Arial"/>
          <w:szCs w:val="20"/>
          <w:lang w:val="en-GB" w:eastAsia="en-AU"/>
        </w:rPr>
        <w:t xml:space="preserve">he </w:t>
      </w:r>
      <w:r w:rsidR="00AE6F8A">
        <w:rPr>
          <w:rFonts w:eastAsia="Times New Roman" w:cs="Arial"/>
          <w:szCs w:val="20"/>
          <w:lang w:val="en-GB" w:eastAsia="en-AU"/>
        </w:rPr>
        <w:t xml:space="preserve">Ministry’s </w:t>
      </w:r>
      <w:r w:rsidR="008E7E91" w:rsidRPr="008E7E91">
        <w:rPr>
          <w:rFonts w:eastAsia="Times New Roman" w:cs="Arial"/>
          <w:szCs w:val="20"/>
          <w:lang w:val="en-GB" w:eastAsia="en-AU"/>
        </w:rPr>
        <w:t>proposed approach</w:t>
      </w:r>
      <w:r>
        <w:rPr>
          <w:rFonts w:eastAsia="Times New Roman" w:cs="Arial"/>
          <w:szCs w:val="20"/>
          <w:lang w:val="en-GB" w:eastAsia="en-AU"/>
        </w:rPr>
        <w:t xml:space="preserve"> to the review of the </w:t>
      </w:r>
      <w:r w:rsidR="00D506E5">
        <w:rPr>
          <w:rFonts w:eastAsia="Times New Roman" w:cs="Arial"/>
          <w:szCs w:val="20"/>
          <w:lang w:val="en-GB" w:eastAsia="en-AU"/>
        </w:rPr>
        <w:t>planning standard</w:t>
      </w:r>
      <w:r>
        <w:rPr>
          <w:rFonts w:eastAsia="Times New Roman" w:cs="Arial"/>
          <w:szCs w:val="20"/>
          <w:lang w:val="en-GB" w:eastAsia="en-AU"/>
        </w:rPr>
        <w:t xml:space="preserve">s </w:t>
      </w:r>
      <w:r w:rsidR="00DC2996">
        <w:rPr>
          <w:rFonts w:eastAsia="Times New Roman" w:cs="Arial"/>
          <w:szCs w:val="20"/>
          <w:lang w:val="en-GB" w:eastAsia="en-AU"/>
        </w:rPr>
        <w:t xml:space="preserve">is a </w:t>
      </w:r>
      <w:r w:rsidR="00424454">
        <w:rPr>
          <w:rFonts w:eastAsia="Times New Roman" w:cs="Arial"/>
          <w:szCs w:val="20"/>
          <w:lang w:val="en-GB" w:eastAsia="en-AU"/>
        </w:rPr>
        <w:t>three</w:t>
      </w:r>
      <w:r w:rsidR="00CF7B3F">
        <w:rPr>
          <w:rFonts w:eastAsia="Times New Roman" w:cs="Arial"/>
          <w:szCs w:val="20"/>
          <w:lang w:val="en-GB" w:eastAsia="en-AU"/>
        </w:rPr>
        <w:t>-</w:t>
      </w:r>
      <w:r w:rsidR="008E7E91" w:rsidRPr="008E7E91">
        <w:rPr>
          <w:rFonts w:eastAsia="Times New Roman" w:cs="Arial"/>
          <w:szCs w:val="20"/>
          <w:lang w:val="en-GB" w:eastAsia="en-AU"/>
        </w:rPr>
        <w:t>tiered review</w:t>
      </w:r>
      <w:r w:rsidR="007F6A77">
        <w:rPr>
          <w:rFonts w:eastAsia="Times New Roman" w:cs="Arial"/>
          <w:szCs w:val="20"/>
          <w:lang w:val="en-GB" w:eastAsia="en-AU"/>
        </w:rPr>
        <w:t xml:space="preserve">, with: </w:t>
      </w:r>
    </w:p>
    <w:p w14:paraId="4CB498E6" w14:textId="38765C3F" w:rsidR="00894A65" w:rsidRDefault="007F6A77" w:rsidP="00F82DED">
      <w:pPr>
        <w:pStyle w:val="ListParagraph"/>
        <w:numPr>
          <w:ilvl w:val="1"/>
          <w:numId w:val="16"/>
        </w:numPr>
        <w:shd w:val="clear" w:color="auto" w:fill="FFFFFF" w:themeFill="background1"/>
        <w:rPr>
          <w:rFonts w:eastAsia="Times New Roman" w:cs="Arial"/>
          <w:szCs w:val="20"/>
          <w:lang w:val="en-GB" w:eastAsia="en-AU"/>
        </w:rPr>
      </w:pPr>
      <w:r>
        <w:rPr>
          <w:rFonts w:eastAsia="Times New Roman" w:cs="Arial"/>
          <w:szCs w:val="20"/>
          <w:lang w:val="en-GB" w:eastAsia="en-AU"/>
        </w:rPr>
        <w:t>the</w:t>
      </w:r>
      <w:r w:rsidR="008E7E91" w:rsidRPr="008E7E91">
        <w:rPr>
          <w:rFonts w:eastAsia="Times New Roman" w:cs="Arial"/>
          <w:szCs w:val="20"/>
          <w:lang w:val="en-GB" w:eastAsia="en-AU"/>
        </w:rPr>
        <w:t xml:space="preserve"> </w:t>
      </w:r>
      <w:r w:rsidR="004A7AE1">
        <w:rPr>
          <w:rFonts w:eastAsia="Times New Roman" w:cs="Arial"/>
          <w:szCs w:val="20"/>
          <w:lang w:val="en-GB" w:eastAsia="en-AU"/>
        </w:rPr>
        <w:t>e</w:t>
      </w:r>
      <w:r w:rsidR="00DC2996">
        <w:rPr>
          <w:rFonts w:eastAsia="Times New Roman" w:cs="Arial"/>
          <w:szCs w:val="20"/>
          <w:lang w:val="en-GB" w:eastAsia="en-AU"/>
        </w:rPr>
        <w:t>plans standard</w:t>
      </w:r>
      <w:r w:rsidR="009D0EAD" w:rsidRPr="008E7E91">
        <w:rPr>
          <w:rFonts w:eastAsia="Times New Roman" w:cs="Arial"/>
          <w:szCs w:val="20"/>
          <w:lang w:val="en-GB" w:eastAsia="en-AU"/>
        </w:rPr>
        <w:t xml:space="preserve"> </w:t>
      </w:r>
      <w:r w:rsidR="008E7E91" w:rsidRPr="008E7E91">
        <w:rPr>
          <w:rFonts w:eastAsia="Times New Roman" w:cs="Arial"/>
          <w:szCs w:val="20"/>
          <w:lang w:val="en-GB" w:eastAsia="en-AU"/>
        </w:rPr>
        <w:t xml:space="preserve">being reviewed within </w:t>
      </w:r>
      <w:r w:rsidR="00452EDB">
        <w:rPr>
          <w:rFonts w:eastAsia="Times New Roman" w:cs="Arial"/>
          <w:szCs w:val="20"/>
          <w:lang w:val="en-GB" w:eastAsia="en-AU"/>
        </w:rPr>
        <w:t>three</w:t>
      </w:r>
      <w:r w:rsidR="008E7E91" w:rsidRPr="008E7E91">
        <w:rPr>
          <w:rFonts w:eastAsia="Times New Roman" w:cs="Arial"/>
          <w:szCs w:val="20"/>
          <w:lang w:val="en-GB" w:eastAsia="en-AU"/>
        </w:rPr>
        <w:t xml:space="preserve"> years </w:t>
      </w:r>
      <w:r w:rsidR="00FE242F">
        <w:rPr>
          <w:rFonts w:eastAsia="Times New Roman" w:cs="Arial"/>
          <w:szCs w:val="20"/>
          <w:lang w:val="en-GB" w:eastAsia="en-AU"/>
        </w:rPr>
        <w:t>after g</w:t>
      </w:r>
      <w:r w:rsidR="003249C0">
        <w:rPr>
          <w:rFonts w:eastAsia="Times New Roman" w:cs="Arial"/>
          <w:szCs w:val="20"/>
          <w:lang w:val="en-GB" w:eastAsia="en-AU"/>
        </w:rPr>
        <w:t xml:space="preserve">azettal </w:t>
      </w:r>
      <w:r w:rsidR="008E7E91" w:rsidRPr="008E7E91">
        <w:rPr>
          <w:rFonts w:eastAsia="Times New Roman" w:cs="Arial"/>
          <w:szCs w:val="20"/>
          <w:lang w:val="en-GB" w:eastAsia="en-AU"/>
        </w:rPr>
        <w:t>(as technology moves quickly)</w:t>
      </w:r>
      <w:r w:rsidR="002D785B">
        <w:rPr>
          <w:rFonts w:eastAsia="Times New Roman" w:cs="Arial"/>
          <w:szCs w:val="20"/>
          <w:lang w:val="en-GB" w:eastAsia="en-AU"/>
        </w:rPr>
        <w:t xml:space="preserve"> </w:t>
      </w:r>
    </w:p>
    <w:p w14:paraId="5BF76971" w14:textId="68CAC5E9" w:rsidR="002D785B" w:rsidRDefault="00894A65" w:rsidP="00F82DED">
      <w:pPr>
        <w:pStyle w:val="ListParagraph"/>
        <w:numPr>
          <w:ilvl w:val="1"/>
          <w:numId w:val="16"/>
        </w:numPr>
        <w:shd w:val="clear" w:color="auto" w:fill="FFFFFF" w:themeFill="background1"/>
        <w:rPr>
          <w:rFonts w:eastAsia="Times New Roman" w:cs="Arial"/>
          <w:szCs w:val="20"/>
          <w:lang w:val="en-GB" w:eastAsia="en-AU"/>
        </w:rPr>
      </w:pPr>
      <w:r>
        <w:rPr>
          <w:rFonts w:eastAsia="Times New Roman" w:cs="Arial"/>
          <w:szCs w:val="20"/>
          <w:lang w:val="en-GB" w:eastAsia="en-AU"/>
        </w:rPr>
        <w:t xml:space="preserve">any standards with content </w:t>
      </w:r>
      <w:r w:rsidR="00ED50AB">
        <w:rPr>
          <w:rFonts w:eastAsia="Times New Roman" w:cs="Arial"/>
          <w:szCs w:val="20"/>
          <w:lang w:val="en-GB" w:eastAsia="en-AU"/>
        </w:rPr>
        <w:t>(ie,</w:t>
      </w:r>
      <w:r>
        <w:rPr>
          <w:rFonts w:eastAsia="Times New Roman" w:cs="Arial"/>
          <w:szCs w:val="20"/>
          <w:lang w:val="en-GB" w:eastAsia="en-AU"/>
        </w:rPr>
        <w:t xml:space="preserve"> the nois</w:t>
      </w:r>
      <w:r w:rsidR="00ED50AB">
        <w:rPr>
          <w:rFonts w:eastAsia="Times New Roman" w:cs="Arial"/>
          <w:szCs w:val="20"/>
          <w:lang w:val="en-GB" w:eastAsia="en-AU"/>
        </w:rPr>
        <w:t>e and vibration standard and</w:t>
      </w:r>
      <w:r>
        <w:rPr>
          <w:rFonts w:eastAsia="Times New Roman" w:cs="Arial"/>
          <w:szCs w:val="20"/>
          <w:lang w:val="en-GB" w:eastAsia="en-AU"/>
        </w:rPr>
        <w:t xml:space="preserve"> </w:t>
      </w:r>
      <w:r w:rsidR="00ED50AB">
        <w:rPr>
          <w:rFonts w:eastAsia="Times New Roman" w:cs="Arial"/>
          <w:szCs w:val="20"/>
          <w:lang w:val="en-GB" w:eastAsia="en-AU"/>
        </w:rPr>
        <w:t>definitions</w:t>
      </w:r>
      <w:r>
        <w:rPr>
          <w:rFonts w:eastAsia="Times New Roman" w:cs="Arial"/>
          <w:szCs w:val="20"/>
          <w:lang w:val="en-GB" w:eastAsia="en-AU"/>
        </w:rPr>
        <w:t xml:space="preserve"> </w:t>
      </w:r>
      <w:r w:rsidR="00ED50AB">
        <w:rPr>
          <w:rFonts w:eastAsia="Times New Roman" w:cs="Arial"/>
          <w:szCs w:val="20"/>
          <w:lang w:val="en-GB" w:eastAsia="en-AU"/>
        </w:rPr>
        <w:t xml:space="preserve">sourced from </w:t>
      </w:r>
      <w:r>
        <w:rPr>
          <w:rFonts w:eastAsia="Times New Roman" w:cs="Arial"/>
          <w:szCs w:val="20"/>
          <w:lang w:val="en-GB" w:eastAsia="en-AU"/>
        </w:rPr>
        <w:t>legislation</w:t>
      </w:r>
      <w:r w:rsidR="00ED50AB">
        <w:rPr>
          <w:rFonts w:eastAsia="Times New Roman" w:cs="Arial"/>
          <w:szCs w:val="20"/>
          <w:lang w:val="en-GB" w:eastAsia="en-AU"/>
        </w:rPr>
        <w:t>) from another source</w:t>
      </w:r>
      <w:r>
        <w:rPr>
          <w:rFonts w:eastAsia="Times New Roman" w:cs="Arial"/>
          <w:szCs w:val="20"/>
          <w:lang w:val="en-GB" w:eastAsia="en-AU"/>
        </w:rPr>
        <w:t xml:space="preserve"> will be reviewed whenever the </w:t>
      </w:r>
      <w:r w:rsidR="00424454">
        <w:rPr>
          <w:rFonts w:eastAsia="Times New Roman" w:cs="Arial"/>
          <w:szCs w:val="20"/>
          <w:lang w:val="en-GB" w:eastAsia="en-AU"/>
        </w:rPr>
        <w:t xml:space="preserve">source </w:t>
      </w:r>
      <w:r w:rsidR="00ED50AB">
        <w:rPr>
          <w:rFonts w:eastAsia="Times New Roman" w:cs="Arial"/>
          <w:szCs w:val="20"/>
          <w:lang w:val="en-GB" w:eastAsia="en-AU"/>
        </w:rPr>
        <w:t>content</w:t>
      </w:r>
      <w:r w:rsidR="00D96372">
        <w:rPr>
          <w:rFonts w:eastAsia="Times New Roman" w:cs="Arial"/>
          <w:szCs w:val="20"/>
          <w:lang w:val="en-GB" w:eastAsia="en-AU"/>
        </w:rPr>
        <w:t xml:space="preserve"> is updated</w:t>
      </w:r>
      <w:r>
        <w:rPr>
          <w:rFonts w:eastAsia="Times New Roman" w:cs="Arial"/>
          <w:szCs w:val="20"/>
          <w:lang w:val="en-GB" w:eastAsia="en-AU"/>
        </w:rPr>
        <w:t xml:space="preserve"> and</w:t>
      </w:r>
    </w:p>
    <w:p w14:paraId="2DB81F3B" w14:textId="570B12A8" w:rsidR="0068372D" w:rsidRDefault="002D785B" w:rsidP="00F82DED">
      <w:pPr>
        <w:pStyle w:val="ListParagraph"/>
        <w:numPr>
          <w:ilvl w:val="1"/>
          <w:numId w:val="16"/>
        </w:numPr>
        <w:shd w:val="clear" w:color="auto" w:fill="FFFFFF" w:themeFill="background1"/>
        <w:rPr>
          <w:rFonts w:eastAsia="Times New Roman" w:cs="Arial"/>
          <w:szCs w:val="20"/>
          <w:lang w:val="en-GB" w:eastAsia="en-AU"/>
        </w:rPr>
      </w:pPr>
      <w:r>
        <w:rPr>
          <w:rFonts w:eastAsia="Times New Roman" w:cs="Arial"/>
          <w:szCs w:val="20"/>
          <w:lang w:val="en-GB" w:eastAsia="en-AU"/>
        </w:rPr>
        <w:t>a review of the planning standards within six years of gazettal based on any plans or policy statements that have implemented the planning standards</w:t>
      </w:r>
      <w:r w:rsidR="004A7AE1">
        <w:rPr>
          <w:rFonts w:eastAsia="Times New Roman" w:cs="Arial"/>
          <w:szCs w:val="20"/>
          <w:lang w:val="en-GB" w:eastAsia="en-AU"/>
        </w:rPr>
        <w:t xml:space="preserve"> at the time</w:t>
      </w:r>
      <w:r>
        <w:rPr>
          <w:rFonts w:eastAsia="Times New Roman" w:cs="Arial"/>
          <w:szCs w:val="20"/>
          <w:lang w:val="en-GB" w:eastAsia="en-AU"/>
        </w:rPr>
        <w:t>.</w:t>
      </w:r>
      <w:r w:rsidR="008E7E91" w:rsidRPr="008E7E91">
        <w:rPr>
          <w:rFonts w:eastAsia="Times New Roman" w:cs="Arial"/>
          <w:szCs w:val="20"/>
          <w:lang w:val="en-GB" w:eastAsia="en-AU"/>
        </w:rPr>
        <w:t xml:space="preserve"> </w:t>
      </w:r>
    </w:p>
    <w:p w14:paraId="47BFC31E" w14:textId="77777777" w:rsidR="00B24290" w:rsidRDefault="00B24290" w:rsidP="00F82DED">
      <w:pPr>
        <w:pStyle w:val="ListParagraph"/>
        <w:shd w:val="clear" w:color="auto" w:fill="FFFFFF" w:themeFill="background1"/>
        <w:ind w:left="502"/>
        <w:rPr>
          <w:rFonts w:eastAsia="Times New Roman" w:cs="Arial"/>
          <w:szCs w:val="20"/>
          <w:lang w:val="en-GB" w:eastAsia="en-AU"/>
        </w:rPr>
      </w:pPr>
    </w:p>
    <w:p w14:paraId="07704AD0" w14:textId="0920D3C5" w:rsidR="00D272A6" w:rsidRPr="00211960" w:rsidRDefault="00424454" w:rsidP="00F82DED">
      <w:pPr>
        <w:pStyle w:val="ListParagraph"/>
        <w:numPr>
          <w:ilvl w:val="0"/>
          <w:numId w:val="17"/>
        </w:numPr>
        <w:shd w:val="clear" w:color="auto" w:fill="FFFFFF" w:themeFill="background1"/>
        <w:rPr>
          <w:rFonts w:ascii="Arial" w:hAnsi="Arial" w:cs="Arial"/>
        </w:rPr>
      </w:pPr>
      <w:r>
        <w:rPr>
          <w:rFonts w:eastAsia="Times New Roman" w:cs="Arial"/>
          <w:szCs w:val="20"/>
          <w:lang w:val="en-GB" w:eastAsia="en-AU"/>
        </w:rPr>
        <w:t>These</w:t>
      </w:r>
      <w:r w:rsidR="008E7E91" w:rsidRPr="00E938B8">
        <w:rPr>
          <w:rFonts w:eastAsia="Times New Roman" w:cs="Arial"/>
          <w:szCs w:val="20"/>
          <w:lang w:val="en-GB" w:eastAsia="en-AU"/>
        </w:rPr>
        <w:t xml:space="preserve"> timeframes will give the Ministry the </w:t>
      </w:r>
      <w:r w:rsidR="007F6A77" w:rsidRPr="00E938B8">
        <w:rPr>
          <w:rFonts w:eastAsia="Times New Roman" w:cs="Arial"/>
          <w:szCs w:val="20"/>
          <w:lang w:val="en-GB" w:eastAsia="en-AU"/>
        </w:rPr>
        <w:t>a</w:t>
      </w:r>
      <w:r w:rsidR="008E7E91" w:rsidRPr="00E938B8">
        <w:rPr>
          <w:rFonts w:eastAsia="Times New Roman" w:cs="Arial"/>
          <w:szCs w:val="20"/>
          <w:lang w:val="en-GB" w:eastAsia="en-AU"/>
        </w:rPr>
        <w:t xml:space="preserve">bility to track the progress of the </w:t>
      </w:r>
      <w:r w:rsidR="00390CC7" w:rsidRPr="00E938B8">
        <w:rPr>
          <w:rFonts w:eastAsia="Times New Roman" w:cs="Arial"/>
          <w:szCs w:val="20"/>
          <w:lang w:val="en-GB" w:eastAsia="en-AU"/>
        </w:rPr>
        <w:t>planning standards</w:t>
      </w:r>
      <w:r w:rsidR="009D0EAD" w:rsidRPr="00E938B8">
        <w:rPr>
          <w:rFonts w:eastAsia="Times New Roman" w:cs="Arial"/>
          <w:szCs w:val="20"/>
          <w:lang w:val="en-GB" w:eastAsia="en-AU"/>
        </w:rPr>
        <w:t xml:space="preserve"> </w:t>
      </w:r>
      <w:r w:rsidR="008E7E91" w:rsidRPr="00E938B8">
        <w:rPr>
          <w:rFonts w:eastAsia="Times New Roman" w:cs="Arial"/>
          <w:szCs w:val="20"/>
          <w:lang w:val="en-GB" w:eastAsia="en-AU"/>
        </w:rPr>
        <w:t>and consider how they are working in practice.</w:t>
      </w:r>
    </w:p>
    <w:p w14:paraId="1A33E6B3" w14:textId="77777777" w:rsidR="00211960" w:rsidRPr="00AE6F8A" w:rsidRDefault="00211960" w:rsidP="00F82DED">
      <w:pPr>
        <w:pStyle w:val="ListParagraph"/>
        <w:shd w:val="clear" w:color="auto" w:fill="FFFFFF" w:themeFill="background1"/>
        <w:rPr>
          <w:rFonts w:ascii="Arial" w:hAnsi="Arial" w:cs="Arial"/>
        </w:rPr>
      </w:pPr>
    </w:p>
    <w:p w14:paraId="7A3A1C2A" w14:textId="2AA8731D" w:rsidR="00AE6F8A" w:rsidRPr="00E938B8" w:rsidRDefault="00AE6F8A" w:rsidP="00F82DED">
      <w:pPr>
        <w:pStyle w:val="ListParagraph"/>
        <w:numPr>
          <w:ilvl w:val="0"/>
          <w:numId w:val="17"/>
        </w:numPr>
        <w:shd w:val="clear" w:color="auto" w:fill="FFFFFF" w:themeFill="background1"/>
        <w:rPr>
          <w:rFonts w:ascii="Arial" w:hAnsi="Arial" w:cs="Arial"/>
        </w:rPr>
      </w:pPr>
      <w:r>
        <w:rPr>
          <w:rFonts w:eastAsia="Times New Roman" w:cs="Arial"/>
          <w:szCs w:val="20"/>
          <w:lang w:val="en-GB" w:eastAsia="en-AU"/>
        </w:rPr>
        <w:t xml:space="preserve">These reviews are not required by the </w:t>
      </w:r>
      <w:r w:rsidR="00894A65">
        <w:rPr>
          <w:rFonts w:eastAsia="Times New Roman" w:cs="Arial"/>
          <w:szCs w:val="20"/>
          <w:lang w:val="en-GB" w:eastAsia="en-AU"/>
        </w:rPr>
        <w:t>RMA</w:t>
      </w:r>
      <w:r>
        <w:rPr>
          <w:rFonts w:eastAsia="Times New Roman" w:cs="Arial"/>
          <w:szCs w:val="20"/>
          <w:lang w:val="en-GB" w:eastAsia="en-AU"/>
        </w:rPr>
        <w:t xml:space="preserve"> or set out within the standards themselves</w:t>
      </w:r>
      <w:r w:rsidR="00211960">
        <w:rPr>
          <w:rFonts w:eastAsia="Times New Roman" w:cs="Arial"/>
          <w:szCs w:val="20"/>
          <w:lang w:val="en-GB" w:eastAsia="en-AU"/>
        </w:rPr>
        <w:t xml:space="preserve"> but are considered good practice by the Mnistry</w:t>
      </w:r>
      <w:r>
        <w:rPr>
          <w:rFonts w:eastAsia="Times New Roman" w:cs="Arial"/>
          <w:szCs w:val="20"/>
          <w:lang w:val="en-GB" w:eastAsia="en-AU"/>
        </w:rPr>
        <w:t xml:space="preserve">. </w:t>
      </w:r>
    </w:p>
    <w:sectPr w:rsidR="00AE6F8A" w:rsidRPr="00E938B8" w:rsidSect="008807AC">
      <w:pgSz w:w="11906" w:h="16838"/>
      <w:pgMar w:top="1440" w:right="1440" w:bottom="1440" w:left="1440" w:header="708" w:footer="36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563ED2" w14:textId="77777777" w:rsidR="0083719A" w:rsidRDefault="0083719A" w:rsidP="00FC18B3">
      <w:pPr>
        <w:spacing w:after="0" w:line="240" w:lineRule="auto"/>
      </w:pPr>
      <w:r>
        <w:separator/>
      </w:r>
    </w:p>
  </w:endnote>
  <w:endnote w:type="continuationSeparator" w:id="0">
    <w:p w14:paraId="46043FFD" w14:textId="77777777" w:rsidR="0083719A" w:rsidRDefault="0083719A" w:rsidP="00FC18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illSans">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3FCCE" w14:textId="021E0A64" w:rsidR="0083719A" w:rsidRPr="00FC18B3" w:rsidRDefault="0083719A" w:rsidP="00FC18B3">
    <w:pPr>
      <w:spacing w:after="0" w:line="240" w:lineRule="auto"/>
      <w:ind w:left="-1985"/>
      <w:jc w:val="right"/>
      <w:rPr>
        <w:rFonts w:ascii="Arial" w:eastAsia="Times New Roman" w:hAnsi="Arial" w:cs="Times New Roman"/>
        <w:noProof/>
        <w:color w:val="0082AB"/>
        <w:spacing w:val="6"/>
        <w:sz w:val="16"/>
        <w:szCs w:val="16"/>
        <w:lang w:val="en-GB" w:eastAsia="en-GB"/>
      </w:rPr>
    </w:pPr>
    <w:r w:rsidRPr="000A3043">
      <w:rPr>
        <w:rFonts w:ascii="Arial" w:eastAsia="Times New Roman" w:hAnsi="Arial" w:cs="Times New Roman"/>
        <w:noProof/>
        <w:color w:val="0082AB"/>
        <w:spacing w:val="6"/>
        <w:sz w:val="16"/>
        <w:szCs w:val="16"/>
        <w:lang w:val="en-GB" w:eastAsia="en-GB"/>
      </w:rPr>
      <w:t>National Planning Standards</w:t>
    </w:r>
    <w:r w:rsidRPr="00FC18B3">
      <w:rPr>
        <w:rFonts w:ascii="Arial" w:eastAsia="Times New Roman" w:hAnsi="Arial" w:cs="Times New Roman"/>
        <w:noProof/>
        <w:color w:val="0082AB"/>
        <w:spacing w:val="6"/>
        <w:sz w:val="16"/>
        <w:szCs w:val="16"/>
        <w:lang w:val="en-GB" w:eastAsia="en-GB"/>
      </w:rPr>
      <w:t xml:space="preserve"> </w:t>
    </w:r>
    <w:r>
      <w:rPr>
        <w:rFonts w:ascii="Arial" w:eastAsia="Times New Roman" w:hAnsi="Arial" w:cs="Times New Roman"/>
        <w:noProof/>
        <w:color w:val="0082AB"/>
        <w:spacing w:val="6"/>
        <w:sz w:val="16"/>
        <w:szCs w:val="16"/>
        <w:lang w:val="en-GB" w:eastAsia="en-GB"/>
      </w:rPr>
      <w:t xml:space="preserve">Regulatory </w:t>
    </w:r>
    <w:r w:rsidRPr="00FC18B3">
      <w:rPr>
        <w:rFonts w:ascii="Arial" w:eastAsia="Times New Roman" w:hAnsi="Arial" w:cs="Times New Roman"/>
        <w:noProof/>
        <w:color w:val="0082AB"/>
        <w:spacing w:val="6"/>
        <w:sz w:val="16"/>
        <w:szCs w:val="16"/>
        <w:lang w:val="en-GB" w:eastAsia="en-GB"/>
      </w:rPr>
      <w:t>Impact S</w:t>
    </w:r>
    <w:r>
      <w:rPr>
        <w:rFonts w:ascii="Arial" w:eastAsia="Times New Roman" w:hAnsi="Arial" w:cs="Times New Roman"/>
        <w:noProof/>
        <w:color w:val="0082AB"/>
        <w:spacing w:val="6"/>
        <w:sz w:val="16"/>
        <w:szCs w:val="16"/>
        <w:lang w:val="en-GB" w:eastAsia="en-GB"/>
      </w:rPr>
      <w:t>tatement</w:t>
    </w:r>
    <w:r w:rsidRPr="00FC18B3">
      <w:rPr>
        <w:rFonts w:ascii="Arial" w:eastAsia="Times New Roman" w:hAnsi="Arial" w:cs="Times New Roman"/>
        <w:noProof/>
        <w:color w:val="0082AB"/>
        <w:spacing w:val="6"/>
        <w:sz w:val="16"/>
        <w:szCs w:val="16"/>
        <w:lang w:val="en-GB" w:eastAsia="en-GB"/>
      </w:rPr>
      <w:t xml:space="preserve">   |   </w:t>
    </w:r>
    <w:r w:rsidRPr="00FC18B3">
      <w:rPr>
        <w:rFonts w:ascii="Arial" w:eastAsia="Times New Roman" w:hAnsi="Arial" w:cs="Times New Roman"/>
        <w:noProof/>
        <w:color w:val="0082AB"/>
        <w:spacing w:val="6"/>
        <w:sz w:val="16"/>
        <w:szCs w:val="16"/>
        <w:lang w:val="en-GB" w:eastAsia="en-GB"/>
      </w:rPr>
      <w:fldChar w:fldCharType="begin"/>
    </w:r>
    <w:r w:rsidRPr="00FC18B3">
      <w:rPr>
        <w:rFonts w:ascii="Arial" w:eastAsia="Times New Roman" w:hAnsi="Arial" w:cs="Times New Roman"/>
        <w:noProof/>
        <w:color w:val="0082AB"/>
        <w:spacing w:val="6"/>
        <w:sz w:val="16"/>
        <w:szCs w:val="16"/>
        <w:lang w:val="en-GB" w:eastAsia="en-GB"/>
      </w:rPr>
      <w:instrText xml:space="preserve"> PAGE </w:instrText>
    </w:r>
    <w:r w:rsidRPr="00FC18B3">
      <w:rPr>
        <w:rFonts w:ascii="Arial" w:eastAsia="Times New Roman" w:hAnsi="Arial" w:cs="Times New Roman"/>
        <w:noProof/>
        <w:color w:val="0082AB"/>
        <w:spacing w:val="6"/>
        <w:sz w:val="16"/>
        <w:szCs w:val="16"/>
        <w:lang w:val="en-GB" w:eastAsia="en-GB"/>
      </w:rPr>
      <w:fldChar w:fldCharType="separate"/>
    </w:r>
    <w:r w:rsidR="001D07FC">
      <w:rPr>
        <w:rFonts w:ascii="Arial" w:eastAsia="Times New Roman" w:hAnsi="Arial" w:cs="Times New Roman"/>
        <w:noProof/>
        <w:color w:val="0082AB"/>
        <w:spacing w:val="6"/>
        <w:sz w:val="16"/>
        <w:szCs w:val="16"/>
        <w:lang w:val="en-GB" w:eastAsia="en-GB"/>
      </w:rPr>
      <w:t>13</w:t>
    </w:r>
    <w:r w:rsidRPr="00FC18B3">
      <w:rPr>
        <w:rFonts w:ascii="Arial" w:eastAsia="Times New Roman" w:hAnsi="Arial" w:cs="Times New Roman"/>
        <w:noProof/>
        <w:color w:val="0082AB"/>
        <w:spacing w:val="6"/>
        <w:sz w:val="16"/>
        <w:szCs w:val="16"/>
        <w:lang w:val="en-GB" w:eastAsia="en-GB"/>
      </w:rPr>
      <w:fldChar w:fldCharType="end"/>
    </w:r>
  </w:p>
  <w:p w14:paraId="15D6285B" w14:textId="77777777" w:rsidR="0083719A" w:rsidRDefault="008371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7D7608" w14:textId="77777777" w:rsidR="0083719A" w:rsidRDefault="0083719A" w:rsidP="00FC18B3">
      <w:pPr>
        <w:spacing w:after="0" w:line="240" w:lineRule="auto"/>
      </w:pPr>
      <w:r>
        <w:separator/>
      </w:r>
    </w:p>
  </w:footnote>
  <w:footnote w:type="continuationSeparator" w:id="0">
    <w:p w14:paraId="50DC2559" w14:textId="77777777" w:rsidR="0083719A" w:rsidRDefault="0083719A" w:rsidP="00FC18B3">
      <w:pPr>
        <w:spacing w:after="0" w:line="240" w:lineRule="auto"/>
      </w:pPr>
      <w:r>
        <w:continuationSeparator/>
      </w:r>
    </w:p>
  </w:footnote>
  <w:footnote w:id="1">
    <w:p w14:paraId="00EC4E56" w14:textId="1D848D1A" w:rsidR="0083719A" w:rsidRDefault="0083719A" w:rsidP="007028DB">
      <w:pPr>
        <w:pStyle w:val="FootnoteText"/>
        <w:tabs>
          <w:tab w:val="left" w:pos="284"/>
        </w:tabs>
        <w:ind w:left="284" w:hanging="284"/>
      </w:pPr>
      <w:r>
        <w:rPr>
          <w:rStyle w:val="FootnoteReference"/>
        </w:rPr>
        <w:footnoteRef/>
      </w:r>
      <w:r>
        <w:t xml:space="preserve"> </w:t>
      </w:r>
      <w:r>
        <w:tab/>
        <w:t xml:space="preserve">Ministry for the Environment. 2017. </w:t>
      </w:r>
      <w:hyperlink r:id="rId1" w:history="1">
        <w:r w:rsidRPr="007B4C97">
          <w:rPr>
            <w:rStyle w:val="Hyperlink"/>
            <w:i/>
          </w:rPr>
          <w:t>Introduction to the National Planning Standards</w:t>
        </w:r>
      </w:hyperlink>
      <w:r>
        <w:t xml:space="preserve"> Wellington: Ministry for the Environment.</w:t>
      </w:r>
    </w:p>
  </w:footnote>
  <w:footnote w:id="2">
    <w:p w14:paraId="0485F99C" w14:textId="1D435F7C" w:rsidR="0083719A" w:rsidRDefault="0083719A" w:rsidP="007028DB">
      <w:pPr>
        <w:pStyle w:val="FootnoteText"/>
        <w:tabs>
          <w:tab w:val="left" w:pos="284"/>
        </w:tabs>
        <w:ind w:left="284" w:hanging="284"/>
      </w:pPr>
      <w:r>
        <w:rPr>
          <w:rStyle w:val="FootnoteReference"/>
        </w:rPr>
        <w:footnoteRef/>
      </w:r>
      <w:r>
        <w:t xml:space="preserve"> </w:t>
      </w:r>
      <w:r>
        <w:tab/>
        <w:t>Section s 58B to 58 J of the RMA.</w:t>
      </w:r>
    </w:p>
  </w:footnote>
  <w:footnote w:id="3">
    <w:p w14:paraId="452AD657" w14:textId="4A1995AC" w:rsidR="0083719A" w:rsidRPr="0083719A" w:rsidRDefault="0083719A" w:rsidP="007028DB">
      <w:pPr>
        <w:pStyle w:val="FootnoteText"/>
        <w:tabs>
          <w:tab w:val="left" w:pos="284"/>
        </w:tabs>
        <w:ind w:left="284" w:hanging="284"/>
      </w:pPr>
      <w:r>
        <w:rPr>
          <w:rStyle w:val="FootnoteReference"/>
        </w:rPr>
        <w:footnoteRef/>
      </w:r>
      <w:r>
        <w:t xml:space="preserve"> </w:t>
      </w:r>
      <w:r>
        <w:tab/>
      </w:r>
      <w:hyperlink r:id="rId2" w:history="1">
        <w:r w:rsidRPr="0083719A">
          <w:rPr>
            <w:rStyle w:val="Hyperlink"/>
          </w:rPr>
          <w:t xml:space="preserve">Ministry for the Environment. 2017. </w:t>
        </w:r>
        <w:r w:rsidRPr="0083719A">
          <w:rPr>
            <w:rStyle w:val="Hyperlink"/>
            <w:i/>
            <w:iCs/>
          </w:rPr>
          <w:t>Introduction to the National Planning Standards</w:t>
        </w:r>
        <w:r w:rsidRPr="0083719A">
          <w:rPr>
            <w:rStyle w:val="Hyperlink"/>
          </w:rPr>
          <w:t>. Wellington: Ministry for the Environment</w:t>
        </w:r>
      </w:hyperlink>
    </w:p>
  </w:footnote>
  <w:footnote w:id="4">
    <w:p w14:paraId="22C58A46" w14:textId="66128361" w:rsidR="0083719A" w:rsidRPr="00CF03CD" w:rsidRDefault="0083719A" w:rsidP="007312E3">
      <w:pPr>
        <w:pStyle w:val="References"/>
        <w:tabs>
          <w:tab w:val="left" w:pos="284"/>
        </w:tabs>
        <w:ind w:left="284" w:hanging="284"/>
        <w:rPr>
          <w:sz w:val="22"/>
        </w:rPr>
      </w:pPr>
      <w:r>
        <w:rPr>
          <w:rStyle w:val="FootnoteReference"/>
        </w:rPr>
        <w:footnoteRef/>
      </w:r>
      <w:r>
        <w:t xml:space="preserve"> </w:t>
      </w:r>
      <w:r>
        <w:tab/>
      </w:r>
      <w:r w:rsidRPr="008F78AA">
        <w:t xml:space="preserve">Castalia. 2018. </w:t>
      </w:r>
      <w:r w:rsidRPr="008F78AA">
        <w:rPr>
          <w:i/>
        </w:rPr>
        <w:t>Economic Evaluation of the Introduction of the National Planning Standards</w:t>
      </w:r>
      <w:r w:rsidRPr="008F78AA">
        <w:t>. Prepared for the Ministry for the Environment. Wellington: Ministry for the Environment.</w:t>
      </w:r>
    </w:p>
    <w:p w14:paraId="0F567209" w14:textId="77777777" w:rsidR="0083719A" w:rsidRDefault="0083719A">
      <w:pPr>
        <w:pStyle w:val="FootnoteText"/>
      </w:pPr>
    </w:p>
  </w:footnote>
  <w:footnote w:id="5">
    <w:p w14:paraId="3C39166C" w14:textId="03F800EC" w:rsidR="0083719A" w:rsidRDefault="0083719A" w:rsidP="007A6849">
      <w:pPr>
        <w:pStyle w:val="FootnoteText"/>
        <w:tabs>
          <w:tab w:val="left" w:pos="284"/>
        </w:tabs>
        <w:ind w:left="284" w:hanging="284"/>
      </w:pPr>
      <w:r>
        <w:rPr>
          <w:rStyle w:val="FootnoteReference"/>
        </w:rPr>
        <w:footnoteRef/>
      </w:r>
      <w:r>
        <w:t xml:space="preserve"> </w:t>
      </w:r>
      <w:r>
        <w:tab/>
        <w:t xml:space="preserve">The Schedule 1 process refers to the process set out in Schedule 1 of the RMA that councils are required to follow when they develop or amend a policy statement or plan, including public notification and a call for submissions. </w:t>
      </w:r>
    </w:p>
  </w:footnote>
  <w:footnote w:id="6">
    <w:p w14:paraId="1C931E9F" w14:textId="5F45B1B3" w:rsidR="0083719A" w:rsidRDefault="0083719A" w:rsidP="00650E3A">
      <w:pPr>
        <w:pStyle w:val="FootnoteText"/>
        <w:tabs>
          <w:tab w:val="left" w:pos="284"/>
        </w:tabs>
        <w:ind w:left="284" w:hanging="284"/>
      </w:pPr>
      <w:r>
        <w:rPr>
          <w:rStyle w:val="FootnoteReference"/>
        </w:rPr>
        <w:footnoteRef/>
      </w:r>
      <w:r>
        <w:t xml:space="preserve"> </w:t>
      </w:r>
      <w:r>
        <w:tab/>
        <w:t>A total of 57 councils were represented in the submissions. Some councils prepared joint submissions and some councils were represented by more than one submission. Local Government New Zealand also submitted on behalf of councils.</w:t>
      </w:r>
    </w:p>
  </w:footnote>
  <w:footnote w:id="7">
    <w:p w14:paraId="13CFF5DF" w14:textId="3B7D2B57" w:rsidR="0083719A" w:rsidRDefault="0083719A" w:rsidP="00CF7B3F">
      <w:pPr>
        <w:pStyle w:val="FootnoteText"/>
        <w:tabs>
          <w:tab w:val="left" w:pos="284"/>
        </w:tabs>
        <w:ind w:left="284" w:hanging="284"/>
      </w:pPr>
      <w:r>
        <w:rPr>
          <w:rStyle w:val="FootnoteReference"/>
        </w:rPr>
        <w:footnoteRef/>
      </w:r>
      <w:r>
        <w:t xml:space="preserve"> </w:t>
      </w:r>
      <w:r>
        <w:tab/>
        <w:t xml:space="preserve">‘Unitary plans’ referred to here are combined regional and district documents prepared by Unitary Authorities  </w:t>
      </w:r>
    </w:p>
  </w:footnote>
  <w:footnote w:id="8">
    <w:p w14:paraId="2C182B2E" w14:textId="54D13DF7" w:rsidR="0083719A" w:rsidRDefault="0083719A" w:rsidP="00D96372">
      <w:pPr>
        <w:pStyle w:val="FootnoteText"/>
        <w:ind w:left="284" w:hanging="284"/>
      </w:pPr>
      <w:r>
        <w:rPr>
          <w:rStyle w:val="FootnoteReference"/>
        </w:rPr>
        <w:footnoteRef/>
      </w:r>
      <w:r>
        <w:t xml:space="preserve"> </w:t>
      </w:r>
      <w:r>
        <w:tab/>
      </w:r>
      <w:r w:rsidRPr="00AE7D00">
        <w:t xml:space="preserve">Both the Wairarapa and West Coast Council are preparing or have </w:t>
      </w:r>
      <w:r>
        <w:t xml:space="preserve">a </w:t>
      </w:r>
      <w:r w:rsidRPr="00AE7D00">
        <w:t xml:space="preserve">combined plan.  These serve more than 15,000 </w:t>
      </w:r>
      <w:r>
        <w:t>ratepayers. The cost of these eP</w:t>
      </w:r>
      <w:r w:rsidRPr="00AE7D00">
        <w:t>lans will be shared across the councils, so these they would be excluded from this extension.</w:t>
      </w:r>
    </w:p>
  </w:footnote>
  <w:footnote w:id="9">
    <w:p w14:paraId="33D95EB0" w14:textId="4F3ED929" w:rsidR="0083719A" w:rsidRDefault="0083719A" w:rsidP="00D96372">
      <w:pPr>
        <w:pStyle w:val="FootnoteText"/>
        <w:tabs>
          <w:tab w:val="left" w:pos="284"/>
        </w:tabs>
        <w:ind w:left="284" w:hanging="284"/>
      </w:pPr>
      <w:r>
        <w:rPr>
          <w:rStyle w:val="FootnoteReference"/>
        </w:rPr>
        <w:footnoteRef/>
      </w:r>
      <w:r>
        <w:t xml:space="preserve"> </w:t>
      </w:r>
      <w:r>
        <w:tab/>
        <w:t xml:space="preserve">Colmar Brunton and 4Sight Consulting. 2017. </w:t>
      </w:r>
      <w:r w:rsidRPr="00E938B8">
        <w:rPr>
          <w:i/>
        </w:rPr>
        <w:t>Research on RMA plan-user experience</w:t>
      </w:r>
      <w:r>
        <w:t xml:space="preserve">. Wellington: Colmar Brunton and 4Sight Consulting. </w:t>
      </w:r>
      <w:r w:rsidRPr="00DE36E1">
        <w:t>http://www.mfe.govt.nz/publications/rma/research-rma-plan-user-experience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37AFE"/>
    <w:multiLevelType w:val="hybridMultilevel"/>
    <w:tmpl w:val="4B48949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 w15:restartNumberingAfterBreak="0">
    <w:nsid w:val="061455A0"/>
    <w:multiLevelType w:val="hybridMultilevel"/>
    <w:tmpl w:val="4A2E1C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26A26D0"/>
    <w:multiLevelType w:val="hybridMultilevel"/>
    <w:tmpl w:val="497452E4"/>
    <w:lvl w:ilvl="0" w:tplc="14090001">
      <w:start w:val="1"/>
      <w:numFmt w:val="bullet"/>
      <w:lvlText w:val=""/>
      <w:lvlJc w:val="left"/>
      <w:pPr>
        <w:ind w:left="1571" w:hanging="360"/>
      </w:pPr>
      <w:rPr>
        <w:rFonts w:ascii="Symbol" w:hAnsi="Symbol" w:hint="default"/>
      </w:rPr>
    </w:lvl>
    <w:lvl w:ilvl="1" w:tplc="14090003" w:tentative="1">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abstractNum w:abstractNumId="3" w15:restartNumberingAfterBreak="0">
    <w:nsid w:val="15342BB5"/>
    <w:multiLevelType w:val="hybridMultilevel"/>
    <w:tmpl w:val="2E5ABABC"/>
    <w:lvl w:ilvl="0" w:tplc="14090003">
      <w:start w:val="1"/>
      <w:numFmt w:val="bullet"/>
      <w:lvlText w:val="o"/>
      <w:lvlJc w:val="left"/>
      <w:pPr>
        <w:ind w:left="16584" w:hanging="360"/>
      </w:pPr>
      <w:rPr>
        <w:rFonts w:ascii="Courier New" w:hAnsi="Courier New" w:cs="Courier New" w:hint="default"/>
      </w:rPr>
    </w:lvl>
    <w:lvl w:ilvl="1" w:tplc="14090003">
      <w:start w:val="1"/>
      <w:numFmt w:val="bullet"/>
      <w:lvlText w:val="o"/>
      <w:lvlJc w:val="left"/>
      <w:pPr>
        <w:ind w:left="17304" w:hanging="360"/>
      </w:pPr>
      <w:rPr>
        <w:rFonts w:ascii="Courier New" w:hAnsi="Courier New" w:cs="Courier New" w:hint="default"/>
      </w:rPr>
    </w:lvl>
    <w:lvl w:ilvl="2" w:tplc="14090005">
      <w:start w:val="1"/>
      <w:numFmt w:val="bullet"/>
      <w:lvlText w:val=""/>
      <w:lvlJc w:val="left"/>
      <w:pPr>
        <w:ind w:left="18024" w:hanging="360"/>
      </w:pPr>
      <w:rPr>
        <w:rFonts w:ascii="Wingdings" w:hAnsi="Wingdings" w:hint="default"/>
      </w:rPr>
    </w:lvl>
    <w:lvl w:ilvl="3" w:tplc="14090001">
      <w:start w:val="1"/>
      <w:numFmt w:val="bullet"/>
      <w:lvlText w:val=""/>
      <w:lvlJc w:val="left"/>
      <w:pPr>
        <w:ind w:left="18744" w:hanging="360"/>
      </w:pPr>
      <w:rPr>
        <w:rFonts w:ascii="Symbol" w:hAnsi="Symbol" w:hint="default"/>
      </w:rPr>
    </w:lvl>
    <w:lvl w:ilvl="4" w:tplc="14090003">
      <w:start w:val="1"/>
      <w:numFmt w:val="bullet"/>
      <w:lvlText w:val="o"/>
      <w:lvlJc w:val="left"/>
      <w:pPr>
        <w:ind w:left="19464" w:hanging="360"/>
      </w:pPr>
      <w:rPr>
        <w:rFonts w:ascii="Courier New" w:hAnsi="Courier New" w:cs="Courier New" w:hint="default"/>
      </w:rPr>
    </w:lvl>
    <w:lvl w:ilvl="5" w:tplc="14090005">
      <w:start w:val="1"/>
      <w:numFmt w:val="bullet"/>
      <w:lvlText w:val=""/>
      <w:lvlJc w:val="left"/>
      <w:pPr>
        <w:ind w:left="20184" w:hanging="360"/>
      </w:pPr>
      <w:rPr>
        <w:rFonts w:ascii="Wingdings" w:hAnsi="Wingdings" w:hint="default"/>
      </w:rPr>
    </w:lvl>
    <w:lvl w:ilvl="6" w:tplc="14090001">
      <w:start w:val="1"/>
      <w:numFmt w:val="bullet"/>
      <w:lvlText w:val=""/>
      <w:lvlJc w:val="left"/>
      <w:pPr>
        <w:ind w:left="20904" w:hanging="360"/>
      </w:pPr>
      <w:rPr>
        <w:rFonts w:ascii="Symbol" w:hAnsi="Symbol" w:hint="default"/>
      </w:rPr>
    </w:lvl>
    <w:lvl w:ilvl="7" w:tplc="14090003">
      <w:start w:val="1"/>
      <w:numFmt w:val="bullet"/>
      <w:lvlText w:val="o"/>
      <w:lvlJc w:val="left"/>
      <w:pPr>
        <w:ind w:left="21624" w:hanging="360"/>
      </w:pPr>
      <w:rPr>
        <w:rFonts w:ascii="Courier New" w:hAnsi="Courier New" w:cs="Courier New" w:hint="default"/>
      </w:rPr>
    </w:lvl>
    <w:lvl w:ilvl="8" w:tplc="14090005">
      <w:start w:val="1"/>
      <w:numFmt w:val="bullet"/>
      <w:lvlText w:val=""/>
      <w:lvlJc w:val="left"/>
      <w:pPr>
        <w:ind w:left="22344" w:hanging="360"/>
      </w:pPr>
      <w:rPr>
        <w:rFonts w:ascii="Wingdings" w:hAnsi="Wingdings" w:hint="default"/>
      </w:rPr>
    </w:lvl>
  </w:abstractNum>
  <w:abstractNum w:abstractNumId="4" w15:restartNumberingAfterBreak="0">
    <w:nsid w:val="18EB1EBC"/>
    <w:multiLevelType w:val="hybridMultilevel"/>
    <w:tmpl w:val="91C6C49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E967D00"/>
    <w:multiLevelType w:val="multilevel"/>
    <w:tmpl w:val="F3DE335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321B7028"/>
    <w:multiLevelType w:val="hybridMultilevel"/>
    <w:tmpl w:val="14EE5F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37DC27CA"/>
    <w:multiLevelType w:val="multilevel"/>
    <w:tmpl w:val="07A473D0"/>
    <w:lvl w:ilvl="0">
      <w:start w:val="1"/>
      <w:numFmt w:val="bullet"/>
      <w:pStyle w:val="TableBullet1"/>
      <w:lvlText w:val=""/>
      <w:lvlJc w:val="left"/>
      <w:pPr>
        <w:tabs>
          <w:tab w:val="num" w:pos="284"/>
        </w:tabs>
        <w:ind w:left="284" w:hanging="284"/>
      </w:pPr>
      <w:rPr>
        <w:rFonts w:ascii="Wingdings" w:hAnsi="Wingdings" w:hint="default"/>
      </w:rPr>
    </w:lvl>
    <w:lvl w:ilvl="1">
      <w:start w:val="1"/>
      <w:numFmt w:val="bullet"/>
      <w:pStyle w:val="TableBullet2"/>
      <w:lvlText w:val="–"/>
      <w:lvlJc w:val="left"/>
      <w:pPr>
        <w:tabs>
          <w:tab w:val="num" w:pos="567"/>
        </w:tabs>
        <w:ind w:left="567" w:hanging="283"/>
      </w:pPr>
      <w:rPr>
        <w:rFonts w:ascii="Times New Roman" w:hAnsi="Times New Roman" w:cs="Times New Roman"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8" w15:restartNumberingAfterBreak="0">
    <w:nsid w:val="38DE5A8D"/>
    <w:multiLevelType w:val="hybridMultilevel"/>
    <w:tmpl w:val="93802A1A"/>
    <w:lvl w:ilvl="0" w:tplc="8E3E8056">
      <w:start w:val="1"/>
      <w:numFmt w:val="bullet"/>
      <w:pStyle w:val="Bullet-list"/>
      <w:lvlText w:val=""/>
      <w:lvlJc w:val="left"/>
      <w:pPr>
        <w:ind w:left="1080" w:hanging="360"/>
      </w:pPr>
      <w:rPr>
        <w:rFonts w:ascii="Symbol" w:hAnsi="Symbol" w:hint="default"/>
      </w:rPr>
    </w:lvl>
    <w:lvl w:ilvl="1" w:tplc="1409000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9" w15:restartNumberingAfterBreak="0">
    <w:nsid w:val="3D465A16"/>
    <w:multiLevelType w:val="multilevel"/>
    <w:tmpl w:val="18D4DF84"/>
    <w:lvl w:ilvl="0">
      <w:start w:val="1"/>
      <w:numFmt w:val="bullet"/>
      <w:pStyle w:val="Bullet"/>
      <w:lvlText w:val=""/>
      <w:lvlJc w:val="left"/>
      <w:pPr>
        <w:tabs>
          <w:tab w:val="num" w:pos="397"/>
        </w:tabs>
        <w:ind w:left="397" w:hanging="397"/>
      </w:pPr>
      <w:rPr>
        <w:rFonts w:ascii="Symbol" w:hAnsi="Symbol" w:hint="default"/>
        <w:color w:val="auto"/>
        <w:sz w:val="18"/>
        <w:szCs w:val="20"/>
      </w:rPr>
    </w:lvl>
    <w:lvl w:ilvl="1">
      <w:numFmt w:val="bullet"/>
      <w:pStyle w:val="Bullet2"/>
      <w:lvlText w:val="–"/>
      <w:lvlJc w:val="left"/>
      <w:pPr>
        <w:ind w:left="1440" w:hanging="360"/>
      </w:pPr>
      <w:rPr>
        <w:rFonts w:ascii="Calibri" w:eastAsia="Calibri" w:hAnsi="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DAC29B8"/>
    <w:multiLevelType w:val="multilevel"/>
    <w:tmpl w:val="4BC8B1D8"/>
    <w:lvl w:ilvl="0">
      <w:start w:val="1"/>
      <w:numFmt w:val="decimal"/>
      <w:lvlText w:val="%1"/>
      <w:lvlJc w:val="left"/>
      <w:pPr>
        <w:ind w:left="432" w:hanging="432"/>
      </w:pPr>
    </w:lvl>
    <w:lvl w:ilvl="1">
      <w:start w:val="1"/>
      <w:numFmt w:val="decimal"/>
      <w:lvlText w:val="%1.%2"/>
      <w:lvlJc w:val="left"/>
      <w:pPr>
        <w:ind w:left="576" w:hanging="576"/>
      </w:pPr>
    </w:lvl>
    <w:lvl w:ilvl="2">
      <w:start w:val="1"/>
      <w:numFmt w:val="bullet"/>
      <w:lvlText w:val=""/>
      <w:lvlJc w:val="left"/>
      <w:pPr>
        <w:ind w:left="720" w:hanging="720"/>
      </w:pPr>
      <w:rPr>
        <w:rFonts w:ascii="Symbol" w:hAnsi="Symbol"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3F043FF0"/>
    <w:multiLevelType w:val="hybridMultilevel"/>
    <w:tmpl w:val="1FA420F6"/>
    <w:lvl w:ilvl="0" w:tplc="14090001">
      <w:start w:val="1"/>
      <w:numFmt w:val="bullet"/>
      <w:lvlText w:val=""/>
      <w:lvlJc w:val="left"/>
      <w:pPr>
        <w:ind w:left="502" w:hanging="360"/>
      </w:pPr>
      <w:rPr>
        <w:rFonts w:ascii="Symbol" w:hAnsi="Symbol" w:hint="default"/>
        <w:b w:val="0"/>
        <w:color w:val="auto"/>
      </w:rPr>
    </w:lvl>
    <w:lvl w:ilvl="1" w:tplc="14090019">
      <w:start w:val="1"/>
      <w:numFmt w:val="lowerLetter"/>
      <w:lvlText w:val="%2."/>
      <w:lvlJc w:val="left"/>
      <w:pPr>
        <w:ind w:left="799" w:hanging="360"/>
      </w:pPr>
      <w:rPr>
        <w:rFonts w:cs="Times New Roman"/>
      </w:rPr>
    </w:lvl>
    <w:lvl w:ilvl="2" w:tplc="1409001B">
      <w:start w:val="1"/>
      <w:numFmt w:val="lowerRoman"/>
      <w:lvlText w:val="%3."/>
      <w:lvlJc w:val="right"/>
      <w:pPr>
        <w:ind w:left="1519" w:hanging="180"/>
      </w:pPr>
      <w:rPr>
        <w:rFonts w:cs="Times New Roman"/>
      </w:rPr>
    </w:lvl>
    <w:lvl w:ilvl="3" w:tplc="1409000F">
      <w:start w:val="1"/>
      <w:numFmt w:val="decimal"/>
      <w:lvlText w:val="%4."/>
      <w:lvlJc w:val="left"/>
      <w:pPr>
        <w:ind w:left="2239" w:hanging="360"/>
      </w:pPr>
      <w:rPr>
        <w:rFonts w:cs="Times New Roman"/>
      </w:rPr>
    </w:lvl>
    <w:lvl w:ilvl="4" w:tplc="14090019">
      <w:start w:val="1"/>
      <w:numFmt w:val="lowerLetter"/>
      <w:lvlText w:val="%5."/>
      <w:lvlJc w:val="left"/>
      <w:pPr>
        <w:ind w:left="2959" w:hanging="360"/>
      </w:pPr>
      <w:rPr>
        <w:rFonts w:cs="Times New Roman"/>
      </w:rPr>
    </w:lvl>
    <w:lvl w:ilvl="5" w:tplc="1409001B">
      <w:start w:val="1"/>
      <w:numFmt w:val="lowerRoman"/>
      <w:lvlText w:val="%6."/>
      <w:lvlJc w:val="right"/>
      <w:pPr>
        <w:ind w:left="3679" w:hanging="180"/>
      </w:pPr>
      <w:rPr>
        <w:rFonts w:cs="Times New Roman"/>
      </w:rPr>
    </w:lvl>
    <w:lvl w:ilvl="6" w:tplc="1409000F">
      <w:start w:val="1"/>
      <w:numFmt w:val="decimal"/>
      <w:lvlText w:val="%7."/>
      <w:lvlJc w:val="left"/>
      <w:pPr>
        <w:ind w:left="4399" w:hanging="360"/>
      </w:pPr>
      <w:rPr>
        <w:rFonts w:cs="Times New Roman"/>
      </w:rPr>
    </w:lvl>
    <w:lvl w:ilvl="7" w:tplc="14090019">
      <w:start w:val="1"/>
      <w:numFmt w:val="lowerLetter"/>
      <w:lvlText w:val="%8."/>
      <w:lvlJc w:val="left"/>
      <w:pPr>
        <w:ind w:left="5119" w:hanging="360"/>
      </w:pPr>
      <w:rPr>
        <w:rFonts w:cs="Times New Roman"/>
      </w:rPr>
    </w:lvl>
    <w:lvl w:ilvl="8" w:tplc="1409001B">
      <w:start w:val="1"/>
      <w:numFmt w:val="lowerRoman"/>
      <w:lvlText w:val="%9."/>
      <w:lvlJc w:val="right"/>
      <w:pPr>
        <w:ind w:left="5839" w:hanging="180"/>
      </w:pPr>
      <w:rPr>
        <w:rFonts w:cs="Times New Roman"/>
      </w:rPr>
    </w:lvl>
  </w:abstractNum>
  <w:abstractNum w:abstractNumId="12" w15:restartNumberingAfterBreak="0">
    <w:nsid w:val="42EA4712"/>
    <w:multiLevelType w:val="hybridMultilevel"/>
    <w:tmpl w:val="1304D8B6"/>
    <w:lvl w:ilvl="0" w:tplc="75223222">
      <w:start w:val="1"/>
      <w:numFmt w:val="bullet"/>
      <w:pStyle w:val="Tabletex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33E6D25"/>
    <w:multiLevelType w:val="hybridMultilevel"/>
    <w:tmpl w:val="EEE688E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493D677C"/>
    <w:multiLevelType w:val="multilevel"/>
    <w:tmpl w:val="EB76AB1A"/>
    <w:lvl w:ilvl="0">
      <w:start w:val="1"/>
      <w:numFmt w:val="bullet"/>
      <w:lvlText w:val=""/>
      <w:lvlJc w:val="left"/>
      <w:pPr>
        <w:tabs>
          <w:tab w:val="num" w:pos="720"/>
        </w:tabs>
        <w:ind w:left="720" w:hanging="360"/>
      </w:pPr>
      <w:rPr>
        <w:rFonts w:ascii="Symbol" w:hAnsi="Symbol" w:hint="default"/>
        <w:sz w:val="20"/>
      </w:rPr>
    </w:lvl>
    <w:lvl w:ilvl="1">
      <w:start w:val="1"/>
      <w:numFmt w:val="bullet"/>
      <w:pStyle w:val="Bulletlistlevel2"/>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B872F85"/>
    <w:multiLevelType w:val="hybridMultilevel"/>
    <w:tmpl w:val="BD38BF54"/>
    <w:lvl w:ilvl="0" w:tplc="B1CC8CCA">
      <w:start w:val="2"/>
      <w:numFmt w:val="decimal"/>
      <w:pStyle w:val="Heading3"/>
      <w:lvlText w:val="%1.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pStyle w:val="Heading4"/>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DF60BE3"/>
    <w:multiLevelType w:val="hybridMultilevel"/>
    <w:tmpl w:val="01BCD650"/>
    <w:lvl w:ilvl="0" w:tplc="9B1C31F0">
      <w:start w:val="1"/>
      <w:numFmt w:val="decimal"/>
      <w:lvlText w:val="%1."/>
      <w:lvlJc w:val="left"/>
      <w:pPr>
        <w:ind w:left="720" w:hanging="360"/>
      </w:pPr>
      <w:rPr>
        <w:rFonts w:asciiTheme="minorHAnsi" w:hAnsiTheme="minorHAnsi" w:cstheme="minorHAnsi" w:hint="default"/>
        <w:b w:val="0"/>
        <w:i w:val="0"/>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4F9605B3"/>
    <w:multiLevelType w:val="hybridMultilevel"/>
    <w:tmpl w:val="A15CAD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110236C"/>
    <w:multiLevelType w:val="hybridMultilevel"/>
    <w:tmpl w:val="4D66AC8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3DA22F9"/>
    <w:multiLevelType w:val="hybridMultilevel"/>
    <w:tmpl w:val="85CC4E68"/>
    <w:lvl w:ilvl="0" w:tplc="042A20F0">
      <w:start w:val="1"/>
      <w:numFmt w:val="decimal"/>
      <w:lvlText w:val="%1."/>
      <w:lvlJc w:val="left"/>
      <w:pPr>
        <w:ind w:left="502" w:hanging="360"/>
      </w:pPr>
      <w:rPr>
        <w:rFonts w:asciiTheme="minorHAnsi" w:hAnsiTheme="minorHAnsi" w:cs="Arial" w:hint="default"/>
        <w:b w:val="0"/>
        <w:i w:val="0"/>
        <w:color w:val="auto"/>
        <w:sz w:val="22"/>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54825724"/>
    <w:multiLevelType w:val="hybridMultilevel"/>
    <w:tmpl w:val="37A4E15A"/>
    <w:lvl w:ilvl="0" w:tplc="042A20F0">
      <w:start w:val="1"/>
      <w:numFmt w:val="decimal"/>
      <w:lvlText w:val="%1."/>
      <w:lvlJc w:val="left"/>
      <w:pPr>
        <w:ind w:left="502" w:hanging="360"/>
      </w:pPr>
      <w:rPr>
        <w:rFonts w:asciiTheme="minorHAnsi" w:hAnsiTheme="minorHAnsi" w:cs="Arial" w:hint="default"/>
        <w:b w:val="0"/>
        <w:i w:val="0"/>
        <w:color w:val="auto"/>
        <w:sz w:val="22"/>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590D1C49"/>
    <w:multiLevelType w:val="hybridMultilevel"/>
    <w:tmpl w:val="5852A0F6"/>
    <w:lvl w:ilvl="0" w:tplc="9B1C31F0">
      <w:start w:val="1"/>
      <w:numFmt w:val="decimal"/>
      <w:lvlText w:val="%1."/>
      <w:lvlJc w:val="left"/>
      <w:pPr>
        <w:ind w:left="720" w:hanging="360"/>
      </w:pPr>
      <w:rPr>
        <w:rFonts w:asciiTheme="minorHAnsi" w:hAnsiTheme="minorHAnsi" w:cstheme="minorHAnsi" w:hint="default"/>
        <w:b w:val="0"/>
        <w:i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595F60C5"/>
    <w:multiLevelType w:val="hybridMultilevel"/>
    <w:tmpl w:val="56685816"/>
    <w:lvl w:ilvl="0" w:tplc="C1DA6F4A">
      <w:start w:val="1"/>
      <w:numFmt w:val="decimal"/>
      <w:lvlText w:val="%1."/>
      <w:lvlJc w:val="left"/>
      <w:pPr>
        <w:ind w:left="502" w:hanging="360"/>
      </w:pPr>
      <w:rPr>
        <w:rFonts w:asciiTheme="minorHAnsi" w:hAnsiTheme="minorHAnsi" w:cs="Arial" w:hint="default"/>
        <w:i w:val="0"/>
      </w:rPr>
    </w:lvl>
    <w:lvl w:ilvl="1" w:tplc="14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61400DFB"/>
    <w:multiLevelType w:val="hybridMultilevel"/>
    <w:tmpl w:val="96522B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47E0458"/>
    <w:multiLevelType w:val="hybridMultilevel"/>
    <w:tmpl w:val="556ED8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82A6067"/>
    <w:multiLevelType w:val="hybridMultilevel"/>
    <w:tmpl w:val="0E705064"/>
    <w:lvl w:ilvl="0" w:tplc="8F0EAF82">
      <w:start w:val="1"/>
      <w:numFmt w:val="decimal"/>
      <w:pStyle w:val="NoSpacing"/>
      <w:lvlText w:val="%1."/>
      <w:lvlJc w:val="left"/>
      <w:pPr>
        <w:ind w:left="360" w:hanging="360"/>
      </w:pPr>
      <w:rPr>
        <w:rFonts w:cs="Times New Roman"/>
        <w:b w:val="0"/>
        <w:color w:val="auto"/>
      </w:rPr>
    </w:lvl>
    <w:lvl w:ilvl="1" w:tplc="14090001">
      <w:start w:val="1"/>
      <w:numFmt w:val="bullet"/>
      <w:lvlText w:val=""/>
      <w:lvlJc w:val="left"/>
      <w:pPr>
        <w:ind w:left="1083" w:hanging="360"/>
      </w:pPr>
      <w:rPr>
        <w:rFonts w:ascii="Symbol" w:hAnsi="Symbol" w:hint="default"/>
      </w:rPr>
    </w:lvl>
    <w:lvl w:ilvl="2" w:tplc="1409001B">
      <w:start w:val="1"/>
      <w:numFmt w:val="lowerRoman"/>
      <w:lvlText w:val="%3."/>
      <w:lvlJc w:val="right"/>
      <w:pPr>
        <w:ind w:left="1803" w:hanging="180"/>
      </w:pPr>
      <w:rPr>
        <w:rFonts w:cs="Times New Roman"/>
      </w:rPr>
    </w:lvl>
    <w:lvl w:ilvl="3" w:tplc="1409000F">
      <w:start w:val="1"/>
      <w:numFmt w:val="decimal"/>
      <w:lvlText w:val="%4."/>
      <w:lvlJc w:val="left"/>
      <w:pPr>
        <w:ind w:left="2523" w:hanging="360"/>
      </w:pPr>
      <w:rPr>
        <w:rFonts w:cs="Times New Roman"/>
      </w:rPr>
    </w:lvl>
    <w:lvl w:ilvl="4" w:tplc="14090019">
      <w:start w:val="1"/>
      <w:numFmt w:val="lowerLetter"/>
      <w:lvlText w:val="%5."/>
      <w:lvlJc w:val="left"/>
      <w:pPr>
        <w:ind w:left="3243" w:hanging="360"/>
      </w:pPr>
      <w:rPr>
        <w:rFonts w:cs="Times New Roman"/>
      </w:rPr>
    </w:lvl>
    <w:lvl w:ilvl="5" w:tplc="1409001B">
      <w:start w:val="1"/>
      <w:numFmt w:val="lowerRoman"/>
      <w:lvlText w:val="%6."/>
      <w:lvlJc w:val="right"/>
      <w:pPr>
        <w:ind w:left="3963" w:hanging="180"/>
      </w:pPr>
      <w:rPr>
        <w:rFonts w:cs="Times New Roman"/>
      </w:rPr>
    </w:lvl>
    <w:lvl w:ilvl="6" w:tplc="1409000F">
      <w:start w:val="1"/>
      <w:numFmt w:val="decimal"/>
      <w:lvlText w:val="%7."/>
      <w:lvlJc w:val="left"/>
      <w:pPr>
        <w:ind w:left="4683" w:hanging="360"/>
      </w:pPr>
      <w:rPr>
        <w:rFonts w:cs="Times New Roman"/>
      </w:rPr>
    </w:lvl>
    <w:lvl w:ilvl="7" w:tplc="14090019">
      <w:start w:val="1"/>
      <w:numFmt w:val="lowerLetter"/>
      <w:lvlText w:val="%8."/>
      <w:lvlJc w:val="left"/>
      <w:pPr>
        <w:ind w:left="5403" w:hanging="360"/>
      </w:pPr>
      <w:rPr>
        <w:rFonts w:cs="Times New Roman"/>
      </w:rPr>
    </w:lvl>
    <w:lvl w:ilvl="8" w:tplc="1409001B">
      <w:start w:val="1"/>
      <w:numFmt w:val="lowerRoman"/>
      <w:lvlText w:val="%9."/>
      <w:lvlJc w:val="right"/>
      <w:pPr>
        <w:ind w:left="6123" w:hanging="180"/>
      </w:pPr>
      <w:rPr>
        <w:rFonts w:cs="Times New Roman"/>
      </w:rPr>
    </w:lvl>
  </w:abstractNum>
  <w:num w:numId="1">
    <w:abstractNumId w:val="8"/>
  </w:num>
  <w:num w:numId="2">
    <w:abstractNumId w:val="14"/>
  </w:num>
  <w:num w:numId="3">
    <w:abstractNumId w:val="4"/>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7"/>
  </w:num>
  <w:num w:numId="7">
    <w:abstractNumId w:val="24"/>
  </w:num>
  <w:num w:numId="8">
    <w:abstractNumId w:val="23"/>
  </w:num>
  <w:num w:numId="9">
    <w:abstractNumId w:val="20"/>
  </w:num>
  <w:num w:numId="10">
    <w:abstractNumId w:val="25"/>
  </w:num>
  <w:num w:numId="11">
    <w:abstractNumId w:val="22"/>
  </w:num>
  <w:num w:numId="12">
    <w:abstractNumId w:val="3"/>
  </w:num>
  <w:num w:numId="13">
    <w:abstractNumId w:val="12"/>
  </w:num>
  <w:num w:numId="14">
    <w:abstractNumId w:val="7"/>
  </w:num>
  <w:num w:numId="15">
    <w:abstractNumId w:val="0"/>
  </w:num>
  <w:num w:numId="16">
    <w:abstractNumId w:val="19"/>
  </w:num>
  <w:num w:numId="17">
    <w:abstractNumId w:val="16"/>
  </w:num>
  <w:num w:numId="18">
    <w:abstractNumId w:val="9"/>
  </w:num>
  <w:num w:numId="19">
    <w:abstractNumId w:val="18"/>
  </w:num>
  <w:num w:numId="20">
    <w:abstractNumId w:val="2"/>
  </w:num>
  <w:num w:numId="21">
    <w:abstractNumId w:val="6"/>
  </w:num>
  <w:num w:numId="22">
    <w:abstractNumId w:val="11"/>
  </w:num>
  <w:num w:numId="23">
    <w:abstractNumId w:val="1"/>
  </w:num>
  <w:num w:numId="24">
    <w:abstractNumId w:val="6"/>
  </w:num>
  <w:num w:numId="25">
    <w:abstractNumId w:val="14"/>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15"/>
  </w:num>
  <w:num w:numId="29">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CBE"/>
    <w:rsid w:val="00002ED1"/>
    <w:rsid w:val="0000757E"/>
    <w:rsid w:val="00012EDD"/>
    <w:rsid w:val="00020AB0"/>
    <w:rsid w:val="0002450F"/>
    <w:rsid w:val="00031158"/>
    <w:rsid w:val="000367A5"/>
    <w:rsid w:val="000368A6"/>
    <w:rsid w:val="00036B56"/>
    <w:rsid w:val="00036DA1"/>
    <w:rsid w:val="00037D27"/>
    <w:rsid w:val="000424C4"/>
    <w:rsid w:val="00044657"/>
    <w:rsid w:val="000461D1"/>
    <w:rsid w:val="0004759A"/>
    <w:rsid w:val="000478EE"/>
    <w:rsid w:val="000507F4"/>
    <w:rsid w:val="00051F72"/>
    <w:rsid w:val="0005475D"/>
    <w:rsid w:val="00057506"/>
    <w:rsid w:val="00060178"/>
    <w:rsid w:val="000605A0"/>
    <w:rsid w:val="000605A8"/>
    <w:rsid w:val="000648B4"/>
    <w:rsid w:val="00066230"/>
    <w:rsid w:val="00066789"/>
    <w:rsid w:val="00066E19"/>
    <w:rsid w:val="00073621"/>
    <w:rsid w:val="00081840"/>
    <w:rsid w:val="00092110"/>
    <w:rsid w:val="000936BD"/>
    <w:rsid w:val="00094F49"/>
    <w:rsid w:val="000A0266"/>
    <w:rsid w:val="000A040D"/>
    <w:rsid w:val="000A3043"/>
    <w:rsid w:val="000A498B"/>
    <w:rsid w:val="000A7AB0"/>
    <w:rsid w:val="000B0AB4"/>
    <w:rsid w:val="000C3151"/>
    <w:rsid w:val="000D031E"/>
    <w:rsid w:val="000D3D8A"/>
    <w:rsid w:val="000D4176"/>
    <w:rsid w:val="000D4F98"/>
    <w:rsid w:val="000E0A56"/>
    <w:rsid w:val="000E1618"/>
    <w:rsid w:val="000E4BC0"/>
    <w:rsid w:val="000E6611"/>
    <w:rsid w:val="000F73B2"/>
    <w:rsid w:val="001111A7"/>
    <w:rsid w:val="001153C9"/>
    <w:rsid w:val="00124399"/>
    <w:rsid w:val="00125209"/>
    <w:rsid w:val="0012658B"/>
    <w:rsid w:val="00127232"/>
    <w:rsid w:val="00131BEC"/>
    <w:rsid w:val="0013290A"/>
    <w:rsid w:val="00133EFF"/>
    <w:rsid w:val="00135733"/>
    <w:rsid w:val="00136DF0"/>
    <w:rsid w:val="00137DDC"/>
    <w:rsid w:val="001435BB"/>
    <w:rsid w:val="00147888"/>
    <w:rsid w:val="00151E53"/>
    <w:rsid w:val="00155810"/>
    <w:rsid w:val="00156462"/>
    <w:rsid w:val="001576D3"/>
    <w:rsid w:val="00162264"/>
    <w:rsid w:val="00162594"/>
    <w:rsid w:val="001626CF"/>
    <w:rsid w:val="00162BF0"/>
    <w:rsid w:val="00163C26"/>
    <w:rsid w:val="00166EBE"/>
    <w:rsid w:val="00171067"/>
    <w:rsid w:val="00171E19"/>
    <w:rsid w:val="00176AB9"/>
    <w:rsid w:val="001834D8"/>
    <w:rsid w:val="00186DDF"/>
    <w:rsid w:val="00195CDB"/>
    <w:rsid w:val="0019613D"/>
    <w:rsid w:val="00196FDB"/>
    <w:rsid w:val="001A170D"/>
    <w:rsid w:val="001A1D6C"/>
    <w:rsid w:val="001A1E53"/>
    <w:rsid w:val="001A2B05"/>
    <w:rsid w:val="001A4D3F"/>
    <w:rsid w:val="001A726D"/>
    <w:rsid w:val="001C042F"/>
    <w:rsid w:val="001C68C5"/>
    <w:rsid w:val="001D07FC"/>
    <w:rsid w:val="001D1187"/>
    <w:rsid w:val="001E0465"/>
    <w:rsid w:val="001E5548"/>
    <w:rsid w:val="001E6B15"/>
    <w:rsid w:val="001E6E12"/>
    <w:rsid w:val="001F0B10"/>
    <w:rsid w:val="001F18F7"/>
    <w:rsid w:val="001F318F"/>
    <w:rsid w:val="001F3A8D"/>
    <w:rsid w:val="001F7984"/>
    <w:rsid w:val="0020088A"/>
    <w:rsid w:val="0020122F"/>
    <w:rsid w:val="002015AE"/>
    <w:rsid w:val="00201AE7"/>
    <w:rsid w:val="002035C9"/>
    <w:rsid w:val="00205D19"/>
    <w:rsid w:val="0020605A"/>
    <w:rsid w:val="002115F2"/>
    <w:rsid w:val="00211960"/>
    <w:rsid w:val="00212109"/>
    <w:rsid w:val="00214D7D"/>
    <w:rsid w:val="00216018"/>
    <w:rsid w:val="00217687"/>
    <w:rsid w:val="0022127A"/>
    <w:rsid w:val="0022203B"/>
    <w:rsid w:val="00223C08"/>
    <w:rsid w:val="00227A58"/>
    <w:rsid w:val="002343A5"/>
    <w:rsid w:val="00235A77"/>
    <w:rsid w:val="002364BA"/>
    <w:rsid w:val="00242821"/>
    <w:rsid w:val="00243399"/>
    <w:rsid w:val="00244BB5"/>
    <w:rsid w:val="00250D63"/>
    <w:rsid w:val="0026579B"/>
    <w:rsid w:val="00265874"/>
    <w:rsid w:val="00266E94"/>
    <w:rsid w:val="00267DC0"/>
    <w:rsid w:val="00270E73"/>
    <w:rsid w:val="002730D7"/>
    <w:rsid w:val="00275014"/>
    <w:rsid w:val="0028202A"/>
    <w:rsid w:val="00286FF0"/>
    <w:rsid w:val="0029120D"/>
    <w:rsid w:val="00293D2F"/>
    <w:rsid w:val="00295A3C"/>
    <w:rsid w:val="00297739"/>
    <w:rsid w:val="002A3DB6"/>
    <w:rsid w:val="002A709F"/>
    <w:rsid w:val="002D200D"/>
    <w:rsid w:val="002D785B"/>
    <w:rsid w:val="002E14ED"/>
    <w:rsid w:val="002E525E"/>
    <w:rsid w:val="002E5B03"/>
    <w:rsid w:val="002E5EEC"/>
    <w:rsid w:val="002E6D88"/>
    <w:rsid w:val="002E7B25"/>
    <w:rsid w:val="002F0778"/>
    <w:rsid w:val="002F1223"/>
    <w:rsid w:val="002F2D97"/>
    <w:rsid w:val="00305993"/>
    <w:rsid w:val="003066F8"/>
    <w:rsid w:val="00306A69"/>
    <w:rsid w:val="00306AC3"/>
    <w:rsid w:val="0032039F"/>
    <w:rsid w:val="003208E9"/>
    <w:rsid w:val="0032231D"/>
    <w:rsid w:val="00322ACE"/>
    <w:rsid w:val="003249C0"/>
    <w:rsid w:val="003327CB"/>
    <w:rsid w:val="00335983"/>
    <w:rsid w:val="00343106"/>
    <w:rsid w:val="0034601A"/>
    <w:rsid w:val="0034730B"/>
    <w:rsid w:val="003517EB"/>
    <w:rsid w:val="003530A0"/>
    <w:rsid w:val="00353DE5"/>
    <w:rsid w:val="00360B18"/>
    <w:rsid w:val="00362425"/>
    <w:rsid w:val="003628C7"/>
    <w:rsid w:val="003704AF"/>
    <w:rsid w:val="00371BFE"/>
    <w:rsid w:val="003724FD"/>
    <w:rsid w:val="003727FE"/>
    <w:rsid w:val="003749E7"/>
    <w:rsid w:val="00374C8A"/>
    <w:rsid w:val="003756C0"/>
    <w:rsid w:val="003815DB"/>
    <w:rsid w:val="00384A8B"/>
    <w:rsid w:val="00385BCB"/>
    <w:rsid w:val="00390CC7"/>
    <w:rsid w:val="0039351E"/>
    <w:rsid w:val="003A0488"/>
    <w:rsid w:val="003A712A"/>
    <w:rsid w:val="003A7E7B"/>
    <w:rsid w:val="003B1737"/>
    <w:rsid w:val="003B49C6"/>
    <w:rsid w:val="003B56F7"/>
    <w:rsid w:val="003C33FB"/>
    <w:rsid w:val="003C7CDF"/>
    <w:rsid w:val="003D71D2"/>
    <w:rsid w:val="003E28CE"/>
    <w:rsid w:val="003E3268"/>
    <w:rsid w:val="003E3467"/>
    <w:rsid w:val="003E41F0"/>
    <w:rsid w:val="003F0137"/>
    <w:rsid w:val="003F24FC"/>
    <w:rsid w:val="003F3F5E"/>
    <w:rsid w:val="003F412B"/>
    <w:rsid w:val="004001AE"/>
    <w:rsid w:val="0040352B"/>
    <w:rsid w:val="00405102"/>
    <w:rsid w:val="00405176"/>
    <w:rsid w:val="00410B39"/>
    <w:rsid w:val="00413125"/>
    <w:rsid w:val="004172B9"/>
    <w:rsid w:val="00424454"/>
    <w:rsid w:val="004248DA"/>
    <w:rsid w:val="0043118C"/>
    <w:rsid w:val="0043247B"/>
    <w:rsid w:val="00432725"/>
    <w:rsid w:val="004363FE"/>
    <w:rsid w:val="00445A65"/>
    <w:rsid w:val="00452EDB"/>
    <w:rsid w:val="00453028"/>
    <w:rsid w:val="00456694"/>
    <w:rsid w:val="00460791"/>
    <w:rsid w:val="0046085C"/>
    <w:rsid w:val="00461151"/>
    <w:rsid w:val="00471B6F"/>
    <w:rsid w:val="004742C8"/>
    <w:rsid w:val="004803B9"/>
    <w:rsid w:val="00482753"/>
    <w:rsid w:val="004920D6"/>
    <w:rsid w:val="00493648"/>
    <w:rsid w:val="00495648"/>
    <w:rsid w:val="00495FBF"/>
    <w:rsid w:val="0049655B"/>
    <w:rsid w:val="004A466A"/>
    <w:rsid w:val="004A7325"/>
    <w:rsid w:val="004A7AE1"/>
    <w:rsid w:val="004B1D92"/>
    <w:rsid w:val="004B32E1"/>
    <w:rsid w:val="004B58FE"/>
    <w:rsid w:val="004C2942"/>
    <w:rsid w:val="004C7EC8"/>
    <w:rsid w:val="004D1491"/>
    <w:rsid w:val="004D19E0"/>
    <w:rsid w:val="004D2FC3"/>
    <w:rsid w:val="004D301D"/>
    <w:rsid w:val="004D43DA"/>
    <w:rsid w:val="004E3BA2"/>
    <w:rsid w:val="004E7893"/>
    <w:rsid w:val="004F080A"/>
    <w:rsid w:val="005009BF"/>
    <w:rsid w:val="00503631"/>
    <w:rsid w:val="0050491F"/>
    <w:rsid w:val="00505DE9"/>
    <w:rsid w:val="00507660"/>
    <w:rsid w:val="0051053A"/>
    <w:rsid w:val="00512D16"/>
    <w:rsid w:val="00513D69"/>
    <w:rsid w:val="00513FDB"/>
    <w:rsid w:val="0051465D"/>
    <w:rsid w:val="005148B7"/>
    <w:rsid w:val="00520BD3"/>
    <w:rsid w:val="00523AAA"/>
    <w:rsid w:val="0052404F"/>
    <w:rsid w:val="0053131F"/>
    <w:rsid w:val="00531582"/>
    <w:rsid w:val="00536246"/>
    <w:rsid w:val="00536921"/>
    <w:rsid w:val="0053732D"/>
    <w:rsid w:val="00543608"/>
    <w:rsid w:val="005439AE"/>
    <w:rsid w:val="005523E5"/>
    <w:rsid w:val="0056404A"/>
    <w:rsid w:val="00564D7C"/>
    <w:rsid w:val="00565E1C"/>
    <w:rsid w:val="005744CE"/>
    <w:rsid w:val="00575C86"/>
    <w:rsid w:val="00576698"/>
    <w:rsid w:val="00576E18"/>
    <w:rsid w:val="00580E86"/>
    <w:rsid w:val="005A0E7C"/>
    <w:rsid w:val="005A4B73"/>
    <w:rsid w:val="005A6506"/>
    <w:rsid w:val="005B15F8"/>
    <w:rsid w:val="005B362F"/>
    <w:rsid w:val="005B69AB"/>
    <w:rsid w:val="005D0B72"/>
    <w:rsid w:val="005D140F"/>
    <w:rsid w:val="005D390F"/>
    <w:rsid w:val="005D7540"/>
    <w:rsid w:val="005E4303"/>
    <w:rsid w:val="005E45E2"/>
    <w:rsid w:val="005E4DBB"/>
    <w:rsid w:val="005E5980"/>
    <w:rsid w:val="005E65B9"/>
    <w:rsid w:val="005E7709"/>
    <w:rsid w:val="005E7DCC"/>
    <w:rsid w:val="005F577C"/>
    <w:rsid w:val="005F5FCF"/>
    <w:rsid w:val="005F60E4"/>
    <w:rsid w:val="00600F04"/>
    <w:rsid w:val="00601457"/>
    <w:rsid w:val="00604DD4"/>
    <w:rsid w:val="00605601"/>
    <w:rsid w:val="0060718A"/>
    <w:rsid w:val="00607406"/>
    <w:rsid w:val="00611812"/>
    <w:rsid w:val="00611858"/>
    <w:rsid w:val="0061258D"/>
    <w:rsid w:val="006125C2"/>
    <w:rsid w:val="00621578"/>
    <w:rsid w:val="006217E8"/>
    <w:rsid w:val="00622C9D"/>
    <w:rsid w:val="0063236F"/>
    <w:rsid w:val="006327CE"/>
    <w:rsid w:val="00637484"/>
    <w:rsid w:val="00640951"/>
    <w:rsid w:val="00641AC9"/>
    <w:rsid w:val="00642228"/>
    <w:rsid w:val="00642F72"/>
    <w:rsid w:val="0064624A"/>
    <w:rsid w:val="00650E3A"/>
    <w:rsid w:val="006532D7"/>
    <w:rsid w:val="0065494B"/>
    <w:rsid w:val="00655F80"/>
    <w:rsid w:val="006560B9"/>
    <w:rsid w:val="006567CD"/>
    <w:rsid w:val="00657356"/>
    <w:rsid w:val="00661CBE"/>
    <w:rsid w:val="006627F4"/>
    <w:rsid w:val="0066703D"/>
    <w:rsid w:val="00667D81"/>
    <w:rsid w:val="00667FC9"/>
    <w:rsid w:val="006711C4"/>
    <w:rsid w:val="006721A7"/>
    <w:rsid w:val="00672365"/>
    <w:rsid w:val="00672B66"/>
    <w:rsid w:val="006732A3"/>
    <w:rsid w:val="00676859"/>
    <w:rsid w:val="00680138"/>
    <w:rsid w:val="0068372D"/>
    <w:rsid w:val="00684806"/>
    <w:rsid w:val="006875CF"/>
    <w:rsid w:val="00691A4E"/>
    <w:rsid w:val="0069272A"/>
    <w:rsid w:val="0069596B"/>
    <w:rsid w:val="006A014F"/>
    <w:rsid w:val="006A0B96"/>
    <w:rsid w:val="006A0F14"/>
    <w:rsid w:val="006A1936"/>
    <w:rsid w:val="006A1CA3"/>
    <w:rsid w:val="006A2E75"/>
    <w:rsid w:val="006A30CF"/>
    <w:rsid w:val="006A7286"/>
    <w:rsid w:val="006B0C63"/>
    <w:rsid w:val="006B3315"/>
    <w:rsid w:val="006B39D2"/>
    <w:rsid w:val="006B6582"/>
    <w:rsid w:val="006B71B5"/>
    <w:rsid w:val="006C0D6E"/>
    <w:rsid w:val="006C40AB"/>
    <w:rsid w:val="006C4997"/>
    <w:rsid w:val="006C5814"/>
    <w:rsid w:val="006C72FD"/>
    <w:rsid w:val="006E1F63"/>
    <w:rsid w:val="006E2672"/>
    <w:rsid w:val="006E4F0F"/>
    <w:rsid w:val="006E52D0"/>
    <w:rsid w:val="006E6B61"/>
    <w:rsid w:val="006F0B3E"/>
    <w:rsid w:val="006F20DB"/>
    <w:rsid w:val="006F2AE8"/>
    <w:rsid w:val="006F5650"/>
    <w:rsid w:val="00701E54"/>
    <w:rsid w:val="007028DB"/>
    <w:rsid w:val="00707E11"/>
    <w:rsid w:val="00712201"/>
    <w:rsid w:val="00717C38"/>
    <w:rsid w:val="007312E3"/>
    <w:rsid w:val="00740108"/>
    <w:rsid w:val="00741117"/>
    <w:rsid w:val="00757B04"/>
    <w:rsid w:val="00761A69"/>
    <w:rsid w:val="00762B0D"/>
    <w:rsid w:val="0076612C"/>
    <w:rsid w:val="00766401"/>
    <w:rsid w:val="007678FF"/>
    <w:rsid w:val="00770D3D"/>
    <w:rsid w:val="00771753"/>
    <w:rsid w:val="007734F7"/>
    <w:rsid w:val="00773F61"/>
    <w:rsid w:val="0077462C"/>
    <w:rsid w:val="00775419"/>
    <w:rsid w:val="00775D31"/>
    <w:rsid w:val="007774D0"/>
    <w:rsid w:val="00777BB4"/>
    <w:rsid w:val="007810E4"/>
    <w:rsid w:val="00783C92"/>
    <w:rsid w:val="0078538E"/>
    <w:rsid w:val="00787A8F"/>
    <w:rsid w:val="00790C8B"/>
    <w:rsid w:val="007A2E28"/>
    <w:rsid w:val="007A3AF4"/>
    <w:rsid w:val="007A567F"/>
    <w:rsid w:val="007A57D2"/>
    <w:rsid w:val="007A6849"/>
    <w:rsid w:val="007A7478"/>
    <w:rsid w:val="007B3958"/>
    <w:rsid w:val="007B5CF6"/>
    <w:rsid w:val="007C1812"/>
    <w:rsid w:val="007C3171"/>
    <w:rsid w:val="007C6EDD"/>
    <w:rsid w:val="007D08C4"/>
    <w:rsid w:val="007D2D6E"/>
    <w:rsid w:val="007D3325"/>
    <w:rsid w:val="007D5B47"/>
    <w:rsid w:val="007E0904"/>
    <w:rsid w:val="007E65F6"/>
    <w:rsid w:val="007F0D3E"/>
    <w:rsid w:val="007F2541"/>
    <w:rsid w:val="007F2B0E"/>
    <w:rsid w:val="007F6A77"/>
    <w:rsid w:val="00803AFD"/>
    <w:rsid w:val="0080583E"/>
    <w:rsid w:val="00812B7B"/>
    <w:rsid w:val="008167BF"/>
    <w:rsid w:val="008203CC"/>
    <w:rsid w:val="008205F6"/>
    <w:rsid w:val="00826EFF"/>
    <w:rsid w:val="00830935"/>
    <w:rsid w:val="00832150"/>
    <w:rsid w:val="008338C7"/>
    <w:rsid w:val="00834320"/>
    <w:rsid w:val="0083719A"/>
    <w:rsid w:val="00837BFC"/>
    <w:rsid w:val="00840D5C"/>
    <w:rsid w:val="00847D4C"/>
    <w:rsid w:val="00863282"/>
    <w:rsid w:val="008642CE"/>
    <w:rsid w:val="00864EF6"/>
    <w:rsid w:val="00874095"/>
    <w:rsid w:val="008807AC"/>
    <w:rsid w:val="00882642"/>
    <w:rsid w:val="00884C23"/>
    <w:rsid w:val="00891EE4"/>
    <w:rsid w:val="00894A65"/>
    <w:rsid w:val="00894E6B"/>
    <w:rsid w:val="00894F99"/>
    <w:rsid w:val="008977BB"/>
    <w:rsid w:val="008A274F"/>
    <w:rsid w:val="008A4E55"/>
    <w:rsid w:val="008B2B39"/>
    <w:rsid w:val="008B2E70"/>
    <w:rsid w:val="008C0AD2"/>
    <w:rsid w:val="008C1680"/>
    <w:rsid w:val="008D1802"/>
    <w:rsid w:val="008D1B40"/>
    <w:rsid w:val="008D2F8C"/>
    <w:rsid w:val="008D5335"/>
    <w:rsid w:val="008D64C7"/>
    <w:rsid w:val="008E267C"/>
    <w:rsid w:val="008E3014"/>
    <w:rsid w:val="008E600F"/>
    <w:rsid w:val="008E7E91"/>
    <w:rsid w:val="008F78AA"/>
    <w:rsid w:val="00901582"/>
    <w:rsid w:val="00901EF5"/>
    <w:rsid w:val="00902877"/>
    <w:rsid w:val="00904A62"/>
    <w:rsid w:val="00911190"/>
    <w:rsid w:val="0091755D"/>
    <w:rsid w:val="00921206"/>
    <w:rsid w:val="0092210E"/>
    <w:rsid w:val="009235D3"/>
    <w:rsid w:val="009237F2"/>
    <w:rsid w:val="0092395E"/>
    <w:rsid w:val="00924241"/>
    <w:rsid w:val="00931308"/>
    <w:rsid w:val="00933B95"/>
    <w:rsid w:val="0093461C"/>
    <w:rsid w:val="0093566C"/>
    <w:rsid w:val="009358C0"/>
    <w:rsid w:val="00936BA5"/>
    <w:rsid w:val="00937641"/>
    <w:rsid w:val="009429E6"/>
    <w:rsid w:val="00943932"/>
    <w:rsid w:val="009444C0"/>
    <w:rsid w:val="0094609F"/>
    <w:rsid w:val="009514CD"/>
    <w:rsid w:val="009568FD"/>
    <w:rsid w:val="0095691A"/>
    <w:rsid w:val="00956A0F"/>
    <w:rsid w:val="00957FD1"/>
    <w:rsid w:val="0096067B"/>
    <w:rsid w:val="00963E25"/>
    <w:rsid w:val="00964674"/>
    <w:rsid w:val="00972E41"/>
    <w:rsid w:val="00973774"/>
    <w:rsid w:val="00973807"/>
    <w:rsid w:val="00974092"/>
    <w:rsid w:val="009746E4"/>
    <w:rsid w:val="00980532"/>
    <w:rsid w:val="009850B1"/>
    <w:rsid w:val="00986119"/>
    <w:rsid w:val="009962F1"/>
    <w:rsid w:val="00997331"/>
    <w:rsid w:val="00997D8F"/>
    <w:rsid w:val="009A07F0"/>
    <w:rsid w:val="009A23ED"/>
    <w:rsid w:val="009B0617"/>
    <w:rsid w:val="009B1079"/>
    <w:rsid w:val="009B304C"/>
    <w:rsid w:val="009B7935"/>
    <w:rsid w:val="009C1481"/>
    <w:rsid w:val="009C4C04"/>
    <w:rsid w:val="009C4C09"/>
    <w:rsid w:val="009C565F"/>
    <w:rsid w:val="009C6EB8"/>
    <w:rsid w:val="009D0C16"/>
    <w:rsid w:val="009D0EAD"/>
    <w:rsid w:val="009D2979"/>
    <w:rsid w:val="009D331C"/>
    <w:rsid w:val="009D3C1A"/>
    <w:rsid w:val="009D510D"/>
    <w:rsid w:val="009D5BEB"/>
    <w:rsid w:val="009E2DB3"/>
    <w:rsid w:val="009E417B"/>
    <w:rsid w:val="009E7EDB"/>
    <w:rsid w:val="00A04E34"/>
    <w:rsid w:val="00A06CC7"/>
    <w:rsid w:val="00A10F46"/>
    <w:rsid w:val="00A111F1"/>
    <w:rsid w:val="00A1346B"/>
    <w:rsid w:val="00A13581"/>
    <w:rsid w:val="00A15C30"/>
    <w:rsid w:val="00A15CFC"/>
    <w:rsid w:val="00A16B02"/>
    <w:rsid w:val="00A219E2"/>
    <w:rsid w:val="00A242C2"/>
    <w:rsid w:val="00A24E4E"/>
    <w:rsid w:val="00A26716"/>
    <w:rsid w:val="00A33EA3"/>
    <w:rsid w:val="00A35A59"/>
    <w:rsid w:val="00A37962"/>
    <w:rsid w:val="00A436B3"/>
    <w:rsid w:val="00A452CB"/>
    <w:rsid w:val="00A5447E"/>
    <w:rsid w:val="00A54F88"/>
    <w:rsid w:val="00A617AC"/>
    <w:rsid w:val="00A628B3"/>
    <w:rsid w:val="00A648F1"/>
    <w:rsid w:val="00A67746"/>
    <w:rsid w:val="00A70F9A"/>
    <w:rsid w:val="00A72D18"/>
    <w:rsid w:val="00A734DD"/>
    <w:rsid w:val="00A74E3E"/>
    <w:rsid w:val="00A77753"/>
    <w:rsid w:val="00A82BF1"/>
    <w:rsid w:val="00A84B62"/>
    <w:rsid w:val="00A8678C"/>
    <w:rsid w:val="00A91DAE"/>
    <w:rsid w:val="00A92601"/>
    <w:rsid w:val="00A95BE3"/>
    <w:rsid w:val="00A9607B"/>
    <w:rsid w:val="00AA1291"/>
    <w:rsid w:val="00AA66F1"/>
    <w:rsid w:val="00AB18CD"/>
    <w:rsid w:val="00AB2741"/>
    <w:rsid w:val="00AB5F41"/>
    <w:rsid w:val="00AC3977"/>
    <w:rsid w:val="00AC47B3"/>
    <w:rsid w:val="00AC491E"/>
    <w:rsid w:val="00AD43C1"/>
    <w:rsid w:val="00AD72C2"/>
    <w:rsid w:val="00AE1750"/>
    <w:rsid w:val="00AE6F8A"/>
    <w:rsid w:val="00AF00CE"/>
    <w:rsid w:val="00AF3495"/>
    <w:rsid w:val="00AF5DF8"/>
    <w:rsid w:val="00AF6937"/>
    <w:rsid w:val="00B0181B"/>
    <w:rsid w:val="00B01899"/>
    <w:rsid w:val="00B1145B"/>
    <w:rsid w:val="00B17CA3"/>
    <w:rsid w:val="00B218D2"/>
    <w:rsid w:val="00B21D09"/>
    <w:rsid w:val="00B24290"/>
    <w:rsid w:val="00B264A6"/>
    <w:rsid w:val="00B26F22"/>
    <w:rsid w:val="00B30506"/>
    <w:rsid w:val="00B31D7C"/>
    <w:rsid w:val="00B333B8"/>
    <w:rsid w:val="00B34EB7"/>
    <w:rsid w:val="00B36791"/>
    <w:rsid w:val="00B37DCE"/>
    <w:rsid w:val="00B40545"/>
    <w:rsid w:val="00B405C5"/>
    <w:rsid w:val="00B42F68"/>
    <w:rsid w:val="00B4339E"/>
    <w:rsid w:val="00B45971"/>
    <w:rsid w:val="00B47207"/>
    <w:rsid w:val="00B528AF"/>
    <w:rsid w:val="00B5446E"/>
    <w:rsid w:val="00B6600B"/>
    <w:rsid w:val="00B670BC"/>
    <w:rsid w:val="00B761E4"/>
    <w:rsid w:val="00B775C4"/>
    <w:rsid w:val="00B808AC"/>
    <w:rsid w:val="00B82C59"/>
    <w:rsid w:val="00B86C6C"/>
    <w:rsid w:val="00B918B7"/>
    <w:rsid w:val="00B967E7"/>
    <w:rsid w:val="00B96F35"/>
    <w:rsid w:val="00BA187C"/>
    <w:rsid w:val="00BA6003"/>
    <w:rsid w:val="00BB4D67"/>
    <w:rsid w:val="00BC19CF"/>
    <w:rsid w:val="00BC1D9B"/>
    <w:rsid w:val="00BC5E89"/>
    <w:rsid w:val="00BC6EA2"/>
    <w:rsid w:val="00BD19F9"/>
    <w:rsid w:val="00BD2F26"/>
    <w:rsid w:val="00BD5E04"/>
    <w:rsid w:val="00BD6238"/>
    <w:rsid w:val="00BD63FC"/>
    <w:rsid w:val="00BD6530"/>
    <w:rsid w:val="00BD6FA8"/>
    <w:rsid w:val="00BD7AFF"/>
    <w:rsid w:val="00BF0395"/>
    <w:rsid w:val="00BF0DBB"/>
    <w:rsid w:val="00BF3F57"/>
    <w:rsid w:val="00BF5FC3"/>
    <w:rsid w:val="00BF61D0"/>
    <w:rsid w:val="00BF6DC5"/>
    <w:rsid w:val="00C039E0"/>
    <w:rsid w:val="00C06A37"/>
    <w:rsid w:val="00C10385"/>
    <w:rsid w:val="00C105BC"/>
    <w:rsid w:val="00C140C4"/>
    <w:rsid w:val="00C140DA"/>
    <w:rsid w:val="00C14CA7"/>
    <w:rsid w:val="00C27821"/>
    <w:rsid w:val="00C27A39"/>
    <w:rsid w:val="00C27EF4"/>
    <w:rsid w:val="00C317E7"/>
    <w:rsid w:val="00C35054"/>
    <w:rsid w:val="00C37704"/>
    <w:rsid w:val="00C37761"/>
    <w:rsid w:val="00C4166F"/>
    <w:rsid w:val="00C41790"/>
    <w:rsid w:val="00C43B30"/>
    <w:rsid w:val="00C4406B"/>
    <w:rsid w:val="00C442AE"/>
    <w:rsid w:val="00C450AC"/>
    <w:rsid w:val="00C4609B"/>
    <w:rsid w:val="00C61AE1"/>
    <w:rsid w:val="00C641C4"/>
    <w:rsid w:val="00C653C8"/>
    <w:rsid w:val="00C704AB"/>
    <w:rsid w:val="00C71CD0"/>
    <w:rsid w:val="00C74C0F"/>
    <w:rsid w:val="00C752FA"/>
    <w:rsid w:val="00C8443E"/>
    <w:rsid w:val="00C85DFA"/>
    <w:rsid w:val="00C872B7"/>
    <w:rsid w:val="00C90484"/>
    <w:rsid w:val="00C911A8"/>
    <w:rsid w:val="00C95596"/>
    <w:rsid w:val="00C95C95"/>
    <w:rsid w:val="00CA33C8"/>
    <w:rsid w:val="00CA4A49"/>
    <w:rsid w:val="00CA5E0E"/>
    <w:rsid w:val="00CB613F"/>
    <w:rsid w:val="00CC07CA"/>
    <w:rsid w:val="00CC3D17"/>
    <w:rsid w:val="00CC64E5"/>
    <w:rsid w:val="00CD18C5"/>
    <w:rsid w:val="00CD3B89"/>
    <w:rsid w:val="00CD512B"/>
    <w:rsid w:val="00CD758E"/>
    <w:rsid w:val="00CE0C98"/>
    <w:rsid w:val="00CE1A35"/>
    <w:rsid w:val="00CE3690"/>
    <w:rsid w:val="00CE6F61"/>
    <w:rsid w:val="00CF1B06"/>
    <w:rsid w:val="00CF48BD"/>
    <w:rsid w:val="00CF7B3F"/>
    <w:rsid w:val="00D00CD6"/>
    <w:rsid w:val="00D06D93"/>
    <w:rsid w:val="00D11650"/>
    <w:rsid w:val="00D20F5E"/>
    <w:rsid w:val="00D2354D"/>
    <w:rsid w:val="00D23930"/>
    <w:rsid w:val="00D26D05"/>
    <w:rsid w:val="00D272A6"/>
    <w:rsid w:val="00D309D2"/>
    <w:rsid w:val="00D359AC"/>
    <w:rsid w:val="00D506E5"/>
    <w:rsid w:val="00D52023"/>
    <w:rsid w:val="00D60778"/>
    <w:rsid w:val="00D61277"/>
    <w:rsid w:val="00D6185C"/>
    <w:rsid w:val="00D62AD4"/>
    <w:rsid w:val="00D64CA8"/>
    <w:rsid w:val="00D738FE"/>
    <w:rsid w:val="00D74117"/>
    <w:rsid w:val="00D80A03"/>
    <w:rsid w:val="00D837B8"/>
    <w:rsid w:val="00D86B33"/>
    <w:rsid w:val="00D9255E"/>
    <w:rsid w:val="00D94A52"/>
    <w:rsid w:val="00D96372"/>
    <w:rsid w:val="00DA0DA8"/>
    <w:rsid w:val="00DA3D8A"/>
    <w:rsid w:val="00DA6E01"/>
    <w:rsid w:val="00DA6F12"/>
    <w:rsid w:val="00DB12B0"/>
    <w:rsid w:val="00DB1744"/>
    <w:rsid w:val="00DB1959"/>
    <w:rsid w:val="00DB3BBD"/>
    <w:rsid w:val="00DB3D16"/>
    <w:rsid w:val="00DC1C35"/>
    <w:rsid w:val="00DC2996"/>
    <w:rsid w:val="00DC6C32"/>
    <w:rsid w:val="00DD187A"/>
    <w:rsid w:val="00DD6A3A"/>
    <w:rsid w:val="00DD6C11"/>
    <w:rsid w:val="00DD6D3F"/>
    <w:rsid w:val="00DE0DD7"/>
    <w:rsid w:val="00DE18B4"/>
    <w:rsid w:val="00DE1CEC"/>
    <w:rsid w:val="00DE33ED"/>
    <w:rsid w:val="00DE36E1"/>
    <w:rsid w:val="00DE73AE"/>
    <w:rsid w:val="00DF1B7D"/>
    <w:rsid w:val="00DF36D5"/>
    <w:rsid w:val="00DF5918"/>
    <w:rsid w:val="00DF68C9"/>
    <w:rsid w:val="00DF6EBD"/>
    <w:rsid w:val="00E004B7"/>
    <w:rsid w:val="00E006DE"/>
    <w:rsid w:val="00E030CD"/>
    <w:rsid w:val="00E04632"/>
    <w:rsid w:val="00E053C0"/>
    <w:rsid w:val="00E05A7B"/>
    <w:rsid w:val="00E10322"/>
    <w:rsid w:val="00E10DE8"/>
    <w:rsid w:val="00E2114C"/>
    <w:rsid w:val="00E31F60"/>
    <w:rsid w:val="00E401C3"/>
    <w:rsid w:val="00E4118C"/>
    <w:rsid w:val="00E466BC"/>
    <w:rsid w:val="00E47D50"/>
    <w:rsid w:val="00E536B7"/>
    <w:rsid w:val="00E54AE6"/>
    <w:rsid w:val="00E55347"/>
    <w:rsid w:val="00E566E4"/>
    <w:rsid w:val="00E57687"/>
    <w:rsid w:val="00E64802"/>
    <w:rsid w:val="00E64994"/>
    <w:rsid w:val="00E67817"/>
    <w:rsid w:val="00E73033"/>
    <w:rsid w:val="00E81552"/>
    <w:rsid w:val="00E82E9D"/>
    <w:rsid w:val="00E83C16"/>
    <w:rsid w:val="00E849BB"/>
    <w:rsid w:val="00E91771"/>
    <w:rsid w:val="00E923C1"/>
    <w:rsid w:val="00E938B8"/>
    <w:rsid w:val="00EA05B9"/>
    <w:rsid w:val="00EA440A"/>
    <w:rsid w:val="00EA726B"/>
    <w:rsid w:val="00EB521B"/>
    <w:rsid w:val="00EB54F0"/>
    <w:rsid w:val="00EC0AFA"/>
    <w:rsid w:val="00EC0FA9"/>
    <w:rsid w:val="00EC19A1"/>
    <w:rsid w:val="00EC2A0F"/>
    <w:rsid w:val="00EC4A82"/>
    <w:rsid w:val="00EC51C3"/>
    <w:rsid w:val="00EC61A6"/>
    <w:rsid w:val="00ED2D50"/>
    <w:rsid w:val="00ED3E63"/>
    <w:rsid w:val="00ED50AB"/>
    <w:rsid w:val="00ED6234"/>
    <w:rsid w:val="00EE023E"/>
    <w:rsid w:val="00EE0676"/>
    <w:rsid w:val="00EE11EB"/>
    <w:rsid w:val="00EE3242"/>
    <w:rsid w:val="00EE5A4F"/>
    <w:rsid w:val="00EF1BD9"/>
    <w:rsid w:val="00EF252C"/>
    <w:rsid w:val="00EF7730"/>
    <w:rsid w:val="00F13449"/>
    <w:rsid w:val="00F139DE"/>
    <w:rsid w:val="00F16F40"/>
    <w:rsid w:val="00F21404"/>
    <w:rsid w:val="00F261A1"/>
    <w:rsid w:val="00F302B7"/>
    <w:rsid w:val="00F30DF3"/>
    <w:rsid w:val="00F32A16"/>
    <w:rsid w:val="00F35C5A"/>
    <w:rsid w:val="00F36CCA"/>
    <w:rsid w:val="00F420AE"/>
    <w:rsid w:val="00F46F2A"/>
    <w:rsid w:val="00F544BB"/>
    <w:rsid w:val="00F560F7"/>
    <w:rsid w:val="00F6244C"/>
    <w:rsid w:val="00F64A33"/>
    <w:rsid w:val="00F66940"/>
    <w:rsid w:val="00F73BD8"/>
    <w:rsid w:val="00F74C62"/>
    <w:rsid w:val="00F7596A"/>
    <w:rsid w:val="00F8082B"/>
    <w:rsid w:val="00F82DED"/>
    <w:rsid w:val="00F9005F"/>
    <w:rsid w:val="00F90F1B"/>
    <w:rsid w:val="00FA7B48"/>
    <w:rsid w:val="00FB2132"/>
    <w:rsid w:val="00FB7703"/>
    <w:rsid w:val="00FC18B3"/>
    <w:rsid w:val="00FD4ED0"/>
    <w:rsid w:val="00FD765A"/>
    <w:rsid w:val="00FD7E2C"/>
    <w:rsid w:val="00FE0642"/>
    <w:rsid w:val="00FE0C15"/>
    <w:rsid w:val="00FE1A3D"/>
    <w:rsid w:val="00FE21EB"/>
    <w:rsid w:val="00FE242F"/>
    <w:rsid w:val="00FE2FBA"/>
    <w:rsid w:val="00FE5B9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6544D84"/>
  <w15:docId w15:val="{C86E3BEB-10C8-4687-BAC1-808E4DA88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1E54"/>
  </w:style>
  <w:style w:type="paragraph" w:styleId="Heading1">
    <w:name w:val="heading 1"/>
    <w:basedOn w:val="Normal"/>
    <w:next w:val="BodyText"/>
    <w:link w:val="Heading1Char"/>
    <w:qFormat/>
    <w:rsid w:val="00837BFC"/>
    <w:pPr>
      <w:keepNext/>
      <w:tabs>
        <w:tab w:val="left" w:pos="851"/>
      </w:tabs>
      <w:spacing w:after="360" w:line="240" w:lineRule="auto"/>
      <w:outlineLvl w:val="0"/>
    </w:pPr>
    <w:rPr>
      <w:rFonts w:ascii="Calibri" w:eastAsiaTheme="majorEastAsia" w:hAnsi="Calibri" w:cstheme="majorBidi"/>
      <w:b/>
      <w:bCs/>
      <w:color w:val="4BACC6" w:themeColor="accent5"/>
      <w:sz w:val="48"/>
      <w:szCs w:val="28"/>
      <w:lang w:eastAsia="en-NZ"/>
    </w:rPr>
  </w:style>
  <w:style w:type="paragraph" w:styleId="Heading2">
    <w:name w:val="heading 2"/>
    <w:basedOn w:val="Normal"/>
    <w:next w:val="BodyText"/>
    <w:link w:val="Heading2Char"/>
    <w:unhideWhenUsed/>
    <w:qFormat/>
    <w:rsid w:val="008807AC"/>
    <w:pPr>
      <w:keepNext/>
      <w:tabs>
        <w:tab w:val="left" w:pos="851"/>
      </w:tabs>
      <w:spacing w:before="240" w:after="240" w:line="240" w:lineRule="auto"/>
      <w:outlineLvl w:val="1"/>
    </w:pPr>
    <w:rPr>
      <w:rFonts w:ascii="Calibri" w:eastAsiaTheme="majorEastAsia" w:hAnsi="Calibri" w:cstheme="majorBidi"/>
      <w:b/>
      <w:bCs/>
      <w:color w:val="32809C"/>
      <w:sz w:val="32"/>
      <w:szCs w:val="26"/>
      <w:lang w:eastAsia="en-NZ"/>
    </w:rPr>
  </w:style>
  <w:style w:type="paragraph" w:styleId="Heading3">
    <w:name w:val="heading 3"/>
    <w:basedOn w:val="Normal"/>
    <w:next w:val="BodyText"/>
    <w:link w:val="Heading3Char"/>
    <w:unhideWhenUsed/>
    <w:qFormat/>
    <w:rsid w:val="00CE6F61"/>
    <w:pPr>
      <w:keepNext/>
      <w:numPr>
        <w:numId w:val="28"/>
      </w:numPr>
      <w:tabs>
        <w:tab w:val="left" w:pos="851"/>
      </w:tabs>
      <w:spacing w:before="360" w:after="240" w:line="240" w:lineRule="auto"/>
      <w:outlineLvl w:val="2"/>
    </w:pPr>
    <w:rPr>
      <w:rFonts w:ascii="Calibri" w:eastAsiaTheme="majorEastAsia" w:hAnsi="Calibri" w:cstheme="majorBidi"/>
      <w:b/>
      <w:bCs/>
      <w:sz w:val="28"/>
      <w:lang w:eastAsia="en-NZ"/>
    </w:rPr>
  </w:style>
  <w:style w:type="paragraph" w:styleId="Heading4">
    <w:name w:val="heading 4"/>
    <w:basedOn w:val="Heading3"/>
    <w:next w:val="BodyText"/>
    <w:link w:val="Heading4Char"/>
    <w:semiHidden/>
    <w:unhideWhenUsed/>
    <w:qFormat/>
    <w:rsid w:val="00AD43C1"/>
    <w:pPr>
      <w:numPr>
        <w:ilvl w:val="3"/>
      </w:numPr>
      <w:outlineLvl w:val="3"/>
    </w:pPr>
    <w:rPr>
      <w:color w:val="0F7B7D"/>
      <w:sz w:val="24"/>
    </w:rPr>
  </w:style>
  <w:style w:type="paragraph" w:styleId="Heading5">
    <w:name w:val="heading 5"/>
    <w:basedOn w:val="Normal"/>
    <w:next w:val="BodyText"/>
    <w:link w:val="Heading5Char"/>
    <w:semiHidden/>
    <w:unhideWhenUsed/>
    <w:qFormat/>
    <w:rsid w:val="00AD43C1"/>
    <w:pPr>
      <w:keepNext/>
      <w:numPr>
        <w:ilvl w:val="4"/>
        <w:numId w:val="4"/>
      </w:numPr>
      <w:spacing w:before="320" w:after="0" w:line="240" w:lineRule="auto"/>
      <w:outlineLvl w:val="4"/>
    </w:pPr>
    <w:rPr>
      <w:rFonts w:ascii="Calibri" w:eastAsiaTheme="majorEastAsia" w:hAnsi="Calibri" w:cstheme="majorBidi"/>
      <w:i/>
      <w:sz w:val="24"/>
      <w:lang w:eastAsia="en-NZ"/>
    </w:rPr>
  </w:style>
  <w:style w:type="paragraph" w:styleId="Heading6">
    <w:name w:val="heading 6"/>
    <w:basedOn w:val="Normal"/>
    <w:next w:val="Normal"/>
    <w:link w:val="Heading6Char"/>
    <w:uiPriority w:val="9"/>
    <w:semiHidden/>
    <w:unhideWhenUsed/>
    <w:qFormat/>
    <w:rsid w:val="00AD43C1"/>
    <w:pPr>
      <w:numPr>
        <w:ilvl w:val="5"/>
        <w:numId w:val="4"/>
      </w:numPr>
      <w:spacing w:before="240" w:after="120" w:line="288" w:lineRule="auto"/>
      <w:outlineLvl w:val="5"/>
    </w:pPr>
    <w:rPr>
      <w:rFonts w:ascii="Times New Roman" w:eastAsia="Times New Roman" w:hAnsi="Times New Roman" w:cs="Times New Roman"/>
      <w:b/>
      <w:szCs w:val="20"/>
      <w:lang w:val="en-AU"/>
    </w:rPr>
  </w:style>
  <w:style w:type="paragraph" w:styleId="Heading7">
    <w:name w:val="heading 7"/>
    <w:basedOn w:val="Normal"/>
    <w:next w:val="Normal"/>
    <w:link w:val="Heading7Char"/>
    <w:uiPriority w:val="9"/>
    <w:semiHidden/>
    <w:unhideWhenUsed/>
    <w:qFormat/>
    <w:rsid w:val="00AD43C1"/>
    <w:pPr>
      <w:numPr>
        <w:ilvl w:val="6"/>
        <w:numId w:val="4"/>
      </w:numPr>
      <w:spacing w:before="240" w:after="120" w:line="288" w:lineRule="auto"/>
      <w:outlineLvl w:val="6"/>
    </w:pPr>
    <w:rPr>
      <w:rFonts w:ascii="Times New Roman" w:eastAsia="Times New Roman" w:hAnsi="Times New Roman" w:cs="Times New Roman"/>
      <w:szCs w:val="20"/>
      <w:lang w:val="en-AU"/>
    </w:rPr>
  </w:style>
  <w:style w:type="paragraph" w:styleId="Heading8">
    <w:name w:val="heading 8"/>
    <w:basedOn w:val="Normal"/>
    <w:next w:val="Normal"/>
    <w:link w:val="Heading8Char"/>
    <w:uiPriority w:val="9"/>
    <w:semiHidden/>
    <w:unhideWhenUsed/>
    <w:qFormat/>
    <w:rsid w:val="00AD43C1"/>
    <w:pPr>
      <w:numPr>
        <w:ilvl w:val="7"/>
        <w:numId w:val="4"/>
      </w:numPr>
      <w:spacing w:before="240" w:after="120" w:line="288" w:lineRule="auto"/>
      <w:outlineLvl w:val="7"/>
    </w:pPr>
    <w:rPr>
      <w:rFonts w:ascii="Times New Roman" w:eastAsia="Times New Roman" w:hAnsi="Times New Roman" w:cs="Times New Roman"/>
      <w:i/>
      <w:szCs w:val="20"/>
      <w:lang w:val="en-AU"/>
    </w:rPr>
  </w:style>
  <w:style w:type="paragraph" w:styleId="Heading9">
    <w:name w:val="heading 9"/>
    <w:basedOn w:val="Heading1"/>
    <w:next w:val="Normal"/>
    <w:link w:val="Heading9Char"/>
    <w:uiPriority w:val="9"/>
    <w:semiHidden/>
    <w:unhideWhenUsed/>
    <w:qFormat/>
    <w:rsid w:val="00AD43C1"/>
    <w:pPr>
      <w:numPr>
        <w:ilvl w:val="8"/>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C18B3"/>
    <w:pPr>
      <w:ind w:left="720"/>
      <w:contextualSpacing/>
    </w:pPr>
  </w:style>
  <w:style w:type="paragraph" w:styleId="Header">
    <w:name w:val="header"/>
    <w:basedOn w:val="Normal"/>
    <w:link w:val="HeaderChar"/>
    <w:uiPriority w:val="99"/>
    <w:unhideWhenUsed/>
    <w:rsid w:val="00FC18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18B3"/>
  </w:style>
  <w:style w:type="paragraph" w:styleId="Footer">
    <w:name w:val="footer"/>
    <w:basedOn w:val="Normal"/>
    <w:link w:val="FooterChar"/>
    <w:uiPriority w:val="99"/>
    <w:unhideWhenUsed/>
    <w:rsid w:val="00FC18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18B3"/>
  </w:style>
  <w:style w:type="paragraph" w:customStyle="1" w:styleId="Bullet-list">
    <w:name w:val="Bullet-list"/>
    <w:qFormat/>
    <w:rsid w:val="00F7596A"/>
    <w:pPr>
      <w:numPr>
        <w:numId w:val="1"/>
      </w:numPr>
      <w:spacing w:after="180" w:line="280" w:lineRule="exact"/>
    </w:pPr>
    <w:rPr>
      <w:rFonts w:eastAsia="Times New Roman" w:cs="Times New Roman"/>
      <w:szCs w:val="20"/>
      <w:lang w:val="en-AU"/>
    </w:rPr>
  </w:style>
  <w:style w:type="paragraph" w:customStyle="1" w:styleId="Bulletlistlevel2">
    <w:name w:val="Bullet list level 2"/>
    <w:basedOn w:val="Normal"/>
    <w:qFormat/>
    <w:rsid w:val="00611812"/>
    <w:pPr>
      <w:numPr>
        <w:ilvl w:val="1"/>
        <w:numId w:val="2"/>
      </w:numPr>
      <w:spacing w:after="180" w:line="280" w:lineRule="exact"/>
    </w:pPr>
    <w:rPr>
      <w:rFonts w:ascii="Arial" w:eastAsia="Times New Roman" w:hAnsi="Arial" w:cs="Arial"/>
      <w:szCs w:val="20"/>
      <w:lang w:val="en-GB" w:eastAsia="en-AU"/>
    </w:rPr>
  </w:style>
  <w:style w:type="paragraph" w:customStyle="1" w:styleId="Default">
    <w:name w:val="Default"/>
    <w:rsid w:val="00DB3D16"/>
    <w:pPr>
      <w:autoSpaceDE w:val="0"/>
      <w:autoSpaceDN w:val="0"/>
      <w:adjustRightInd w:val="0"/>
      <w:spacing w:after="0" w:line="240" w:lineRule="auto"/>
    </w:pPr>
    <w:rPr>
      <w:rFonts w:ascii="Calibri" w:eastAsia="Calibri" w:hAnsi="Calibri" w:cs="Calibri"/>
      <w:color w:val="000000"/>
      <w:sz w:val="24"/>
      <w:szCs w:val="24"/>
    </w:rPr>
  </w:style>
  <w:style w:type="character" w:customStyle="1" w:styleId="Heading1Char">
    <w:name w:val="Heading 1 Char"/>
    <w:basedOn w:val="DefaultParagraphFont"/>
    <w:link w:val="Heading1"/>
    <w:rsid w:val="00837BFC"/>
    <w:rPr>
      <w:rFonts w:ascii="Calibri" w:eastAsiaTheme="majorEastAsia" w:hAnsi="Calibri" w:cstheme="majorBidi"/>
      <w:b/>
      <w:bCs/>
      <w:color w:val="4BACC6" w:themeColor="accent5"/>
      <w:sz w:val="48"/>
      <w:szCs w:val="28"/>
      <w:lang w:eastAsia="en-NZ"/>
    </w:rPr>
  </w:style>
  <w:style w:type="character" w:customStyle="1" w:styleId="Heading2Char">
    <w:name w:val="Heading 2 Char"/>
    <w:basedOn w:val="DefaultParagraphFont"/>
    <w:link w:val="Heading2"/>
    <w:rsid w:val="008807AC"/>
    <w:rPr>
      <w:rFonts w:ascii="Calibri" w:eastAsiaTheme="majorEastAsia" w:hAnsi="Calibri" w:cstheme="majorBidi"/>
      <w:b/>
      <w:bCs/>
      <w:color w:val="32809C"/>
      <w:sz w:val="32"/>
      <w:szCs w:val="26"/>
      <w:lang w:eastAsia="en-NZ"/>
    </w:rPr>
  </w:style>
  <w:style w:type="character" w:customStyle="1" w:styleId="Heading3Char">
    <w:name w:val="Heading 3 Char"/>
    <w:basedOn w:val="DefaultParagraphFont"/>
    <w:link w:val="Heading3"/>
    <w:rsid w:val="00CE6F61"/>
    <w:rPr>
      <w:rFonts w:ascii="Calibri" w:eastAsiaTheme="majorEastAsia" w:hAnsi="Calibri" w:cstheme="majorBidi"/>
      <w:b/>
      <w:bCs/>
      <w:sz w:val="28"/>
      <w:lang w:eastAsia="en-NZ"/>
    </w:rPr>
  </w:style>
  <w:style w:type="character" w:customStyle="1" w:styleId="Heading4Char">
    <w:name w:val="Heading 4 Char"/>
    <w:basedOn w:val="DefaultParagraphFont"/>
    <w:link w:val="Heading4"/>
    <w:semiHidden/>
    <w:rsid w:val="00AD43C1"/>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semiHidden/>
    <w:rsid w:val="00AD43C1"/>
    <w:rPr>
      <w:rFonts w:ascii="Calibri" w:eastAsiaTheme="majorEastAsia" w:hAnsi="Calibri" w:cstheme="majorBidi"/>
      <w:i/>
      <w:sz w:val="24"/>
      <w:lang w:eastAsia="en-NZ"/>
    </w:rPr>
  </w:style>
  <w:style w:type="character" w:customStyle="1" w:styleId="Heading6Char">
    <w:name w:val="Heading 6 Char"/>
    <w:basedOn w:val="DefaultParagraphFont"/>
    <w:link w:val="Heading6"/>
    <w:uiPriority w:val="9"/>
    <w:semiHidden/>
    <w:rsid w:val="00AD43C1"/>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uiPriority w:val="9"/>
    <w:semiHidden/>
    <w:rsid w:val="00AD43C1"/>
    <w:rPr>
      <w:rFonts w:ascii="Times New Roman" w:eastAsia="Times New Roman" w:hAnsi="Times New Roman" w:cs="Times New Roman"/>
      <w:szCs w:val="20"/>
      <w:lang w:val="en-AU"/>
    </w:rPr>
  </w:style>
  <w:style w:type="character" w:customStyle="1" w:styleId="Heading8Char">
    <w:name w:val="Heading 8 Char"/>
    <w:basedOn w:val="DefaultParagraphFont"/>
    <w:link w:val="Heading8"/>
    <w:uiPriority w:val="9"/>
    <w:semiHidden/>
    <w:rsid w:val="00AD43C1"/>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uiPriority w:val="9"/>
    <w:semiHidden/>
    <w:rsid w:val="00AD43C1"/>
    <w:rPr>
      <w:rFonts w:ascii="Arial" w:eastAsia="Times New Roman" w:hAnsi="Arial" w:cs="Times New Roman"/>
      <w:b/>
      <w:color w:val="FFFFFF"/>
      <w:kern w:val="28"/>
      <w:sz w:val="2"/>
      <w:szCs w:val="20"/>
      <w:lang w:val="en-AU"/>
    </w:rPr>
  </w:style>
  <w:style w:type="paragraph" w:styleId="BodyText">
    <w:name w:val="Body Text"/>
    <w:basedOn w:val="Normal"/>
    <w:link w:val="BodyTextChar"/>
    <w:uiPriority w:val="99"/>
    <w:unhideWhenUsed/>
    <w:rsid w:val="00AD43C1"/>
    <w:pPr>
      <w:spacing w:after="120"/>
    </w:pPr>
  </w:style>
  <w:style w:type="character" w:customStyle="1" w:styleId="BodyTextChar">
    <w:name w:val="Body Text Char"/>
    <w:basedOn w:val="DefaultParagraphFont"/>
    <w:link w:val="BodyText"/>
    <w:uiPriority w:val="99"/>
    <w:rsid w:val="00AD43C1"/>
  </w:style>
  <w:style w:type="table" w:styleId="TableGrid">
    <w:name w:val="Table Grid"/>
    <w:basedOn w:val="TableNormal"/>
    <w:uiPriority w:val="39"/>
    <w:rsid w:val="00131B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4A466A"/>
  </w:style>
  <w:style w:type="paragraph" w:styleId="NoSpacing">
    <w:name w:val="No Spacing"/>
    <w:aliases w:val="Numbered Paragraphs"/>
    <w:uiPriority w:val="1"/>
    <w:qFormat/>
    <w:rsid w:val="00DF1B7D"/>
    <w:pPr>
      <w:numPr>
        <w:numId w:val="10"/>
      </w:numPr>
      <w:spacing w:before="120" w:after="120" w:line="240" w:lineRule="auto"/>
      <w:jc w:val="both"/>
    </w:pPr>
    <w:rPr>
      <w:rFonts w:ascii="Arial" w:eastAsia="Times New Roman" w:hAnsi="Arial" w:cs="Times New Roman"/>
      <w:szCs w:val="20"/>
    </w:rPr>
  </w:style>
  <w:style w:type="paragraph" w:styleId="BalloonText">
    <w:name w:val="Balloon Text"/>
    <w:basedOn w:val="Normal"/>
    <w:link w:val="BalloonTextChar"/>
    <w:uiPriority w:val="99"/>
    <w:semiHidden/>
    <w:unhideWhenUsed/>
    <w:rsid w:val="00385B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5BCB"/>
    <w:rPr>
      <w:rFonts w:ascii="Tahoma" w:hAnsi="Tahoma" w:cs="Tahoma"/>
      <w:sz w:val="16"/>
      <w:szCs w:val="16"/>
    </w:rPr>
  </w:style>
  <w:style w:type="paragraph" w:styleId="FootnoteText">
    <w:name w:val="footnote text"/>
    <w:basedOn w:val="Normal"/>
    <w:link w:val="FootnoteTextChar"/>
    <w:uiPriority w:val="99"/>
    <w:unhideWhenUsed/>
    <w:rsid w:val="00523AAA"/>
    <w:pPr>
      <w:spacing w:after="0" w:line="240" w:lineRule="auto"/>
    </w:pPr>
    <w:rPr>
      <w:sz w:val="20"/>
      <w:szCs w:val="20"/>
    </w:rPr>
  </w:style>
  <w:style w:type="character" w:customStyle="1" w:styleId="FootnoteTextChar">
    <w:name w:val="Footnote Text Char"/>
    <w:basedOn w:val="DefaultParagraphFont"/>
    <w:link w:val="FootnoteText"/>
    <w:uiPriority w:val="99"/>
    <w:rsid w:val="00523AAA"/>
    <w:rPr>
      <w:sz w:val="20"/>
      <w:szCs w:val="20"/>
    </w:rPr>
  </w:style>
  <w:style w:type="character" w:styleId="FootnoteReference">
    <w:name w:val="footnote reference"/>
    <w:basedOn w:val="DefaultParagraphFont"/>
    <w:unhideWhenUsed/>
    <w:rsid w:val="00523AAA"/>
    <w:rPr>
      <w:vertAlign w:val="superscript"/>
    </w:rPr>
  </w:style>
  <w:style w:type="character" w:styleId="CommentReference">
    <w:name w:val="annotation reference"/>
    <w:basedOn w:val="DefaultParagraphFont"/>
    <w:uiPriority w:val="99"/>
    <w:semiHidden/>
    <w:unhideWhenUsed/>
    <w:rsid w:val="00A70F9A"/>
    <w:rPr>
      <w:sz w:val="16"/>
      <w:szCs w:val="16"/>
    </w:rPr>
  </w:style>
  <w:style w:type="paragraph" w:styleId="CommentText">
    <w:name w:val="annotation text"/>
    <w:basedOn w:val="Normal"/>
    <w:link w:val="CommentTextChar"/>
    <w:uiPriority w:val="99"/>
    <w:unhideWhenUsed/>
    <w:rsid w:val="00A70F9A"/>
    <w:pPr>
      <w:spacing w:line="240" w:lineRule="auto"/>
    </w:pPr>
    <w:rPr>
      <w:sz w:val="20"/>
      <w:szCs w:val="20"/>
    </w:rPr>
  </w:style>
  <w:style w:type="character" w:customStyle="1" w:styleId="CommentTextChar">
    <w:name w:val="Comment Text Char"/>
    <w:basedOn w:val="DefaultParagraphFont"/>
    <w:link w:val="CommentText"/>
    <w:uiPriority w:val="99"/>
    <w:rsid w:val="00A70F9A"/>
    <w:rPr>
      <w:sz w:val="20"/>
      <w:szCs w:val="20"/>
    </w:rPr>
  </w:style>
  <w:style w:type="paragraph" w:styleId="CommentSubject">
    <w:name w:val="annotation subject"/>
    <w:basedOn w:val="CommentText"/>
    <w:next w:val="CommentText"/>
    <w:link w:val="CommentSubjectChar"/>
    <w:uiPriority w:val="99"/>
    <w:semiHidden/>
    <w:unhideWhenUsed/>
    <w:rsid w:val="00A70F9A"/>
    <w:rPr>
      <w:b/>
      <w:bCs/>
    </w:rPr>
  </w:style>
  <w:style w:type="character" w:customStyle="1" w:styleId="CommentSubjectChar">
    <w:name w:val="Comment Subject Char"/>
    <w:basedOn w:val="CommentTextChar"/>
    <w:link w:val="CommentSubject"/>
    <w:uiPriority w:val="99"/>
    <w:semiHidden/>
    <w:rsid w:val="00A70F9A"/>
    <w:rPr>
      <w:b/>
      <w:bCs/>
      <w:sz w:val="20"/>
      <w:szCs w:val="20"/>
    </w:rPr>
  </w:style>
  <w:style w:type="paragraph" w:styleId="Revision">
    <w:name w:val="Revision"/>
    <w:hidden/>
    <w:uiPriority w:val="99"/>
    <w:semiHidden/>
    <w:rsid w:val="00F261A1"/>
    <w:pPr>
      <w:spacing w:after="0" w:line="240" w:lineRule="auto"/>
    </w:pPr>
  </w:style>
  <w:style w:type="character" w:styleId="Hyperlink">
    <w:name w:val="Hyperlink"/>
    <w:basedOn w:val="DefaultParagraphFont"/>
    <w:uiPriority w:val="99"/>
    <w:unhideWhenUsed/>
    <w:rsid w:val="00A15CFC"/>
    <w:rPr>
      <w:color w:val="0000FF" w:themeColor="hyperlink"/>
      <w:u w:val="single"/>
    </w:rPr>
  </w:style>
  <w:style w:type="paragraph" w:customStyle="1" w:styleId="Tabletext">
    <w:name w:val="Table text"/>
    <w:basedOn w:val="Normal"/>
    <w:autoRedefine/>
    <w:qFormat/>
    <w:rsid w:val="009A07F0"/>
    <w:pPr>
      <w:numPr>
        <w:numId w:val="13"/>
      </w:numPr>
      <w:spacing w:before="60" w:after="60" w:line="240" w:lineRule="auto"/>
      <w:ind w:right="-56"/>
    </w:pPr>
    <w:rPr>
      <w:rFonts w:ascii="Calibri" w:eastAsia="Times New Roman" w:hAnsi="Calibri" w:cs="Times New Roman"/>
      <w:iCs/>
      <w:sz w:val="18"/>
      <w:szCs w:val="18"/>
      <w:lang w:eastAsia="en-NZ"/>
    </w:rPr>
  </w:style>
  <w:style w:type="paragraph" w:customStyle="1" w:styleId="TableBullet1">
    <w:name w:val="Table Bullet 1"/>
    <w:basedOn w:val="Normal"/>
    <w:rsid w:val="00F90F1B"/>
    <w:pPr>
      <w:numPr>
        <w:numId w:val="14"/>
      </w:numPr>
      <w:spacing w:before="30" w:after="30" w:line="240" w:lineRule="auto"/>
    </w:pPr>
    <w:rPr>
      <w:rFonts w:ascii="Garamond" w:eastAsia="Times New Roman" w:hAnsi="Garamond" w:cs="Times New Roman"/>
      <w:szCs w:val="24"/>
      <w:lang w:eastAsia="en-NZ"/>
    </w:rPr>
  </w:style>
  <w:style w:type="paragraph" w:customStyle="1" w:styleId="TableBullet2">
    <w:name w:val="Table Bullet 2"/>
    <w:basedOn w:val="Normal"/>
    <w:rsid w:val="00F90F1B"/>
    <w:pPr>
      <w:numPr>
        <w:ilvl w:val="1"/>
        <w:numId w:val="14"/>
      </w:numPr>
      <w:spacing w:before="30" w:after="30" w:line="240" w:lineRule="auto"/>
    </w:pPr>
    <w:rPr>
      <w:rFonts w:ascii="Garamond" w:eastAsia="Times New Roman" w:hAnsi="Garamond" w:cs="Times New Roman"/>
      <w:szCs w:val="24"/>
      <w:lang w:eastAsia="en-NZ"/>
    </w:rPr>
  </w:style>
  <w:style w:type="paragraph" w:styleId="Caption">
    <w:name w:val="caption"/>
    <w:basedOn w:val="Normal"/>
    <w:next w:val="Tabletext"/>
    <w:qFormat/>
    <w:rsid w:val="002343A5"/>
    <w:pPr>
      <w:pBdr>
        <w:bottom w:val="single" w:sz="4" w:space="1" w:color="auto"/>
      </w:pBdr>
      <w:spacing w:after="120" w:line="240" w:lineRule="atLeast"/>
      <w:ind w:left="-57" w:right="-57"/>
    </w:pPr>
    <w:rPr>
      <w:rFonts w:ascii="Garamond" w:eastAsia="Times New Roman" w:hAnsi="Garamond" w:cs="Times New Roman"/>
      <w:b/>
      <w:bCs/>
      <w:sz w:val="24"/>
      <w:szCs w:val="20"/>
      <w:lang w:eastAsia="en-NZ"/>
    </w:rPr>
  </w:style>
  <w:style w:type="paragraph" w:customStyle="1" w:styleId="SourceNoteText">
    <w:name w:val="Source/Note Text"/>
    <w:basedOn w:val="Normal"/>
    <w:rsid w:val="002343A5"/>
    <w:pPr>
      <w:tabs>
        <w:tab w:val="left" w:pos="743"/>
        <w:tab w:val="left" w:pos="1168"/>
      </w:tabs>
      <w:spacing w:before="120" w:after="30" w:line="240" w:lineRule="auto"/>
      <w:ind w:left="743" w:hanging="743"/>
    </w:pPr>
    <w:rPr>
      <w:rFonts w:ascii="Garamond" w:eastAsia="Times New Roman" w:hAnsi="Garamond" w:cs="Times New Roman"/>
      <w:sz w:val="20"/>
      <w:szCs w:val="24"/>
      <w:lang w:eastAsia="en-NZ"/>
    </w:rPr>
  </w:style>
  <w:style w:type="paragraph" w:customStyle="1" w:styleId="TableorFigureEnd">
    <w:name w:val="Table or Figure End"/>
    <w:basedOn w:val="Normal"/>
    <w:next w:val="BodyText"/>
    <w:rsid w:val="002343A5"/>
    <w:pPr>
      <w:pBdr>
        <w:top w:val="single" w:sz="4" w:space="1" w:color="auto"/>
      </w:pBdr>
      <w:tabs>
        <w:tab w:val="right" w:leader="dot" w:pos="8296"/>
      </w:tabs>
      <w:spacing w:before="90" w:after="0" w:line="240" w:lineRule="auto"/>
      <w:ind w:left="-57" w:right="-57"/>
      <w:jc w:val="both"/>
    </w:pPr>
    <w:rPr>
      <w:rFonts w:ascii="Garamond" w:eastAsia="Times New Roman" w:hAnsi="Garamond" w:cs="Times New Roman"/>
      <w:sz w:val="24"/>
      <w:szCs w:val="24"/>
      <w:lang w:eastAsia="en-NZ"/>
    </w:rPr>
  </w:style>
  <w:style w:type="paragraph" w:styleId="ListContinue">
    <w:name w:val="List Continue"/>
    <w:basedOn w:val="BodyText"/>
    <w:rsid w:val="002343A5"/>
    <w:pPr>
      <w:spacing w:line="240" w:lineRule="auto"/>
      <w:ind w:left="1004"/>
      <w:jc w:val="both"/>
    </w:pPr>
    <w:rPr>
      <w:rFonts w:ascii="Garamond" w:eastAsia="Times New Roman" w:hAnsi="Garamond" w:cs="Times New Roman"/>
      <w:sz w:val="24"/>
      <w:szCs w:val="24"/>
      <w:lang w:eastAsia="en-NZ"/>
    </w:rPr>
  </w:style>
  <w:style w:type="paragraph" w:customStyle="1" w:styleId="References">
    <w:name w:val="References"/>
    <w:basedOn w:val="Normal"/>
    <w:uiPriority w:val="1"/>
    <w:qFormat/>
    <w:rsid w:val="00642F72"/>
    <w:pPr>
      <w:spacing w:after="120" w:line="260" w:lineRule="atLeast"/>
    </w:pPr>
    <w:rPr>
      <w:rFonts w:ascii="Calibri" w:eastAsiaTheme="minorEastAsia" w:hAnsi="Calibri"/>
      <w:sz w:val="20"/>
      <w:lang w:eastAsia="en-NZ"/>
    </w:rPr>
  </w:style>
  <w:style w:type="paragraph" w:customStyle="1" w:styleId="Bullet">
    <w:name w:val="Bullet"/>
    <w:basedOn w:val="Normal"/>
    <w:link w:val="BulletChar"/>
    <w:qFormat/>
    <w:rsid w:val="007028DB"/>
    <w:pPr>
      <w:numPr>
        <w:numId w:val="18"/>
      </w:numPr>
      <w:spacing w:after="120" w:line="280" w:lineRule="exact"/>
      <w:ind w:left="993" w:hanging="851"/>
    </w:pPr>
    <w:rPr>
      <w:rFonts w:ascii="Calibri" w:eastAsia="Times New Roman" w:hAnsi="Calibri" w:cs="Times New Roman"/>
      <w:szCs w:val="20"/>
      <w:lang w:eastAsia="en-NZ"/>
    </w:rPr>
  </w:style>
  <w:style w:type="paragraph" w:customStyle="1" w:styleId="Bullet2">
    <w:name w:val="Bullet 2"/>
    <w:basedOn w:val="Bullet"/>
    <w:qFormat/>
    <w:rsid w:val="00DA6F12"/>
    <w:pPr>
      <w:numPr>
        <w:ilvl w:val="1"/>
      </w:numPr>
      <w:tabs>
        <w:tab w:val="num" w:pos="360"/>
        <w:tab w:val="left" w:pos="397"/>
      </w:tabs>
      <w:ind w:left="993" w:hanging="567"/>
    </w:pPr>
  </w:style>
  <w:style w:type="paragraph" w:styleId="EndnoteText">
    <w:name w:val="endnote text"/>
    <w:basedOn w:val="Normal"/>
    <w:link w:val="EndnoteTextChar"/>
    <w:uiPriority w:val="99"/>
    <w:semiHidden/>
    <w:unhideWhenUsed/>
    <w:rsid w:val="00D309D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309D2"/>
    <w:rPr>
      <w:sz w:val="20"/>
      <w:szCs w:val="20"/>
    </w:rPr>
  </w:style>
  <w:style w:type="character" w:styleId="EndnoteReference">
    <w:name w:val="endnote reference"/>
    <w:basedOn w:val="DefaultParagraphFont"/>
    <w:uiPriority w:val="99"/>
    <w:semiHidden/>
    <w:unhideWhenUsed/>
    <w:rsid w:val="00D309D2"/>
    <w:rPr>
      <w:vertAlign w:val="superscript"/>
    </w:rPr>
  </w:style>
  <w:style w:type="paragraph" w:customStyle="1" w:styleId="Imprint">
    <w:name w:val="Imprint"/>
    <w:basedOn w:val="Normal"/>
    <w:uiPriority w:val="3"/>
    <w:rsid w:val="009444C0"/>
    <w:pPr>
      <w:spacing w:before="120" w:after="120" w:line="280" w:lineRule="atLeast"/>
    </w:pPr>
    <w:rPr>
      <w:rFonts w:ascii="Calibri" w:eastAsiaTheme="minorEastAsia" w:hAnsi="Calibri"/>
      <w:lang w:eastAsia="en-NZ"/>
    </w:rPr>
  </w:style>
  <w:style w:type="paragraph" w:styleId="TOCHeading">
    <w:name w:val="TOC Heading"/>
    <w:basedOn w:val="Heading1"/>
    <w:next w:val="Normal"/>
    <w:uiPriority w:val="39"/>
    <w:unhideWhenUsed/>
    <w:qFormat/>
    <w:rsid w:val="009444C0"/>
    <w:pPr>
      <w:keepLines/>
      <w:tabs>
        <w:tab w:val="clear" w:pos="851"/>
      </w:tabs>
      <w:spacing w:before="240" w:after="0" w:line="259" w:lineRule="auto"/>
      <w:outlineLvl w:val="9"/>
    </w:pPr>
    <w:rPr>
      <w:rFonts w:asciiTheme="majorHAnsi" w:hAnsiTheme="majorHAnsi"/>
      <w:b w:val="0"/>
      <w:bCs w:val="0"/>
      <w:color w:val="365F91" w:themeColor="accent1" w:themeShade="BF"/>
      <w:sz w:val="32"/>
      <w:szCs w:val="32"/>
      <w:lang w:val="en-US" w:eastAsia="en-US"/>
    </w:rPr>
  </w:style>
  <w:style w:type="paragraph" w:styleId="TOC2">
    <w:name w:val="toc 2"/>
    <w:basedOn w:val="Normal"/>
    <w:next w:val="Normal"/>
    <w:autoRedefine/>
    <w:uiPriority w:val="39"/>
    <w:unhideWhenUsed/>
    <w:rsid w:val="009444C0"/>
    <w:pPr>
      <w:spacing w:after="100"/>
      <w:ind w:left="220"/>
    </w:pPr>
  </w:style>
  <w:style w:type="paragraph" w:styleId="TOC3">
    <w:name w:val="toc 3"/>
    <w:basedOn w:val="Normal"/>
    <w:next w:val="Normal"/>
    <w:autoRedefine/>
    <w:uiPriority w:val="39"/>
    <w:unhideWhenUsed/>
    <w:rsid w:val="009444C0"/>
    <w:pPr>
      <w:spacing w:after="100"/>
      <w:ind w:left="440"/>
    </w:pPr>
  </w:style>
  <w:style w:type="paragraph" w:styleId="TOC1">
    <w:name w:val="toc 1"/>
    <w:basedOn w:val="Normal"/>
    <w:next w:val="Normal"/>
    <w:autoRedefine/>
    <w:uiPriority w:val="39"/>
    <w:unhideWhenUsed/>
    <w:rsid w:val="00B670BC"/>
    <w:pPr>
      <w:spacing w:after="100"/>
    </w:pPr>
  </w:style>
  <w:style w:type="paragraph" w:customStyle="1" w:styleId="Bulletpointnew">
    <w:name w:val="Bullet point new"/>
    <w:basedOn w:val="Bullet"/>
    <w:link w:val="BulletpointnewChar"/>
    <w:qFormat/>
    <w:rsid w:val="007028DB"/>
    <w:pPr>
      <w:tabs>
        <w:tab w:val="clear" w:pos="397"/>
        <w:tab w:val="num" w:pos="993"/>
      </w:tabs>
      <w:ind w:hanging="284"/>
    </w:pPr>
  </w:style>
  <w:style w:type="character" w:customStyle="1" w:styleId="BulletChar">
    <w:name w:val="Bullet Char"/>
    <w:basedOn w:val="DefaultParagraphFont"/>
    <w:link w:val="Bullet"/>
    <w:rsid w:val="007028DB"/>
    <w:rPr>
      <w:rFonts w:ascii="Calibri" w:eastAsia="Times New Roman" w:hAnsi="Calibri" w:cs="Times New Roman"/>
      <w:szCs w:val="20"/>
      <w:lang w:eastAsia="en-NZ"/>
    </w:rPr>
  </w:style>
  <w:style w:type="character" w:customStyle="1" w:styleId="BulletpointnewChar">
    <w:name w:val="Bullet point new Char"/>
    <w:basedOn w:val="BulletChar"/>
    <w:link w:val="Bulletpointnew"/>
    <w:rsid w:val="007028DB"/>
    <w:rPr>
      <w:rFonts w:ascii="Calibri" w:eastAsia="Times New Roman" w:hAnsi="Calibri" w:cs="Times New Roman"/>
      <w:szCs w:val="20"/>
      <w:lang w:eastAsia="en-NZ"/>
    </w:rPr>
  </w:style>
  <w:style w:type="character" w:styleId="FollowedHyperlink">
    <w:name w:val="FollowedHyperlink"/>
    <w:basedOn w:val="DefaultParagraphFont"/>
    <w:uiPriority w:val="99"/>
    <w:semiHidden/>
    <w:unhideWhenUsed/>
    <w:rsid w:val="00C9048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10763">
      <w:bodyDiv w:val="1"/>
      <w:marLeft w:val="0"/>
      <w:marRight w:val="0"/>
      <w:marTop w:val="0"/>
      <w:marBottom w:val="0"/>
      <w:divBdr>
        <w:top w:val="none" w:sz="0" w:space="0" w:color="auto"/>
        <w:left w:val="none" w:sz="0" w:space="0" w:color="auto"/>
        <w:bottom w:val="none" w:sz="0" w:space="0" w:color="auto"/>
        <w:right w:val="none" w:sz="0" w:space="0" w:color="auto"/>
      </w:divBdr>
    </w:div>
    <w:div w:id="81339420">
      <w:bodyDiv w:val="1"/>
      <w:marLeft w:val="0"/>
      <w:marRight w:val="0"/>
      <w:marTop w:val="0"/>
      <w:marBottom w:val="0"/>
      <w:divBdr>
        <w:top w:val="none" w:sz="0" w:space="0" w:color="auto"/>
        <w:left w:val="none" w:sz="0" w:space="0" w:color="auto"/>
        <w:bottom w:val="none" w:sz="0" w:space="0" w:color="auto"/>
        <w:right w:val="none" w:sz="0" w:space="0" w:color="auto"/>
      </w:divBdr>
    </w:div>
    <w:div w:id="113837717">
      <w:bodyDiv w:val="1"/>
      <w:marLeft w:val="0"/>
      <w:marRight w:val="0"/>
      <w:marTop w:val="0"/>
      <w:marBottom w:val="0"/>
      <w:divBdr>
        <w:top w:val="none" w:sz="0" w:space="0" w:color="auto"/>
        <w:left w:val="none" w:sz="0" w:space="0" w:color="auto"/>
        <w:bottom w:val="none" w:sz="0" w:space="0" w:color="auto"/>
        <w:right w:val="none" w:sz="0" w:space="0" w:color="auto"/>
      </w:divBdr>
    </w:div>
    <w:div w:id="127941427">
      <w:bodyDiv w:val="1"/>
      <w:marLeft w:val="0"/>
      <w:marRight w:val="0"/>
      <w:marTop w:val="0"/>
      <w:marBottom w:val="0"/>
      <w:divBdr>
        <w:top w:val="none" w:sz="0" w:space="0" w:color="auto"/>
        <w:left w:val="none" w:sz="0" w:space="0" w:color="auto"/>
        <w:bottom w:val="none" w:sz="0" w:space="0" w:color="auto"/>
        <w:right w:val="none" w:sz="0" w:space="0" w:color="auto"/>
      </w:divBdr>
    </w:div>
    <w:div w:id="142746241">
      <w:bodyDiv w:val="1"/>
      <w:marLeft w:val="0"/>
      <w:marRight w:val="0"/>
      <w:marTop w:val="0"/>
      <w:marBottom w:val="0"/>
      <w:divBdr>
        <w:top w:val="none" w:sz="0" w:space="0" w:color="auto"/>
        <w:left w:val="none" w:sz="0" w:space="0" w:color="auto"/>
        <w:bottom w:val="none" w:sz="0" w:space="0" w:color="auto"/>
        <w:right w:val="none" w:sz="0" w:space="0" w:color="auto"/>
      </w:divBdr>
    </w:div>
    <w:div w:id="165092499">
      <w:bodyDiv w:val="1"/>
      <w:marLeft w:val="0"/>
      <w:marRight w:val="0"/>
      <w:marTop w:val="0"/>
      <w:marBottom w:val="0"/>
      <w:divBdr>
        <w:top w:val="none" w:sz="0" w:space="0" w:color="auto"/>
        <w:left w:val="none" w:sz="0" w:space="0" w:color="auto"/>
        <w:bottom w:val="none" w:sz="0" w:space="0" w:color="auto"/>
        <w:right w:val="none" w:sz="0" w:space="0" w:color="auto"/>
      </w:divBdr>
    </w:div>
    <w:div w:id="198590241">
      <w:bodyDiv w:val="1"/>
      <w:marLeft w:val="0"/>
      <w:marRight w:val="0"/>
      <w:marTop w:val="0"/>
      <w:marBottom w:val="0"/>
      <w:divBdr>
        <w:top w:val="none" w:sz="0" w:space="0" w:color="auto"/>
        <w:left w:val="none" w:sz="0" w:space="0" w:color="auto"/>
        <w:bottom w:val="none" w:sz="0" w:space="0" w:color="auto"/>
        <w:right w:val="none" w:sz="0" w:space="0" w:color="auto"/>
      </w:divBdr>
    </w:div>
    <w:div w:id="216208386">
      <w:bodyDiv w:val="1"/>
      <w:marLeft w:val="0"/>
      <w:marRight w:val="0"/>
      <w:marTop w:val="0"/>
      <w:marBottom w:val="0"/>
      <w:divBdr>
        <w:top w:val="none" w:sz="0" w:space="0" w:color="auto"/>
        <w:left w:val="none" w:sz="0" w:space="0" w:color="auto"/>
        <w:bottom w:val="none" w:sz="0" w:space="0" w:color="auto"/>
        <w:right w:val="none" w:sz="0" w:space="0" w:color="auto"/>
      </w:divBdr>
    </w:div>
    <w:div w:id="221983008">
      <w:bodyDiv w:val="1"/>
      <w:marLeft w:val="0"/>
      <w:marRight w:val="0"/>
      <w:marTop w:val="0"/>
      <w:marBottom w:val="0"/>
      <w:divBdr>
        <w:top w:val="none" w:sz="0" w:space="0" w:color="auto"/>
        <w:left w:val="none" w:sz="0" w:space="0" w:color="auto"/>
        <w:bottom w:val="none" w:sz="0" w:space="0" w:color="auto"/>
        <w:right w:val="none" w:sz="0" w:space="0" w:color="auto"/>
      </w:divBdr>
    </w:div>
    <w:div w:id="266472408">
      <w:bodyDiv w:val="1"/>
      <w:marLeft w:val="0"/>
      <w:marRight w:val="0"/>
      <w:marTop w:val="0"/>
      <w:marBottom w:val="0"/>
      <w:divBdr>
        <w:top w:val="none" w:sz="0" w:space="0" w:color="auto"/>
        <w:left w:val="none" w:sz="0" w:space="0" w:color="auto"/>
        <w:bottom w:val="none" w:sz="0" w:space="0" w:color="auto"/>
        <w:right w:val="none" w:sz="0" w:space="0" w:color="auto"/>
      </w:divBdr>
    </w:div>
    <w:div w:id="328170475">
      <w:bodyDiv w:val="1"/>
      <w:marLeft w:val="0"/>
      <w:marRight w:val="0"/>
      <w:marTop w:val="0"/>
      <w:marBottom w:val="0"/>
      <w:divBdr>
        <w:top w:val="none" w:sz="0" w:space="0" w:color="auto"/>
        <w:left w:val="none" w:sz="0" w:space="0" w:color="auto"/>
        <w:bottom w:val="none" w:sz="0" w:space="0" w:color="auto"/>
        <w:right w:val="none" w:sz="0" w:space="0" w:color="auto"/>
      </w:divBdr>
    </w:div>
    <w:div w:id="340358888">
      <w:bodyDiv w:val="1"/>
      <w:marLeft w:val="0"/>
      <w:marRight w:val="0"/>
      <w:marTop w:val="0"/>
      <w:marBottom w:val="0"/>
      <w:divBdr>
        <w:top w:val="none" w:sz="0" w:space="0" w:color="auto"/>
        <w:left w:val="none" w:sz="0" w:space="0" w:color="auto"/>
        <w:bottom w:val="none" w:sz="0" w:space="0" w:color="auto"/>
        <w:right w:val="none" w:sz="0" w:space="0" w:color="auto"/>
      </w:divBdr>
    </w:div>
    <w:div w:id="391730909">
      <w:bodyDiv w:val="1"/>
      <w:marLeft w:val="0"/>
      <w:marRight w:val="0"/>
      <w:marTop w:val="0"/>
      <w:marBottom w:val="0"/>
      <w:divBdr>
        <w:top w:val="none" w:sz="0" w:space="0" w:color="auto"/>
        <w:left w:val="none" w:sz="0" w:space="0" w:color="auto"/>
        <w:bottom w:val="none" w:sz="0" w:space="0" w:color="auto"/>
        <w:right w:val="none" w:sz="0" w:space="0" w:color="auto"/>
      </w:divBdr>
    </w:div>
    <w:div w:id="435714852">
      <w:bodyDiv w:val="1"/>
      <w:marLeft w:val="0"/>
      <w:marRight w:val="0"/>
      <w:marTop w:val="0"/>
      <w:marBottom w:val="0"/>
      <w:divBdr>
        <w:top w:val="none" w:sz="0" w:space="0" w:color="auto"/>
        <w:left w:val="none" w:sz="0" w:space="0" w:color="auto"/>
        <w:bottom w:val="none" w:sz="0" w:space="0" w:color="auto"/>
        <w:right w:val="none" w:sz="0" w:space="0" w:color="auto"/>
      </w:divBdr>
    </w:div>
    <w:div w:id="473331942">
      <w:bodyDiv w:val="1"/>
      <w:marLeft w:val="0"/>
      <w:marRight w:val="0"/>
      <w:marTop w:val="0"/>
      <w:marBottom w:val="0"/>
      <w:divBdr>
        <w:top w:val="none" w:sz="0" w:space="0" w:color="auto"/>
        <w:left w:val="none" w:sz="0" w:space="0" w:color="auto"/>
        <w:bottom w:val="none" w:sz="0" w:space="0" w:color="auto"/>
        <w:right w:val="none" w:sz="0" w:space="0" w:color="auto"/>
      </w:divBdr>
    </w:div>
    <w:div w:id="698623902">
      <w:bodyDiv w:val="1"/>
      <w:marLeft w:val="0"/>
      <w:marRight w:val="0"/>
      <w:marTop w:val="0"/>
      <w:marBottom w:val="0"/>
      <w:divBdr>
        <w:top w:val="none" w:sz="0" w:space="0" w:color="auto"/>
        <w:left w:val="none" w:sz="0" w:space="0" w:color="auto"/>
        <w:bottom w:val="none" w:sz="0" w:space="0" w:color="auto"/>
        <w:right w:val="none" w:sz="0" w:space="0" w:color="auto"/>
      </w:divBdr>
    </w:div>
    <w:div w:id="699009950">
      <w:bodyDiv w:val="1"/>
      <w:marLeft w:val="0"/>
      <w:marRight w:val="0"/>
      <w:marTop w:val="0"/>
      <w:marBottom w:val="0"/>
      <w:divBdr>
        <w:top w:val="none" w:sz="0" w:space="0" w:color="auto"/>
        <w:left w:val="none" w:sz="0" w:space="0" w:color="auto"/>
        <w:bottom w:val="none" w:sz="0" w:space="0" w:color="auto"/>
        <w:right w:val="none" w:sz="0" w:space="0" w:color="auto"/>
      </w:divBdr>
    </w:div>
    <w:div w:id="715935878">
      <w:bodyDiv w:val="1"/>
      <w:marLeft w:val="0"/>
      <w:marRight w:val="0"/>
      <w:marTop w:val="0"/>
      <w:marBottom w:val="0"/>
      <w:divBdr>
        <w:top w:val="none" w:sz="0" w:space="0" w:color="auto"/>
        <w:left w:val="none" w:sz="0" w:space="0" w:color="auto"/>
        <w:bottom w:val="none" w:sz="0" w:space="0" w:color="auto"/>
        <w:right w:val="none" w:sz="0" w:space="0" w:color="auto"/>
      </w:divBdr>
    </w:div>
    <w:div w:id="865101657">
      <w:bodyDiv w:val="1"/>
      <w:marLeft w:val="0"/>
      <w:marRight w:val="0"/>
      <w:marTop w:val="0"/>
      <w:marBottom w:val="0"/>
      <w:divBdr>
        <w:top w:val="none" w:sz="0" w:space="0" w:color="auto"/>
        <w:left w:val="none" w:sz="0" w:space="0" w:color="auto"/>
        <w:bottom w:val="none" w:sz="0" w:space="0" w:color="auto"/>
        <w:right w:val="none" w:sz="0" w:space="0" w:color="auto"/>
      </w:divBdr>
    </w:div>
    <w:div w:id="910117913">
      <w:bodyDiv w:val="1"/>
      <w:marLeft w:val="0"/>
      <w:marRight w:val="0"/>
      <w:marTop w:val="0"/>
      <w:marBottom w:val="0"/>
      <w:divBdr>
        <w:top w:val="none" w:sz="0" w:space="0" w:color="auto"/>
        <w:left w:val="none" w:sz="0" w:space="0" w:color="auto"/>
        <w:bottom w:val="none" w:sz="0" w:space="0" w:color="auto"/>
        <w:right w:val="none" w:sz="0" w:space="0" w:color="auto"/>
      </w:divBdr>
    </w:div>
    <w:div w:id="920602870">
      <w:bodyDiv w:val="1"/>
      <w:marLeft w:val="0"/>
      <w:marRight w:val="0"/>
      <w:marTop w:val="0"/>
      <w:marBottom w:val="0"/>
      <w:divBdr>
        <w:top w:val="none" w:sz="0" w:space="0" w:color="auto"/>
        <w:left w:val="none" w:sz="0" w:space="0" w:color="auto"/>
        <w:bottom w:val="none" w:sz="0" w:space="0" w:color="auto"/>
        <w:right w:val="none" w:sz="0" w:space="0" w:color="auto"/>
      </w:divBdr>
    </w:div>
    <w:div w:id="1046876337">
      <w:bodyDiv w:val="1"/>
      <w:marLeft w:val="0"/>
      <w:marRight w:val="0"/>
      <w:marTop w:val="0"/>
      <w:marBottom w:val="0"/>
      <w:divBdr>
        <w:top w:val="none" w:sz="0" w:space="0" w:color="auto"/>
        <w:left w:val="none" w:sz="0" w:space="0" w:color="auto"/>
        <w:bottom w:val="none" w:sz="0" w:space="0" w:color="auto"/>
        <w:right w:val="none" w:sz="0" w:space="0" w:color="auto"/>
      </w:divBdr>
    </w:div>
    <w:div w:id="1192036636">
      <w:bodyDiv w:val="1"/>
      <w:marLeft w:val="0"/>
      <w:marRight w:val="0"/>
      <w:marTop w:val="0"/>
      <w:marBottom w:val="0"/>
      <w:divBdr>
        <w:top w:val="none" w:sz="0" w:space="0" w:color="auto"/>
        <w:left w:val="none" w:sz="0" w:space="0" w:color="auto"/>
        <w:bottom w:val="none" w:sz="0" w:space="0" w:color="auto"/>
        <w:right w:val="none" w:sz="0" w:space="0" w:color="auto"/>
      </w:divBdr>
    </w:div>
    <w:div w:id="1251113657">
      <w:bodyDiv w:val="1"/>
      <w:marLeft w:val="0"/>
      <w:marRight w:val="0"/>
      <w:marTop w:val="0"/>
      <w:marBottom w:val="0"/>
      <w:divBdr>
        <w:top w:val="none" w:sz="0" w:space="0" w:color="auto"/>
        <w:left w:val="none" w:sz="0" w:space="0" w:color="auto"/>
        <w:bottom w:val="none" w:sz="0" w:space="0" w:color="auto"/>
        <w:right w:val="none" w:sz="0" w:space="0" w:color="auto"/>
      </w:divBdr>
    </w:div>
    <w:div w:id="1278755983">
      <w:bodyDiv w:val="1"/>
      <w:marLeft w:val="0"/>
      <w:marRight w:val="0"/>
      <w:marTop w:val="0"/>
      <w:marBottom w:val="0"/>
      <w:divBdr>
        <w:top w:val="none" w:sz="0" w:space="0" w:color="auto"/>
        <w:left w:val="none" w:sz="0" w:space="0" w:color="auto"/>
        <w:bottom w:val="none" w:sz="0" w:space="0" w:color="auto"/>
        <w:right w:val="none" w:sz="0" w:space="0" w:color="auto"/>
      </w:divBdr>
    </w:div>
    <w:div w:id="1330673301">
      <w:bodyDiv w:val="1"/>
      <w:marLeft w:val="0"/>
      <w:marRight w:val="0"/>
      <w:marTop w:val="0"/>
      <w:marBottom w:val="0"/>
      <w:divBdr>
        <w:top w:val="none" w:sz="0" w:space="0" w:color="auto"/>
        <w:left w:val="none" w:sz="0" w:space="0" w:color="auto"/>
        <w:bottom w:val="none" w:sz="0" w:space="0" w:color="auto"/>
        <w:right w:val="none" w:sz="0" w:space="0" w:color="auto"/>
      </w:divBdr>
    </w:div>
    <w:div w:id="1347899564">
      <w:bodyDiv w:val="1"/>
      <w:marLeft w:val="0"/>
      <w:marRight w:val="0"/>
      <w:marTop w:val="0"/>
      <w:marBottom w:val="0"/>
      <w:divBdr>
        <w:top w:val="none" w:sz="0" w:space="0" w:color="auto"/>
        <w:left w:val="none" w:sz="0" w:space="0" w:color="auto"/>
        <w:bottom w:val="none" w:sz="0" w:space="0" w:color="auto"/>
        <w:right w:val="none" w:sz="0" w:space="0" w:color="auto"/>
      </w:divBdr>
    </w:div>
    <w:div w:id="1373455770">
      <w:bodyDiv w:val="1"/>
      <w:marLeft w:val="0"/>
      <w:marRight w:val="0"/>
      <w:marTop w:val="0"/>
      <w:marBottom w:val="0"/>
      <w:divBdr>
        <w:top w:val="none" w:sz="0" w:space="0" w:color="auto"/>
        <w:left w:val="none" w:sz="0" w:space="0" w:color="auto"/>
        <w:bottom w:val="none" w:sz="0" w:space="0" w:color="auto"/>
        <w:right w:val="none" w:sz="0" w:space="0" w:color="auto"/>
      </w:divBdr>
    </w:div>
    <w:div w:id="1412892443">
      <w:bodyDiv w:val="1"/>
      <w:marLeft w:val="0"/>
      <w:marRight w:val="0"/>
      <w:marTop w:val="0"/>
      <w:marBottom w:val="0"/>
      <w:divBdr>
        <w:top w:val="none" w:sz="0" w:space="0" w:color="auto"/>
        <w:left w:val="none" w:sz="0" w:space="0" w:color="auto"/>
        <w:bottom w:val="none" w:sz="0" w:space="0" w:color="auto"/>
        <w:right w:val="none" w:sz="0" w:space="0" w:color="auto"/>
      </w:divBdr>
    </w:div>
    <w:div w:id="1431464134">
      <w:bodyDiv w:val="1"/>
      <w:marLeft w:val="0"/>
      <w:marRight w:val="0"/>
      <w:marTop w:val="0"/>
      <w:marBottom w:val="0"/>
      <w:divBdr>
        <w:top w:val="none" w:sz="0" w:space="0" w:color="auto"/>
        <w:left w:val="none" w:sz="0" w:space="0" w:color="auto"/>
        <w:bottom w:val="none" w:sz="0" w:space="0" w:color="auto"/>
        <w:right w:val="none" w:sz="0" w:space="0" w:color="auto"/>
      </w:divBdr>
    </w:div>
    <w:div w:id="1431926545">
      <w:bodyDiv w:val="1"/>
      <w:marLeft w:val="0"/>
      <w:marRight w:val="0"/>
      <w:marTop w:val="0"/>
      <w:marBottom w:val="0"/>
      <w:divBdr>
        <w:top w:val="none" w:sz="0" w:space="0" w:color="auto"/>
        <w:left w:val="none" w:sz="0" w:space="0" w:color="auto"/>
        <w:bottom w:val="none" w:sz="0" w:space="0" w:color="auto"/>
        <w:right w:val="none" w:sz="0" w:space="0" w:color="auto"/>
      </w:divBdr>
    </w:div>
    <w:div w:id="1451240415">
      <w:bodyDiv w:val="1"/>
      <w:marLeft w:val="0"/>
      <w:marRight w:val="0"/>
      <w:marTop w:val="0"/>
      <w:marBottom w:val="0"/>
      <w:divBdr>
        <w:top w:val="none" w:sz="0" w:space="0" w:color="auto"/>
        <w:left w:val="none" w:sz="0" w:space="0" w:color="auto"/>
        <w:bottom w:val="none" w:sz="0" w:space="0" w:color="auto"/>
        <w:right w:val="none" w:sz="0" w:space="0" w:color="auto"/>
      </w:divBdr>
    </w:div>
    <w:div w:id="1455709302">
      <w:bodyDiv w:val="1"/>
      <w:marLeft w:val="0"/>
      <w:marRight w:val="0"/>
      <w:marTop w:val="0"/>
      <w:marBottom w:val="0"/>
      <w:divBdr>
        <w:top w:val="none" w:sz="0" w:space="0" w:color="auto"/>
        <w:left w:val="none" w:sz="0" w:space="0" w:color="auto"/>
        <w:bottom w:val="none" w:sz="0" w:space="0" w:color="auto"/>
        <w:right w:val="none" w:sz="0" w:space="0" w:color="auto"/>
      </w:divBdr>
    </w:div>
    <w:div w:id="1500392523">
      <w:bodyDiv w:val="1"/>
      <w:marLeft w:val="0"/>
      <w:marRight w:val="0"/>
      <w:marTop w:val="0"/>
      <w:marBottom w:val="0"/>
      <w:divBdr>
        <w:top w:val="none" w:sz="0" w:space="0" w:color="auto"/>
        <w:left w:val="none" w:sz="0" w:space="0" w:color="auto"/>
        <w:bottom w:val="none" w:sz="0" w:space="0" w:color="auto"/>
        <w:right w:val="none" w:sz="0" w:space="0" w:color="auto"/>
      </w:divBdr>
    </w:div>
    <w:div w:id="1508596648">
      <w:bodyDiv w:val="1"/>
      <w:marLeft w:val="0"/>
      <w:marRight w:val="0"/>
      <w:marTop w:val="0"/>
      <w:marBottom w:val="0"/>
      <w:divBdr>
        <w:top w:val="none" w:sz="0" w:space="0" w:color="auto"/>
        <w:left w:val="none" w:sz="0" w:space="0" w:color="auto"/>
        <w:bottom w:val="none" w:sz="0" w:space="0" w:color="auto"/>
        <w:right w:val="none" w:sz="0" w:space="0" w:color="auto"/>
      </w:divBdr>
    </w:div>
    <w:div w:id="1594163598">
      <w:bodyDiv w:val="1"/>
      <w:marLeft w:val="0"/>
      <w:marRight w:val="0"/>
      <w:marTop w:val="0"/>
      <w:marBottom w:val="0"/>
      <w:divBdr>
        <w:top w:val="none" w:sz="0" w:space="0" w:color="auto"/>
        <w:left w:val="none" w:sz="0" w:space="0" w:color="auto"/>
        <w:bottom w:val="none" w:sz="0" w:space="0" w:color="auto"/>
        <w:right w:val="none" w:sz="0" w:space="0" w:color="auto"/>
      </w:divBdr>
    </w:div>
    <w:div w:id="1627544761">
      <w:bodyDiv w:val="1"/>
      <w:marLeft w:val="0"/>
      <w:marRight w:val="0"/>
      <w:marTop w:val="0"/>
      <w:marBottom w:val="0"/>
      <w:divBdr>
        <w:top w:val="none" w:sz="0" w:space="0" w:color="auto"/>
        <w:left w:val="none" w:sz="0" w:space="0" w:color="auto"/>
        <w:bottom w:val="none" w:sz="0" w:space="0" w:color="auto"/>
        <w:right w:val="none" w:sz="0" w:space="0" w:color="auto"/>
      </w:divBdr>
    </w:div>
    <w:div w:id="1663728872">
      <w:bodyDiv w:val="1"/>
      <w:marLeft w:val="0"/>
      <w:marRight w:val="0"/>
      <w:marTop w:val="0"/>
      <w:marBottom w:val="0"/>
      <w:divBdr>
        <w:top w:val="none" w:sz="0" w:space="0" w:color="auto"/>
        <w:left w:val="none" w:sz="0" w:space="0" w:color="auto"/>
        <w:bottom w:val="none" w:sz="0" w:space="0" w:color="auto"/>
        <w:right w:val="none" w:sz="0" w:space="0" w:color="auto"/>
      </w:divBdr>
    </w:div>
    <w:div w:id="1742679312">
      <w:bodyDiv w:val="1"/>
      <w:marLeft w:val="0"/>
      <w:marRight w:val="0"/>
      <w:marTop w:val="0"/>
      <w:marBottom w:val="0"/>
      <w:divBdr>
        <w:top w:val="none" w:sz="0" w:space="0" w:color="auto"/>
        <w:left w:val="none" w:sz="0" w:space="0" w:color="auto"/>
        <w:bottom w:val="none" w:sz="0" w:space="0" w:color="auto"/>
        <w:right w:val="none" w:sz="0" w:space="0" w:color="auto"/>
      </w:divBdr>
    </w:div>
    <w:div w:id="1794447347">
      <w:bodyDiv w:val="1"/>
      <w:marLeft w:val="0"/>
      <w:marRight w:val="0"/>
      <w:marTop w:val="0"/>
      <w:marBottom w:val="0"/>
      <w:divBdr>
        <w:top w:val="none" w:sz="0" w:space="0" w:color="auto"/>
        <w:left w:val="none" w:sz="0" w:space="0" w:color="auto"/>
        <w:bottom w:val="none" w:sz="0" w:space="0" w:color="auto"/>
        <w:right w:val="none" w:sz="0" w:space="0" w:color="auto"/>
      </w:divBdr>
    </w:div>
    <w:div w:id="1812820935">
      <w:bodyDiv w:val="1"/>
      <w:marLeft w:val="0"/>
      <w:marRight w:val="0"/>
      <w:marTop w:val="0"/>
      <w:marBottom w:val="0"/>
      <w:divBdr>
        <w:top w:val="none" w:sz="0" w:space="0" w:color="auto"/>
        <w:left w:val="none" w:sz="0" w:space="0" w:color="auto"/>
        <w:bottom w:val="none" w:sz="0" w:space="0" w:color="auto"/>
        <w:right w:val="none" w:sz="0" w:space="0" w:color="auto"/>
      </w:divBdr>
    </w:div>
    <w:div w:id="1839537404">
      <w:bodyDiv w:val="1"/>
      <w:marLeft w:val="0"/>
      <w:marRight w:val="0"/>
      <w:marTop w:val="0"/>
      <w:marBottom w:val="0"/>
      <w:divBdr>
        <w:top w:val="none" w:sz="0" w:space="0" w:color="auto"/>
        <w:left w:val="none" w:sz="0" w:space="0" w:color="auto"/>
        <w:bottom w:val="none" w:sz="0" w:space="0" w:color="auto"/>
        <w:right w:val="none" w:sz="0" w:space="0" w:color="auto"/>
      </w:divBdr>
    </w:div>
    <w:div w:id="1839731129">
      <w:bodyDiv w:val="1"/>
      <w:marLeft w:val="0"/>
      <w:marRight w:val="0"/>
      <w:marTop w:val="0"/>
      <w:marBottom w:val="0"/>
      <w:divBdr>
        <w:top w:val="none" w:sz="0" w:space="0" w:color="auto"/>
        <w:left w:val="none" w:sz="0" w:space="0" w:color="auto"/>
        <w:bottom w:val="none" w:sz="0" w:space="0" w:color="auto"/>
        <w:right w:val="none" w:sz="0" w:space="0" w:color="auto"/>
      </w:divBdr>
    </w:div>
    <w:div w:id="1967539428">
      <w:bodyDiv w:val="1"/>
      <w:marLeft w:val="0"/>
      <w:marRight w:val="0"/>
      <w:marTop w:val="0"/>
      <w:marBottom w:val="0"/>
      <w:divBdr>
        <w:top w:val="none" w:sz="0" w:space="0" w:color="auto"/>
        <w:left w:val="none" w:sz="0" w:space="0" w:color="auto"/>
        <w:bottom w:val="none" w:sz="0" w:space="0" w:color="auto"/>
        <w:right w:val="none" w:sz="0" w:space="0" w:color="auto"/>
      </w:divBdr>
    </w:div>
    <w:div w:id="2002922939">
      <w:bodyDiv w:val="1"/>
      <w:marLeft w:val="0"/>
      <w:marRight w:val="0"/>
      <w:marTop w:val="0"/>
      <w:marBottom w:val="0"/>
      <w:divBdr>
        <w:top w:val="none" w:sz="0" w:space="0" w:color="auto"/>
        <w:left w:val="none" w:sz="0" w:space="0" w:color="auto"/>
        <w:bottom w:val="none" w:sz="0" w:space="0" w:color="auto"/>
        <w:right w:val="none" w:sz="0" w:space="0" w:color="auto"/>
      </w:divBdr>
    </w:div>
    <w:div w:id="2031561563">
      <w:bodyDiv w:val="1"/>
      <w:marLeft w:val="0"/>
      <w:marRight w:val="0"/>
      <w:marTop w:val="0"/>
      <w:marBottom w:val="0"/>
      <w:divBdr>
        <w:top w:val="none" w:sz="0" w:space="0" w:color="auto"/>
        <w:left w:val="none" w:sz="0" w:space="0" w:color="auto"/>
        <w:bottom w:val="none" w:sz="0" w:space="0" w:color="auto"/>
        <w:right w:val="none" w:sz="0" w:space="0" w:color="auto"/>
      </w:divBdr>
    </w:div>
    <w:div w:id="2034645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fe.govt.nz/sites/default/files/media/RMA/RIS%20-%20Resource%20Legislation%20Amendment%20Bill%202015.pdf" TargetMode="External"/><Relationship Id="rId18" Type="http://schemas.openxmlformats.org/officeDocument/2006/relationships/hyperlink" Target="http://www.mfe.govt.nz/publications/rma/economic-evaluation-of-introduction-of-national-planning-standards" TargetMode="External"/><Relationship Id="rId3" Type="http://schemas.openxmlformats.org/officeDocument/2006/relationships/styles" Target="styles.xml"/><Relationship Id="rId21" Type="http://schemas.openxmlformats.org/officeDocument/2006/relationships/hyperlink" Target="file:///C:\Users\WarringD\AppData\Roaming\OpenText\OTEdit\EC_tepuna\c11495610\:%20www.mfe.govt.nz\national-planning-standards\first-set" TargetMode="External"/><Relationship Id="rId7" Type="http://schemas.openxmlformats.org/officeDocument/2006/relationships/endnotes" Target="endnotes.xml"/><Relationship Id="rId12" Type="http://schemas.openxmlformats.org/officeDocument/2006/relationships/hyperlink" Target="http://www.legislation.govt.nz/act/public/2017/0015/27.0/DLM6669131.html" TargetMode="External"/><Relationship Id="rId17" Type="http://schemas.openxmlformats.org/officeDocument/2006/relationships/hyperlink" Target="https://www.mfe.govt.nz/publications/rma/draft-national-planning-standards-further-evaluation-report-2019-evaluation-o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fe.govt.nz/publications/rma/proposed-national-planning-standards-evaluation-report-2018-part-1-%E2%80%93-overall" TargetMode="External"/><Relationship Id="rId20" Type="http://schemas.openxmlformats.org/officeDocument/2006/relationships/hyperlink" Target="http://www.mfe.govt.nz/more/consultations/draft-first-set-of-national-planning-standards/draft-first-set-of-nation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3.png"/><Relationship Id="rId10" Type="http://schemas.openxmlformats.org/officeDocument/2006/relationships/hyperlink" Target="http://www.mfe.govt.nz" TargetMode="External"/><Relationship Id="rId19" Type="http://schemas.openxmlformats.org/officeDocument/2006/relationships/hyperlink" Target="http://www.mfe.govt.nz/rma/legislative-tools/national-planning-standards/developing-first-set-of-national-planning-1"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mfe.govt.nz/rma/national-direction/national-planning-standards/developing-first-set/research-informing" TargetMode="External"/><Relationship Id="rId22" Type="http://schemas.openxmlformats.org/officeDocument/2006/relationships/hyperlink" Target="http://www.mfe.govt.nz/national-planning-standards/first-set"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mfe.govt.nz/sites/default/files/media/RMA/Discussion%20Paper%20A-Introduction-to-the-National-Planning-Standards..pdf" TargetMode="External"/><Relationship Id="rId1" Type="http://schemas.openxmlformats.org/officeDocument/2006/relationships/hyperlink" Target="http://www.mfe.govt.nz/publications/rma/introduction-national-planning-standard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https://tepuna.mfe.govt.nz/otcsdav/nodes//Vanessa's%20New%20Age%20Awesome%20Model%20-%20Post%20Draft%20Version%20minus%20Zones%5b1%5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49713126371701"/>
          <c:y val="6.3602197166811217E-2"/>
          <c:w val="0.86291711177982955"/>
          <c:h val="0.80226500308450166"/>
        </c:manualLayout>
      </c:layout>
      <c:barChart>
        <c:barDir val="col"/>
        <c:grouping val="clustered"/>
        <c:varyColors val="0"/>
        <c:ser>
          <c:idx val="0"/>
          <c:order val="0"/>
          <c:spPr>
            <a:solidFill>
              <a:schemeClr val="accent1"/>
            </a:solidFill>
            <a:ln>
              <a:noFill/>
            </a:ln>
            <a:effectLst/>
          </c:spPr>
          <c:invertIfNegative val="0"/>
          <c:dLbls>
            <c:numFmt formatCode="&quot;$&quot;#,##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'Cost per population'!$L$2:$L$6</c:f>
              <c:strCache>
                <c:ptCount val="5"/>
                <c:pt idx="0">
                  <c:v>Unitary </c:v>
                </c:pt>
                <c:pt idx="1">
                  <c:v>Metro</c:v>
                </c:pt>
                <c:pt idx="2">
                  <c:v>Provincial</c:v>
                </c:pt>
                <c:pt idx="3">
                  <c:v>Rural</c:v>
                </c:pt>
                <c:pt idx="4">
                  <c:v>Regional</c:v>
                </c:pt>
              </c:strCache>
            </c:strRef>
          </c:cat>
          <c:val>
            <c:numRef>
              <c:f>'Cost per population'!$M$2:$M$6</c:f>
              <c:numCache>
                <c:formatCode>General</c:formatCode>
                <c:ptCount val="5"/>
                <c:pt idx="0" formatCode="_(* #,##0.00_);_(* \(#,##0.00\);_(* &quot;-&quot;??_);_(@_)">
                  <c:v>3.3521413588568345</c:v>
                </c:pt>
              </c:numCache>
            </c:numRef>
          </c:val>
          <c:extLst>
            <c:ext xmlns:c16="http://schemas.microsoft.com/office/drawing/2014/chart" uri="{C3380CC4-5D6E-409C-BE32-E72D297353CC}">
              <c16:uniqueId val="{00000000-215A-4CEC-8CA6-9673808BCACA}"/>
            </c:ext>
          </c:extLst>
        </c:ser>
        <c:ser>
          <c:idx val="1"/>
          <c:order val="1"/>
          <c:spPr>
            <a:solidFill>
              <a:schemeClr val="accent2"/>
            </a:solidFill>
            <a:ln>
              <a:noFill/>
            </a:ln>
            <a:effectLst/>
          </c:spPr>
          <c:invertIfNegative val="0"/>
          <c:dLbls>
            <c:numFmt formatCode="&quot;$&quot;#,##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'Cost per population'!$L$2:$L$6</c:f>
              <c:strCache>
                <c:ptCount val="5"/>
                <c:pt idx="0">
                  <c:v>Unitary </c:v>
                </c:pt>
                <c:pt idx="1">
                  <c:v>Metro</c:v>
                </c:pt>
                <c:pt idx="2">
                  <c:v>Provincial</c:v>
                </c:pt>
                <c:pt idx="3">
                  <c:v>Rural</c:v>
                </c:pt>
                <c:pt idx="4">
                  <c:v>Regional</c:v>
                </c:pt>
              </c:strCache>
            </c:strRef>
          </c:cat>
          <c:val>
            <c:numRef>
              <c:f>'Cost per population'!$N$2:$N$6</c:f>
              <c:numCache>
                <c:formatCode>_(* #,##0.00_);_(* \(#,##0.00\);_(* "-"??_);_(@_)</c:formatCode>
                <c:ptCount val="5"/>
                <c:pt idx="1">
                  <c:v>5.4068002661064423</c:v>
                </c:pt>
              </c:numCache>
            </c:numRef>
          </c:val>
          <c:extLst>
            <c:ext xmlns:c16="http://schemas.microsoft.com/office/drawing/2014/chart" uri="{C3380CC4-5D6E-409C-BE32-E72D297353CC}">
              <c16:uniqueId val="{00000001-215A-4CEC-8CA6-9673808BCACA}"/>
            </c:ext>
          </c:extLst>
        </c:ser>
        <c:ser>
          <c:idx val="2"/>
          <c:order val="2"/>
          <c:spPr>
            <a:solidFill>
              <a:schemeClr val="accent3"/>
            </a:solidFill>
            <a:ln>
              <a:noFill/>
            </a:ln>
            <a:effectLst/>
          </c:spPr>
          <c:invertIfNegative val="0"/>
          <c:dLbls>
            <c:numFmt formatCode="&quot;$&quot;#,##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'Cost per population'!$L$2:$L$6</c:f>
              <c:strCache>
                <c:ptCount val="5"/>
                <c:pt idx="0">
                  <c:v>Unitary </c:v>
                </c:pt>
                <c:pt idx="1">
                  <c:v>Metro</c:v>
                </c:pt>
                <c:pt idx="2">
                  <c:v>Provincial</c:v>
                </c:pt>
                <c:pt idx="3">
                  <c:v>Rural</c:v>
                </c:pt>
                <c:pt idx="4">
                  <c:v>Regional</c:v>
                </c:pt>
              </c:strCache>
            </c:strRef>
          </c:cat>
          <c:val>
            <c:numRef>
              <c:f>'Cost per population'!$O$2:$O$6</c:f>
              <c:numCache>
                <c:formatCode>General</c:formatCode>
                <c:ptCount val="5"/>
                <c:pt idx="2" formatCode="_(* #,##0.00_);_(* \(#,##0.00\);_(* &quot;-&quot;??_);_(@_)">
                  <c:v>11.540502173215717</c:v>
                </c:pt>
              </c:numCache>
            </c:numRef>
          </c:val>
          <c:extLst>
            <c:ext xmlns:c16="http://schemas.microsoft.com/office/drawing/2014/chart" uri="{C3380CC4-5D6E-409C-BE32-E72D297353CC}">
              <c16:uniqueId val="{00000002-215A-4CEC-8CA6-9673808BCACA}"/>
            </c:ext>
          </c:extLst>
        </c:ser>
        <c:ser>
          <c:idx val="3"/>
          <c:order val="3"/>
          <c:spPr>
            <a:solidFill>
              <a:schemeClr val="accent4"/>
            </a:solidFill>
            <a:ln>
              <a:noFill/>
            </a:ln>
            <a:effectLst/>
          </c:spPr>
          <c:invertIfNegative val="0"/>
          <c:dLbls>
            <c:numFmt formatCode="&quot;$&quot;#,##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'Cost per population'!$L$2:$L$6</c:f>
              <c:strCache>
                <c:ptCount val="5"/>
                <c:pt idx="0">
                  <c:v>Unitary </c:v>
                </c:pt>
                <c:pt idx="1">
                  <c:v>Metro</c:v>
                </c:pt>
                <c:pt idx="2">
                  <c:v>Provincial</c:v>
                </c:pt>
                <c:pt idx="3">
                  <c:v>Rural</c:v>
                </c:pt>
                <c:pt idx="4">
                  <c:v>Regional</c:v>
                </c:pt>
              </c:strCache>
            </c:strRef>
          </c:cat>
          <c:val>
            <c:numRef>
              <c:f>'Cost per population'!$P$2:$P$6</c:f>
              <c:numCache>
                <c:formatCode>General</c:formatCode>
                <c:ptCount val="5"/>
                <c:pt idx="3" formatCode="_(* #,##0.00_);_(* \(#,##0.00\);_(* &quot;-&quot;??_);_(@_)">
                  <c:v>34.262752994692953</c:v>
                </c:pt>
              </c:numCache>
            </c:numRef>
          </c:val>
          <c:extLst>
            <c:ext xmlns:c16="http://schemas.microsoft.com/office/drawing/2014/chart" uri="{C3380CC4-5D6E-409C-BE32-E72D297353CC}">
              <c16:uniqueId val="{00000003-215A-4CEC-8CA6-9673808BCACA}"/>
            </c:ext>
          </c:extLst>
        </c:ser>
        <c:ser>
          <c:idx val="4"/>
          <c:order val="4"/>
          <c:spPr>
            <a:solidFill>
              <a:schemeClr val="accent5"/>
            </a:solidFill>
            <a:ln>
              <a:noFill/>
            </a:ln>
            <a:effectLst/>
          </c:spPr>
          <c:invertIfNegative val="0"/>
          <c:dLbls>
            <c:numFmt formatCode="&quot;$&quot;#,##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'Cost per population'!$L$2:$L$6</c:f>
              <c:strCache>
                <c:ptCount val="5"/>
                <c:pt idx="0">
                  <c:v>Unitary </c:v>
                </c:pt>
                <c:pt idx="1">
                  <c:v>Metro</c:v>
                </c:pt>
                <c:pt idx="2">
                  <c:v>Provincial</c:v>
                </c:pt>
                <c:pt idx="3">
                  <c:v>Rural</c:v>
                </c:pt>
                <c:pt idx="4">
                  <c:v>Regional</c:v>
                </c:pt>
              </c:strCache>
            </c:strRef>
          </c:cat>
          <c:val>
            <c:numRef>
              <c:f>'Cost per population'!$Q$2:$Q$6</c:f>
              <c:numCache>
                <c:formatCode>General</c:formatCode>
                <c:ptCount val="5"/>
                <c:pt idx="4" formatCode="_(* #,##0.00_);_(* \(#,##0.00\);_(* &quot;-&quot;??_);_(@_)">
                  <c:v>3.8753055024330485</c:v>
                </c:pt>
              </c:numCache>
            </c:numRef>
          </c:val>
          <c:extLst>
            <c:ext xmlns:c16="http://schemas.microsoft.com/office/drawing/2014/chart" uri="{C3380CC4-5D6E-409C-BE32-E72D297353CC}">
              <c16:uniqueId val="{00000004-215A-4CEC-8CA6-9673808BCACA}"/>
            </c:ext>
          </c:extLst>
        </c:ser>
        <c:dLbls>
          <c:showLegendKey val="0"/>
          <c:showVal val="0"/>
          <c:showCatName val="0"/>
          <c:showSerName val="0"/>
          <c:showPercent val="0"/>
          <c:showBubbleSize val="0"/>
        </c:dLbls>
        <c:gapWidth val="100"/>
        <c:overlap val="100"/>
        <c:axId val="34923264"/>
        <c:axId val="34924800"/>
      </c:barChart>
      <c:catAx>
        <c:axId val="34923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924800"/>
        <c:crosses val="autoZero"/>
        <c:auto val="1"/>
        <c:lblAlgn val="ctr"/>
        <c:lblOffset val="100"/>
        <c:noMultiLvlLbl val="0"/>
      </c:catAx>
      <c:valAx>
        <c:axId val="34924800"/>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9232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DC1BE7-BE2E-4AA6-9D68-3F93C39E2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9927</Words>
  <Characters>54999</Characters>
  <Application>Microsoft Office Word</Application>
  <DocSecurity>0</DocSecurity>
  <Lines>846</Lines>
  <Paragraphs>375</Paragraphs>
  <ScaleCrop>false</ScaleCrop>
  <HeadingPairs>
    <vt:vector size="2" baseType="variant">
      <vt:variant>
        <vt:lpstr>Title</vt:lpstr>
      </vt:variant>
      <vt:variant>
        <vt:i4>1</vt:i4>
      </vt:variant>
    </vt:vector>
  </HeadingPairs>
  <TitlesOfParts>
    <vt:vector size="1" baseType="lpstr">
      <vt:lpstr/>
    </vt:vector>
  </TitlesOfParts>
  <Company>Ministry for the Environment</Company>
  <LinksUpToDate>false</LinksUpToDate>
  <CharactersWithSpaces>64551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Graeme Mackenzie</dc:creator>
  <cp:lastModifiedBy>Dee Warring</cp:lastModifiedBy>
  <cp:revision>2</cp:revision>
  <cp:lastPrinted>2019-01-10T00:56:00Z</cp:lastPrinted>
  <dcterms:created xsi:type="dcterms:W3CDTF">2019-04-16T05:30:00Z</dcterms:created>
  <dcterms:modified xsi:type="dcterms:W3CDTF">2019-04-16T05:30:00Z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1982742751</vt:i4>
  </property>
  <property fmtid="{D5CDD505-2E9C-101B-9397-08002B2CF9AE}" pid="3" name="_NewReviewCycle">
    <vt:lpwstr/>
  </property>
  <property fmtid="{D5CDD505-2E9C-101B-9397-08002B2CF9AE}" pid="4" name="_EmailSubject">
    <vt:lpwstr>Impact Summary Assessment - no boxes</vt:lpwstr>
  </property>
  <property fmtid="{D5CDD505-2E9C-101B-9397-08002B2CF9AE}" pid="5" name="_AuthorEmail">
    <vt:lpwstr>Graeme.MacKenzie@mfe.govt.nz</vt:lpwstr>
  </property>
  <property fmtid="{D5CDD505-2E9C-101B-9397-08002B2CF9AE}" pid="6" name="_AuthorEmailDisplayName">
    <vt:lpwstr>Graeme MacKenzie</vt:lpwstr>
  </property>
  <property fmtid="{D5CDD505-2E9C-101B-9397-08002B2CF9AE}" pid="7" name="_ReviewingToolsShownOnce">
    <vt:lpwstr/>
  </property>
</Properties>
</file>