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AB7D3" w14:textId="0255CC58" w:rsidR="0003640E" w:rsidRPr="00F274C5" w:rsidRDefault="00A758EC" w:rsidP="0080531E">
      <w:pPr>
        <w:jc w:val="left"/>
        <w:rPr>
          <w:rFonts w:asciiTheme="minorHAnsi" w:hAnsiTheme="minorHAnsi" w:cstheme="minorHAnsi"/>
          <w:color w:val="FF0000"/>
        </w:rPr>
        <w:sectPr w:rsidR="0003640E" w:rsidRPr="00F274C5" w:rsidSect="00426692">
          <w:headerReference w:type="even" r:id="rId8"/>
          <w:headerReference w:type="default" r:id="rId9"/>
          <w:footerReference w:type="even" r:id="rId10"/>
          <w:footerReference w:type="default" r:id="rId11"/>
          <w:headerReference w:type="first" r:id="rId12"/>
          <w:footerReference w:type="first" r:id="rId13"/>
          <w:pgSz w:w="11907" w:h="16840" w:code="9"/>
          <w:pgMar w:top="5670" w:right="1701" w:bottom="1701" w:left="1701" w:header="567" w:footer="1134" w:gutter="0"/>
          <w:cols w:space="720"/>
        </w:sectPr>
      </w:pPr>
      <w:r>
        <w:rPr>
          <w:noProof/>
        </w:rPr>
        <w:drawing>
          <wp:anchor distT="0" distB="0" distL="114300" distR="114300" simplePos="0" relativeHeight="251657728" behindDoc="1" locked="0" layoutInCell="1" allowOverlap="1" wp14:anchorId="17E150CF" wp14:editId="22F09376">
            <wp:simplePos x="0" y="0"/>
            <wp:positionH relativeFrom="column">
              <wp:posOffset>-1080135</wp:posOffset>
            </wp:positionH>
            <wp:positionV relativeFrom="margin">
              <wp:posOffset>-3599180</wp:posOffset>
            </wp:positionV>
            <wp:extent cx="7541260" cy="10663555"/>
            <wp:effectExtent l="0" t="0" r="2540" b="4445"/>
            <wp:wrapTight wrapText="bothSides">
              <wp:wrapPolygon edited="0">
                <wp:start x="0" y="0"/>
                <wp:lineTo x="0" y="21570"/>
                <wp:lineTo x="21553" y="21570"/>
                <wp:lineTo x="21553" y="0"/>
                <wp:lineTo x="0" y="0"/>
              </wp:wrapPolygon>
            </wp:wrapTight>
            <wp:docPr id="2" name="Picture 2" descr="2K Electronic Accessibility and Functionality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K Electronic Accessibility and Functionality Stand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1260" cy="10663555"/>
                    </a:xfrm>
                    <a:prstGeom prst="rect">
                      <a:avLst/>
                    </a:prstGeom>
                    <a:noFill/>
                  </pic:spPr>
                </pic:pic>
              </a:graphicData>
            </a:graphic>
            <wp14:sizeRelH relativeFrom="page">
              <wp14:pctWidth>0</wp14:pctWidth>
            </wp14:sizeRelH>
            <wp14:sizeRelV relativeFrom="page">
              <wp14:pctHeight>0</wp14:pctHeight>
            </wp14:sizeRelV>
          </wp:anchor>
        </w:drawing>
      </w:r>
    </w:p>
    <w:p w14:paraId="27C0A220" w14:textId="101814A4" w:rsidR="00653646" w:rsidRPr="00F274C5" w:rsidRDefault="00653646" w:rsidP="00B15976">
      <w:pPr>
        <w:pStyle w:val="Imprint"/>
        <w:shd w:val="clear" w:color="auto" w:fill="FFFFFF" w:themeFill="background1"/>
        <w:spacing w:before="0"/>
        <w:rPr>
          <w:rFonts w:asciiTheme="minorHAnsi" w:hAnsiTheme="minorHAnsi" w:cstheme="minorHAnsi"/>
        </w:rPr>
      </w:pPr>
      <w:r w:rsidRPr="00F274C5">
        <w:rPr>
          <w:rFonts w:asciiTheme="minorHAnsi" w:hAnsiTheme="minorHAnsi" w:cstheme="minorHAnsi"/>
        </w:rPr>
        <w:lastRenderedPageBreak/>
        <w:t>This document may be cited as: Mi</w:t>
      </w:r>
      <w:r w:rsidR="00F85CEC">
        <w:rPr>
          <w:rFonts w:asciiTheme="minorHAnsi" w:hAnsiTheme="minorHAnsi" w:cstheme="minorHAnsi"/>
        </w:rPr>
        <w:t>nistry for the Environment. 2019</w:t>
      </w:r>
      <w:r w:rsidRPr="00F274C5">
        <w:rPr>
          <w:rFonts w:asciiTheme="minorHAnsi" w:hAnsiTheme="minorHAnsi" w:cstheme="minorHAnsi"/>
        </w:rPr>
        <w:t xml:space="preserve">. </w:t>
      </w:r>
      <w:r w:rsidR="00F85CEC" w:rsidRPr="00F85CEC">
        <w:rPr>
          <w:rFonts w:asciiTheme="minorHAnsi" w:hAnsiTheme="minorHAnsi" w:cstheme="minorHAnsi"/>
          <w:i/>
        </w:rPr>
        <w:t>2</w:t>
      </w:r>
      <w:r w:rsidR="00DF5443">
        <w:rPr>
          <w:rFonts w:asciiTheme="minorHAnsi" w:hAnsiTheme="minorHAnsi" w:cstheme="minorHAnsi"/>
          <w:i/>
        </w:rPr>
        <w:t>K Electronic Accessibility and Functionality S</w:t>
      </w:r>
      <w:r w:rsidR="00F85CEC" w:rsidRPr="00F85CEC">
        <w:rPr>
          <w:rFonts w:asciiTheme="minorHAnsi" w:hAnsiTheme="minorHAnsi" w:cstheme="minorHAnsi"/>
          <w:i/>
        </w:rPr>
        <w:t>tandard – Recommendations on Submissions Report for the first set of Nation</w:t>
      </w:r>
      <w:r w:rsidR="00F85CEC">
        <w:rPr>
          <w:rFonts w:asciiTheme="minorHAnsi" w:hAnsiTheme="minorHAnsi" w:cstheme="minorHAnsi"/>
          <w:i/>
        </w:rPr>
        <w:t>al P</w:t>
      </w:r>
      <w:r w:rsidR="00F85CEC" w:rsidRPr="00F85CEC">
        <w:rPr>
          <w:rFonts w:asciiTheme="minorHAnsi" w:hAnsiTheme="minorHAnsi" w:cstheme="minorHAnsi"/>
          <w:i/>
        </w:rPr>
        <w:t>lanning Standards</w:t>
      </w:r>
      <w:r w:rsidRPr="00F274C5">
        <w:rPr>
          <w:rFonts w:asciiTheme="minorHAnsi" w:hAnsiTheme="minorHAnsi" w:cstheme="minorHAnsi"/>
        </w:rPr>
        <w:t>. Wellington: Ministry for the Environment.</w:t>
      </w:r>
    </w:p>
    <w:p w14:paraId="0CBC378C" w14:textId="77777777" w:rsidR="0080531E" w:rsidRPr="00F274C5" w:rsidRDefault="0080531E" w:rsidP="0080531E">
      <w:pPr>
        <w:pStyle w:val="Imprint"/>
        <w:rPr>
          <w:rFonts w:asciiTheme="minorHAnsi" w:hAnsiTheme="minorHAnsi" w:cstheme="minorHAnsi"/>
        </w:rPr>
      </w:pPr>
    </w:p>
    <w:p w14:paraId="2BABA7EA" w14:textId="77777777" w:rsidR="0080531E" w:rsidRPr="00F274C5" w:rsidRDefault="0080531E" w:rsidP="0080531E">
      <w:pPr>
        <w:pStyle w:val="Imprint"/>
        <w:rPr>
          <w:rFonts w:asciiTheme="minorHAnsi" w:hAnsiTheme="minorHAnsi" w:cstheme="minorHAnsi"/>
        </w:rPr>
      </w:pPr>
    </w:p>
    <w:p w14:paraId="73557C5E" w14:textId="77777777" w:rsidR="0080531E" w:rsidRPr="00F274C5" w:rsidRDefault="0080531E" w:rsidP="0080531E">
      <w:pPr>
        <w:pStyle w:val="Imprint"/>
        <w:rPr>
          <w:rFonts w:asciiTheme="minorHAnsi" w:hAnsiTheme="minorHAnsi" w:cstheme="minorHAnsi"/>
        </w:rPr>
      </w:pPr>
    </w:p>
    <w:p w14:paraId="3191237A" w14:textId="77777777" w:rsidR="0080531E" w:rsidRPr="00F274C5" w:rsidRDefault="0080531E" w:rsidP="0080531E">
      <w:pPr>
        <w:pStyle w:val="Imprint"/>
        <w:rPr>
          <w:rFonts w:asciiTheme="minorHAnsi" w:hAnsiTheme="minorHAnsi" w:cstheme="minorHAnsi"/>
        </w:rPr>
      </w:pPr>
    </w:p>
    <w:p w14:paraId="280AC694" w14:textId="77777777" w:rsidR="0080531E" w:rsidRPr="00F274C5" w:rsidRDefault="0080531E" w:rsidP="0080531E">
      <w:pPr>
        <w:pStyle w:val="Imprint"/>
        <w:rPr>
          <w:rFonts w:asciiTheme="minorHAnsi" w:hAnsiTheme="minorHAnsi" w:cstheme="minorHAnsi"/>
        </w:rPr>
      </w:pPr>
    </w:p>
    <w:p w14:paraId="4070EBA4" w14:textId="77777777" w:rsidR="0080531E" w:rsidRPr="00F274C5" w:rsidRDefault="0080531E" w:rsidP="0080531E">
      <w:pPr>
        <w:pStyle w:val="Imprint"/>
        <w:rPr>
          <w:rFonts w:asciiTheme="minorHAnsi" w:hAnsiTheme="minorHAnsi" w:cstheme="minorHAnsi"/>
        </w:rPr>
      </w:pPr>
    </w:p>
    <w:p w14:paraId="470CBE2E" w14:textId="77777777" w:rsidR="0080531E" w:rsidRPr="00F274C5" w:rsidRDefault="0080531E" w:rsidP="0080531E">
      <w:pPr>
        <w:pStyle w:val="Imprint"/>
        <w:rPr>
          <w:rFonts w:asciiTheme="minorHAnsi" w:hAnsiTheme="minorHAnsi" w:cstheme="minorHAnsi"/>
        </w:rPr>
      </w:pPr>
    </w:p>
    <w:p w14:paraId="4EE8CF1D" w14:textId="77777777" w:rsidR="0080531E" w:rsidRPr="00F274C5" w:rsidRDefault="0080531E" w:rsidP="0080531E">
      <w:pPr>
        <w:pStyle w:val="Imprint"/>
        <w:rPr>
          <w:rFonts w:asciiTheme="minorHAnsi" w:hAnsiTheme="minorHAnsi" w:cstheme="minorHAnsi"/>
        </w:rPr>
      </w:pPr>
    </w:p>
    <w:p w14:paraId="545E74A9" w14:textId="77777777" w:rsidR="00663783" w:rsidRPr="00F274C5" w:rsidRDefault="00663783" w:rsidP="0080531E">
      <w:pPr>
        <w:pStyle w:val="Imprint"/>
        <w:rPr>
          <w:rFonts w:asciiTheme="minorHAnsi" w:hAnsiTheme="minorHAnsi" w:cstheme="minorHAnsi"/>
        </w:rPr>
      </w:pPr>
    </w:p>
    <w:p w14:paraId="46AE4B2A" w14:textId="5FE8AEB0" w:rsidR="00A56DD2" w:rsidRPr="00F274C5" w:rsidRDefault="00A56DD2" w:rsidP="0080531E">
      <w:pPr>
        <w:pStyle w:val="Imprint"/>
        <w:rPr>
          <w:rFonts w:asciiTheme="minorHAnsi" w:hAnsiTheme="minorHAnsi" w:cstheme="minorHAnsi"/>
        </w:rPr>
      </w:pPr>
    </w:p>
    <w:p w14:paraId="7C827AF0" w14:textId="34B343B2" w:rsidR="00653646" w:rsidRPr="00F274C5" w:rsidRDefault="00653646" w:rsidP="0080531E">
      <w:pPr>
        <w:pStyle w:val="Imprint"/>
        <w:rPr>
          <w:rFonts w:asciiTheme="minorHAnsi" w:hAnsiTheme="minorHAnsi" w:cstheme="minorHAnsi"/>
        </w:rPr>
      </w:pPr>
    </w:p>
    <w:p w14:paraId="5C38DCE7" w14:textId="0C7F7093" w:rsidR="00653646" w:rsidRPr="00F274C5" w:rsidRDefault="00653646" w:rsidP="0080531E">
      <w:pPr>
        <w:pStyle w:val="Imprint"/>
        <w:rPr>
          <w:rFonts w:asciiTheme="minorHAnsi" w:hAnsiTheme="minorHAnsi" w:cstheme="minorHAnsi"/>
        </w:rPr>
      </w:pPr>
    </w:p>
    <w:p w14:paraId="1F795111" w14:textId="37BEE408" w:rsidR="00653646" w:rsidRPr="00F274C5" w:rsidRDefault="00653646" w:rsidP="0080531E">
      <w:pPr>
        <w:pStyle w:val="Imprint"/>
        <w:rPr>
          <w:rFonts w:asciiTheme="minorHAnsi" w:hAnsiTheme="minorHAnsi" w:cstheme="minorHAnsi"/>
        </w:rPr>
      </w:pPr>
      <w:bookmarkStart w:id="0" w:name="_GoBack"/>
      <w:bookmarkEnd w:id="0"/>
    </w:p>
    <w:p w14:paraId="46A4BC2C" w14:textId="38D3B0DD" w:rsidR="00653646" w:rsidRPr="00F274C5" w:rsidRDefault="00653646" w:rsidP="0080531E">
      <w:pPr>
        <w:pStyle w:val="Imprint"/>
        <w:rPr>
          <w:rFonts w:asciiTheme="minorHAnsi" w:hAnsiTheme="minorHAnsi" w:cstheme="minorHAnsi"/>
        </w:rPr>
      </w:pPr>
    </w:p>
    <w:p w14:paraId="278666F2" w14:textId="781071BE" w:rsidR="00A56DD2" w:rsidRPr="00F274C5" w:rsidRDefault="00A56DD2" w:rsidP="00B15976">
      <w:pPr>
        <w:pStyle w:val="Imprint"/>
        <w:shd w:val="clear" w:color="auto" w:fill="FFFFFF" w:themeFill="background1"/>
        <w:spacing w:before="240"/>
        <w:rPr>
          <w:rFonts w:asciiTheme="minorHAnsi" w:hAnsiTheme="minorHAnsi" w:cstheme="minorHAnsi"/>
        </w:rPr>
      </w:pPr>
      <w:r w:rsidRPr="00F274C5">
        <w:rPr>
          <w:rFonts w:asciiTheme="minorHAnsi" w:hAnsiTheme="minorHAnsi" w:cstheme="minorHAnsi"/>
        </w:rPr>
        <w:t xml:space="preserve">Published in </w:t>
      </w:r>
      <w:r w:rsidR="00F85CEC">
        <w:rPr>
          <w:rFonts w:asciiTheme="minorHAnsi" w:hAnsiTheme="minorHAnsi" w:cstheme="minorHAnsi"/>
        </w:rPr>
        <w:t>April 2019</w:t>
      </w:r>
      <w:r w:rsidRPr="00F274C5">
        <w:rPr>
          <w:rFonts w:asciiTheme="minorHAnsi" w:hAnsiTheme="minorHAnsi" w:cstheme="minorHAnsi"/>
        </w:rPr>
        <w:t xml:space="preserve"> by the</w:t>
      </w:r>
      <w:r w:rsidRPr="00F274C5">
        <w:rPr>
          <w:rFonts w:asciiTheme="minorHAnsi" w:hAnsiTheme="minorHAnsi" w:cstheme="minorHAnsi"/>
        </w:rPr>
        <w:br/>
        <w:t xml:space="preserve">Ministry for the Environment </w:t>
      </w:r>
      <w:r w:rsidRPr="00F274C5">
        <w:rPr>
          <w:rFonts w:asciiTheme="minorHAnsi" w:hAnsiTheme="minorHAnsi" w:cstheme="minorHAnsi"/>
        </w:rPr>
        <w:br/>
      </w:r>
      <w:proofErr w:type="spellStart"/>
      <w:r w:rsidRPr="00F274C5">
        <w:rPr>
          <w:rFonts w:asciiTheme="minorHAnsi" w:hAnsiTheme="minorHAnsi" w:cstheme="minorHAnsi"/>
        </w:rPr>
        <w:t>Manatū</w:t>
      </w:r>
      <w:proofErr w:type="spellEnd"/>
      <w:r w:rsidRPr="00F274C5">
        <w:rPr>
          <w:rFonts w:asciiTheme="minorHAnsi" w:hAnsiTheme="minorHAnsi" w:cstheme="minorHAnsi"/>
        </w:rPr>
        <w:t xml:space="preserve"> </w:t>
      </w:r>
      <w:proofErr w:type="spellStart"/>
      <w:r w:rsidRPr="00F274C5">
        <w:rPr>
          <w:rFonts w:asciiTheme="minorHAnsi" w:hAnsiTheme="minorHAnsi" w:cstheme="minorHAnsi"/>
        </w:rPr>
        <w:t>Mō</w:t>
      </w:r>
      <w:proofErr w:type="spellEnd"/>
      <w:r w:rsidRPr="00F274C5">
        <w:rPr>
          <w:rFonts w:asciiTheme="minorHAnsi" w:hAnsiTheme="minorHAnsi" w:cstheme="minorHAnsi"/>
        </w:rPr>
        <w:t xml:space="preserve"> Te </w:t>
      </w:r>
      <w:proofErr w:type="spellStart"/>
      <w:r w:rsidRPr="00F274C5">
        <w:rPr>
          <w:rFonts w:asciiTheme="minorHAnsi" w:hAnsiTheme="minorHAnsi" w:cstheme="minorHAnsi"/>
        </w:rPr>
        <w:t>Taiao</w:t>
      </w:r>
      <w:proofErr w:type="spellEnd"/>
      <w:r w:rsidRPr="00F274C5">
        <w:rPr>
          <w:rFonts w:asciiTheme="minorHAnsi" w:hAnsiTheme="minorHAnsi" w:cstheme="minorHAnsi"/>
        </w:rPr>
        <w:br/>
        <w:t>PO Box 10362, Wellington 6143, New Zealand</w:t>
      </w:r>
    </w:p>
    <w:p w14:paraId="6A281FD6" w14:textId="49B9E052" w:rsidR="00A56DD2" w:rsidRDefault="00A56DD2" w:rsidP="00A56DD2">
      <w:pPr>
        <w:pStyle w:val="Imprint"/>
        <w:shd w:val="clear" w:color="auto" w:fill="FFFFFF" w:themeFill="background1"/>
        <w:tabs>
          <w:tab w:val="left" w:pos="720"/>
        </w:tabs>
        <w:ind w:left="720" w:hanging="720"/>
        <w:rPr>
          <w:rFonts w:asciiTheme="minorHAnsi" w:hAnsiTheme="minorHAnsi" w:cstheme="minorHAnsi"/>
        </w:rPr>
      </w:pPr>
      <w:r w:rsidRPr="00F274C5">
        <w:rPr>
          <w:rFonts w:asciiTheme="minorHAnsi" w:hAnsiTheme="minorHAnsi" w:cstheme="minorHAnsi"/>
        </w:rPr>
        <w:t xml:space="preserve">ISBN: </w:t>
      </w:r>
      <w:r w:rsidR="00DF5443">
        <w:rPr>
          <w:rFonts w:asciiTheme="minorHAnsi" w:hAnsiTheme="minorHAnsi" w:cstheme="minorHAnsi"/>
        </w:rPr>
        <w:t>978-1-98-857910-8</w:t>
      </w:r>
      <w:r w:rsidRPr="00F274C5">
        <w:rPr>
          <w:rFonts w:asciiTheme="minorHAnsi" w:hAnsiTheme="minorHAnsi" w:cstheme="minorHAnsi"/>
        </w:rPr>
        <w:t xml:space="preserve"> (online)</w:t>
      </w:r>
    </w:p>
    <w:p w14:paraId="7ADF9396" w14:textId="77777777" w:rsidR="0000580A" w:rsidRPr="00F274C5" w:rsidRDefault="0000580A" w:rsidP="00A56DD2">
      <w:pPr>
        <w:pStyle w:val="Imprint"/>
        <w:shd w:val="clear" w:color="auto" w:fill="FFFFFF" w:themeFill="background1"/>
        <w:tabs>
          <w:tab w:val="left" w:pos="720"/>
        </w:tabs>
        <w:ind w:left="720" w:hanging="720"/>
        <w:rPr>
          <w:rFonts w:asciiTheme="minorHAnsi" w:hAnsiTheme="minorHAnsi" w:cstheme="minorHAnsi"/>
        </w:rPr>
      </w:pPr>
    </w:p>
    <w:p w14:paraId="205A515A" w14:textId="22FD54A1" w:rsidR="00A56DD2" w:rsidRPr="00F274C5" w:rsidRDefault="00F85CEC" w:rsidP="00A56DD2">
      <w:pPr>
        <w:pStyle w:val="Imprint"/>
        <w:shd w:val="clear" w:color="auto" w:fill="FFFFFF" w:themeFill="background1"/>
        <w:ind w:left="720" w:hanging="720"/>
        <w:rPr>
          <w:rFonts w:asciiTheme="minorHAnsi" w:hAnsiTheme="minorHAnsi" w:cstheme="minorHAnsi"/>
        </w:rPr>
      </w:pPr>
      <w:r>
        <w:rPr>
          <w:rFonts w:asciiTheme="minorHAnsi" w:hAnsiTheme="minorHAnsi" w:cstheme="minorHAnsi"/>
        </w:rPr>
        <w:t xml:space="preserve">Publication number: ME </w:t>
      </w:r>
      <w:r w:rsidR="00DF5443">
        <w:rPr>
          <w:rFonts w:asciiTheme="minorHAnsi" w:hAnsiTheme="minorHAnsi" w:cstheme="minorHAnsi"/>
        </w:rPr>
        <w:t>1406</w:t>
      </w:r>
    </w:p>
    <w:p w14:paraId="43EF9FCB" w14:textId="3124E9F2" w:rsidR="00A56DD2" w:rsidRPr="00F274C5" w:rsidRDefault="00A56DD2" w:rsidP="00A56DD2">
      <w:pPr>
        <w:pStyle w:val="Imprint"/>
        <w:shd w:val="clear" w:color="auto" w:fill="FFFFFF" w:themeFill="background1"/>
        <w:spacing w:after="80"/>
        <w:rPr>
          <w:rFonts w:asciiTheme="minorHAnsi" w:hAnsiTheme="minorHAnsi" w:cstheme="minorHAnsi"/>
        </w:rPr>
      </w:pPr>
      <w:r w:rsidRPr="00F274C5">
        <w:rPr>
          <w:rFonts w:asciiTheme="minorHAnsi" w:hAnsiTheme="minorHAnsi" w:cstheme="minorHAnsi"/>
        </w:rPr>
        <w:t xml:space="preserve">© </w:t>
      </w:r>
      <w:r w:rsidR="00F85CEC">
        <w:rPr>
          <w:rFonts w:asciiTheme="minorHAnsi" w:hAnsiTheme="minorHAnsi" w:cstheme="minorHAnsi"/>
        </w:rPr>
        <w:t>Crown copyright New Zealand 2019</w:t>
      </w:r>
    </w:p>
    <w:p w14:paraId="5AD20E21" w14:textId="77777777" w:rsidR="00A56DD2" w:rsidRPr="00F274C5" w:rsidRDefault="00A56DD2" w:rsidP="00A56DD2">
      <w:pPr>
        <w:pStyle w:val="Imprint"/>
        <w:shd w:val="clear" w:color="auto" w:fill="FFFFFF" w:themeFill="background1"/>
        <w:spacing w:before="240" w:after="0"/>
        <w:rPr>
          <w:rStyle w:val="Hyperlink"/>
          <w:rFonts w:asciiTheme="minorHAnsi" w:hAnsiTheme="minorHAnsi" w:cstheme="minorHAnsi"/>
        </w:rPr>
      </w:pPr>
      <w:r w:rsidRPr="00F274C5">
        <w:rPr>
          <w:rFonts w:asciiTheme="minorHAnsi" w:hAnsiTheme="minorHAnsi" w:cstheme="minorHAnsi"/>
        </w:rPr>
        <w:t xml:space="preserve">This document is available on the Ministry for the Environment website: </w:t>
      </w:r>
      <w:hyperlink r:id="rId15" w:history="1">
        <w:r w:rsidRPr="00F274C5">
          <w:rPr>
            <w:rStyle w:val="Hyperlink"/>
            <w:rFonts w:asciiTheme="minorHAnsi" w:hAnsiTheme="minorHAnsi" w:cstheme="minorHAnsi"/>
          </w:rPr>
          <w:t>www.mfe.govt.nz</w:t>
        </w:r>
      </w:hyperlink>
      <w:r w:rsidRPr="00F274C5">
        <w:rPr>
          <w:rStyle w:val="Hyperlink"/>
          <w:rFonts w:asciiTheme="minorHAnsi" w:hAnsiTheme="minorHAnsi" w:cstheme="minorHAnsi"/>
        </w:rPr>
        <w:t>.</w:t>
      </w:r>
    </w:p>
    <w:p w14:paraId="4774EA98" w14:textId="77777777" w:rsidR="00A56DD2" w:rsidRPr="00F274C5" w:rsidRDefault="00A56DD2" w:rsidP="00A56DD2">
      <w:pPr>
        <w:pStyle w:val="Imprint"/>
        <w:shd w:val="clear" w:color="auto" w:fill="FFFFFF" w:themeFill="background1"/>
        <w:spacing w:before="240" w:after="0"/>
        <w:rPr>
          <w:rFonts w:asciiTheme="minorHAnsi" w:hAnsiTheme="minorHAnsi" w:cstheme="minorHAnsi"/>
        </w:rPr>
      </w:pPr>
      <w:r w:rsidRPr="00F274C5">
        <w:rPr>
          <w:rFonts w:asciiTheme="minorHAnsi" w:hAnsiTheme="minorHAnsi" w:cstheme="minorHAnsi"/>
          <w:noProof/>
        </w:rPr>
        <w:drawing>
          <wp:inline distT="0" distB="0" distL="0" distR="0" wp14:anchorId="04C43CE0" wp14:editId="77600BAD">
            <wp:extent cx="2714625" cy="11715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6B58A48E" w14:textId="77777777" w:rsidR="0080531E" w:rsidRPr="00F274C5" w:rsidRDefault="0080531E" w:rsidP="00A84FE1">
      <w:pPr>
        <w:rPr>
          <w:rFonts w:asciiTheme="minorHAnsi" w:hAnsiTheme="minorHAnsi" w:cstheme="minorHAnsi"/>
        </w:rPr>
        <w:sectPr w:rsidR="0080531E" w:rsidRPr="00F274C5" w:rsidSect="00426692">
          <w:headerReference w:type="even" r:id="rId17"/>
          <w:headerReference w:type="default" r:id="rId18"/>
          <w:footerReference w:type="even" r:id="rId19"/>
          <w:footerReference w:type="default" r:id="rId20"/>
          <w:pgSz w:w="11907" w:h="16840" w:code="9"/>
          <w:pgMar w:top="1134" w:right="1701" w:bottom="1134" w:left="1701" w:header="567" w:footer="567" w:gutter="0"/>
          <w:pgNumType w:fmt="lowerRoman"/>
          <w:cols w:space="720"/>
        </w:sectPr>
      </w:pPr>
    </w:p>
    <w:p w14:paraId="38A1918F" w14:textId="77777777" w:rsidR="00426692" w:rsidRPr="00F274C5" w:rsidRDefault="00426692" w:rsidP="00426692">
      <w:pPr>
        <w:pStyle w:val="Heading"/>
      </w:pPr>
      <w:bookmarkStart w:id="1" w:name="_Toc509752317"/>
      <w:bookmarkStart w:id="2" w:name="_Toc533145618"/>
      <w:bookmarkStart w:id="3" w:name="_Toc535844425"/>
      <w:r w:rsidRPr="00F274C5">
        <w:lastRenderedPageBreak/>
        <w:t>Contents</w:t>
      </w:r>
    </w:p>
    <w:p w14:paraId="6A61DF3E" w14:textId="7B7F7762" w:rsidR="00C76526" w:rsidRDefault="001512A9">
      <w:pPr>
        <w:pStyle w:val="TOC1"/>
        <w:rPr>
          <w:rFonts w:asciiTheme="minorHAnsi" w:hAnsiTheme="minorHAnsi"/>
          <w:noProof/>
        </w:rPr>
      </w:pPr>
      <w:r w:rsidRPr="00F274C5">
        <w:fldChar w:fldCharType="begin"/>
      </w:r>
      <w:r w:rsidRPr="00F274C5">
        <w:instrText xml:space="preserve"> TOC \o "2-2" \h \z \t "Heading 1,1" </w:instrText>
      </w:r>
      <w:r w:rsidRPr="00F274C5">
        <w:fldChar w:fldCharType="separate"/>
      </w:r>
      <w:hyperlink w:anchor="_Toc3888631" w:history="1">
        <w:r w:rsidR="00C76526" w:rsidRPr="00B15D77">
          <w:rPr>
            <w:rStyle w:val="Hyperlink"/>
            <w:noProof/>
          </w:rPr>
          <w:t>Context to this document</w:t>
        </w:r>
        <w:r w:rsidR="00C76526">
          <w:rPr>
            <w:noProof/>
            <w:webHidden/>
          </w:rPr>
          <w:tab/>
        </w:r>
        <w:r w:rsidR="00C76526">
          <w:rPr>
            <w:noProof/>
            <w:webHidden/>
          </w:rPr>
          <w:fldChar w:fldCharType="begin"/>
        </w:r>
        <w:r w:rsidR="00C76526">
          <w:rPr>
            <w:noProof/>
            <w:webHidden/>
          </w:rPr>
          <w:instrText xml:space="preserve"> PAGEREF _Toc3888631 \h </w:instrText>
        </w:r>
        <w:r w:rsidR="00C76526">
          <w:rPr>
            <w:noProof/>
            <w:webHidden/>
          </w:rPr>
        </w:r>
        <w:r w:rsidR="00C76526">
          <w:rPr>
            <w:noProof/>
            <w:webHidden/>
          </w:rPr>
          <w:fldChar w:fldCharType="separate"/>
        </w:r>
        <w:r w:rsidR="00C76526">
          <w:rPr>
            <w:noProof/>
            <w:webHidden/>
          </w:rPr>
          <w:t>4</w:t>
        </w:r>
        <w:r w:rsidR="00C76526">
          <w:rPr>
            <w:noProof/>
            <w:webHidden/>
          </w:rPr>
          <w:fldChar w:fldCharType="end"/>
        </w:r>
      </w:hyperlink>
    </w:p>
    <w:p w14:paraId="47BE2C88" w14:textId="26F5CD5E" w:rsidR="00C76526" w:rsidRDefault="0017711D">
      <w:pPr>
        <w:pStyle w:val="TOC1"/>
        <w:rPr>
          <w:rFonts w:asciiTheme="minorHAnsi" w:hAnsiTheme="minorHAnsi"/>
          <w:noProof/>
        </w:rPr>
      </w:pPr>
      <w:hyperlink w:anchor="_Toc3888632" w:history="1">
        <w:r w:rsidR="00C76526" w:rsidRPr="00B15D77">
          <w:rPr>
            <w:rStyle w:val="Hyperlink"/>
            <w:noProof/>
          </w:rPr>
          <w:t>1</w:t>
        </w:r>
        <w:r w:rsidR="00C76526">
          <w:rPr>
            <w:rFonts w:asciiTheme="minorHAnsi" w:hAnsiTheme="minorHAnsi"/>
            <w:noProof/>
          </w:rPr>
          <w:tab/>
        </w:r>
        <w:r w:rsidR="00C76526" w:rsidRPr="00B15D77">
          <w:rPr>
            <w:rStyle w:val="Hyperlink"/>
            <w:noProof/>
          </w:rPr>
          <w:t>Overview</w:t>
        </w:r>
        <w:r w:rsidR="00C76526">
          <w:rPr>
            <w:noProof/>
            <w:webHidden/>
          </w:rPr>
          <w:tab/>
        </w:r>
        <w:r w:rsidR="00C76526">
          <w:rPr>
            <w:noProof/>
            <w:webHidden/>
          </w:rPr>
          <w:fldChar w:fldCharType="begin"/>
        </w:r>
        <w:r w:rsidR="00C76526">
          <w:rPr>
            <w:noProof/>
            <w:webHidden/>
          </w:rPr>
          <w:instrText xml:space="preserve"> PAGEREF _Toc3888632 \h </w:instrText>
        </w:r>
        <w:r w:rsidR="00C76526">
          <w:rPr>
            <w:noProof/>
            <w:webHidden/>
          </w:rPr>
        </w:r>
        <w:r w:rsidR="00C76526">
          <w:rPr>
            <w:noProof/>
            <w:webHidden/>
          </w:rPr>
          <w:fldChar w:fldCharType="separate"/>
        </w:r>
        <w:r w:rsidR="00C76526">
          <w:rPr>
            <w:noProof/>
            <w:webHidden/>
          </w:rPr>
          <w:t>5</w:t>
        </w:r>
        <w:r w:rsidR="00C76526">
          <w:rPr>
            <w:noProof/>
            <w:webHidden/>
          </w:rPr>
          <w:fldChar w:fldCharType="end"/>
        </w:r>
      </w:hyperlink>
    </w:p>
    <w:p w14:paraId="65BF4388" w14:textId="2DFEC36F" w:rsidR="00C76526" w:rsidRDefault="0017711D">
      <w:pPr>
        <w:pStyle w:val="TOC1"/>
        <w:rPr>
          <w:rFonts w:asciiTheme="minorHAnsi" w:hAnsiTheme="minorHAnsi"/>
          <w:noProof/>
        </w:rPr>
      </w:pPr>
      <w:hyperlink w:anchor="_Toc3888633" w:history="1">
        <w:r w:rsidR="00C76526" w:rsidRPr="00B15D77">
          <w:rPr>
            <w:rStyle w:val="Hyperlink"/>
            <w:noProof/>
          </w:rPr>
          <w:t>2</w:t>
        </w:r>
        <w:r w:rsidR="00C76526">
          <w:rPr>
            <w:rFonts w:asciiTheme="minorHAnsi" w:hAnsiTheme="minorHAnsi"/>
            <w:noProof/>
          </w:rPr>
          <w:tab/>
        </w:r>
        <w:r w:rsidR="00C76526" w:rsidRPr="00B15D77">
          <w:rPr>
            <w:rStyle w:val="Hyperlink"/>
            <w:noProof/>
          </w:rPr>
          <w:t>Baseline electronic accessibility and functionality requirements</w:t>
        </w:r>
        <w:r w:rsidR="00C76526">
          <w:rPr>
            <w:noProof/>
            <w:webHidden/>
          </w:rPr>
          <w:tab/>
        </w:r>
        <w:r w:rsidR="00C76526">
          <w:rPr>
            <w:noProof/>
            <w:webHidden/>
          </w:rPr>
          <w:fldChar w:fldCharType="begin"/>
        </w:r>
        <w:r w:rsidR="00C76526">
          <w:rPr>
            <w:noProof/>
            <w:webHidden/>
          </w:rPr>
          <w:instrText xml:space="preserve"> PAGEREF _Toc3888633 \h </w:instrText>
        </w:r>
        <w:r w:rsidR="00C76526">
          <w:rPr>
            <w:noProof/>
            <w:webHidden/>
          </w:rPr>
        </w:r>
        <w:r w:rsidR="00C76526">
          <w:rPr>
            <w:noProof/>
            <w:webHidden/>
          </w:rPr>
          <w:fldChar w:fldCharType="separate"/>
        </w:r>
        <w:r w:rsidR="00C76526">
          <w:rPr>
            <w:noProof/>
            <w:webHidden/>
          </w:rPr>
          <w:t>6</w:t>
        </w:r>
        <w:r w:rsidR="00C76526">
          <w:rPr>
            <w:noProof/>
            <w:webHidden/>
          </w:rPr>
          <w:fldChar w:fldCharType="end"/>
        </w:r>
      </w:hyperlink>
    </w:p>
    <w:p w14:paraId="758EA859" w14:textId="01AA70D2" w:rsidR="00C76526" w:rsidRDefault="0017711D">
      <w:pPr>
        <w:pStyle w:val="TOC2"/>
        <w:tabs>
          <w:tab w:val="left" w:pos="1134"/>
        </w:tabs>
        <w:rPr>
          <w:rFonts w:asciiTheme="minorHAnsi" w:hAnsiTheme="minorHAnsi"/>
          <w:noProof/>
        </w:rPr>
      </w:pPr>
      <w:hyperlink w:anchor="_Toc3888634" w:history="1">
        <w:r w:rsidR="00C76526" w:rsidRPr="00B15D77">
          <w:rPr>
            <w:rStyle w:val="Hyperlink"/>
            <w:noProof/>
          </w:rPr>
          <w:t>2.1</w:t>
        </w:r>
        <w:r w:rsidR="00C76526">
          <w:rPr>
            <w:rFonts w:asciiTheme="minorHAnsi" w:hAnsiTheme="minorHAnsi"/>
            <w:noProof/>
          </w:rPr>
          <w:tab/>
        </w:r>
        <w:r w:rsidR="00C76526" w:rsidRPr="00B15D77">
          <w:rPr>
            <w:rStyle w:val="Hyperlink"/>
            <w:noProof/>
          </w:rPr>
          <w:t>12-month implementation timeframe</w:t>
        </w:r>
        <w:r w:rsidR="00C76526">
          <w:rPr>
            <w:noProof/>
            <w:webHidden/>
          </w:rPr>
          <w:tab/>
        </w:r>
        <w:r w:rsidR="00C76526">
          <w:rPr>
            <w:noProof/>
            <w:webHidden/>
          </w:rPr>
          <w:fldChar w:fldCharType="begin"/>
        </w:r>
        <w:r w:rsidR="00C76526">
          <w:rPr>
            <w:noProof/>
            <w:webHidden/>
          </w:rPr>
          <w:instrText xml:space="preserve"> PAGEREF _Toc3888634 \h </w:instrText>
        </w:r>
        <w:r w:rsidR="00C76526">
          <w:rPr>
            <w:noProof/>
            <w:webHidden/>
          </w:rPr>
        </w:r>
        <w:r w:rsidR="00C76526">
          <w:rPr>
            <w:noProof/>
            <w:webHidden/>
          </w:rPr>
          <w:fldChar w:fldCharType="separate"/>
        </w:r>
        <w:r w:rsidR="00C76526">
          <w:rPr>
            <w:noProof/>
            <w:webHidden/>
          </w:rPr>
          <w:t>6</w:t>
        </w:r>
        <w:r w:rsidR="00C76526">
          <w:rPr>
            <w:noProof/>
            <w:webHidden/>
          </w:rPr>
          <w:fldChar w:fldCharType="end"/>
        </w:r>
      </w:hyperlink>
    </w:p>
    <w:p w14:paraId="7CDD4667" w14:textId="2A4D57DA" w:rsidR="00C76526" w:rsidRDefault="0017711D">
      <w:pPr>
        <w:pStyle w:val="TOC2"/>
        <w:tabs>
          <w:tab w:val="left" w:pos="1134"/>
        </w:tabs>
        <w:rPr>
          <w:rFonts w:asciiTheme="minorHAnsi" w:hAnsiTheme="minorHAnsi"/>
          <w:noProof/>
        </w:rPr>
      </w:pPr>
      <w:hyperlink w:anchor="_Toc3888635" w:history="1">
        <w:r w:rsidR="00C76526" w:rsidRPr="00B15D77">
          <w:rPr>
            <w:rStyle w:val="Hyperlink"/>
            <w:noProof/>
          </w:rPr>
          <w:t>2.2</w:t>
        </w:r>
        <w:r w:rsidR="00C76526">
          <w:rPr>
            <w:rFonts w:asciiTheme="minorHAnsi" w:hAnsiTheme="minorHAnsi"/>
            <w:noProof/>
          </w:rPr>
          <w:tab/>
        </w:r>
        <w:r w:rsidR="00C76526" w:rsidRPr="00B15D77">
          <w:rPr>
            <w:rStyle w:val="Hyperlink"/>
            <w:noProof/>
          </w:rPr>
          <w:t>Accessibility of the plan from the local authority website</w:t>
        </w:r>
        <w:r w:rsidR="00C76526">
          <w:rPr>
            <w:noProof/>
            <w:webHidden/>
          </w:rPr>
          <w:tab/>
        </w:r>
        <w:r w:rsidR="00C76526">
          <w:rPr>
            <w:noProof/>
            <w:webHidden/>
          </w:rPr>
          <w:fldChar w:fldCharType="begin"/>
        </w:r>
        <w:r w:rsidR="00C76526">
          <w:rPr>
            <w:noProof/>
            <w:webHidden/>
          </w:rPr>
          <w:instrText xml:space="preserve"> PAGEREF _Toc3888635 \h </w:instrText>
        </w:r>
        <w:r w:rsidR="00C76526">
          <w:rPr>
            <w:noProof/>
            <w:webHidden/>
          </w:rPr>
        </w:r>
        <w:r w:rsidR="00C76526">
          <w:rPr>
            <w:noProof/>
            <w:webHidden/>
          </w:rPr>
          <w:fldChar w:fldCharType="separate"/>
        </w:r>
        <w:r w:rsidR="00C76526">
          <w:rPr>
            <w:noProof/>
            <w:webHidden/>
          </w:rPr>
          <w:t>6</w:t>
        </w:r>
        <w:r w:rsidR="00C76526">
          <w:rPr>
            <w:noProof/>
            <w:webHidden/>
          </w:rPr>
          <w:fldChar w:fldCharType="end"/>
        </w:r>
      </w:hyperlink>
    </w:p>
    <w:p w14:paraId="4FE2E929" w14:textId="46D6ECD9" w:rsidR="00C76526" w:rsidRDefault="0017711D">
      <w:pPr>
        <w:pStyle w:val="TOC2"/>
        <w:tabs>
          <w:tab w:val="left" w:pos="1134"/>
        </w:tabs>
        <w:rPr>
          <w:rFonts w:asciiTheme="minorHAnsi" w:hAnsiTheme="minorHAnsi"/>
          <w:noProof/>
        </w:rPr>
      </w:pPr>
      <w:hyperlink w:anchor="_Toc3888636" w:history="1">
        <w:r w:rsidR="00C76526" w:rsidRPr="00B15D77">
          <w:rPr>
            <w:rStyle w:val="Hyperlink"/>
            <w:rFonts w:cstheme="minorHAnsi"/>
            <w:noProof/>
          </w:rPr>
          <w:t>2.3</w:t>
        </w:r>
        <w:r w:rsidR="00C76526">
          <w:rPr>
            <w:rFonts w:asciiTheme="minorHAnsi" w:hAnsiTheme="minorHAnsi"/>
            <w:noProof/>
          </w:rPr>
          <w:tab/>
        </w:r>
        <w:r w:rsidR="00C76526" w:rsidRPr="00B15D77">
          <w:rPr>
            <w:rStyle w:val="Hyperlink"/>
            <w:rFonts w:cstheme="minorHAnsi"/>
            <w:noProof/>
          </w:rPr>
          <w:t>Web accessibility and web usability standards</w:t>
        </w:r>
        <w:r w:rsidR="00C76526">
          <w:rPr>
            <w:noProof/>
            <w:webHidden/>
          </w:rPr>
          <w:tab/>
        </w:r>
        <w:r w:rsidR="00C76526">
          <w:rPr>
            <w:noProof/>
            <w:webHidden/>
          </w:rPr>
          <w:fldChar w:fldCharType="begin"/>
        </w:r>
        <w:r w:rsidR="00C76526">
          <w:rPr>
            <w:noProof/>
            <w:webHidden/>
          </w:rPr>
          <w:instrText xml:space="preserve"> PAGEREF _Toc3888636 \h </w:instrText>
        </w:r>
        <w:r w:rsidR="00C76526">
          <w:rPr>
            <w:noProof/>
            <w:webHidden/>
          </w:rPr>
        </w:r>
        <w:r w:rsidR="00C76526">
          <w:rPr>
            <w:noProof/>
            <w:webHidden/>
          </w:rPr>
          <w:fldChar w:fldCharType="separate"/>
        </w:r>
        <w:r w:rsidR="00C76526">
          <w:rPr>
            <w:noProof/>
            <w:webHidden/>
          </w:rPr>
          <w:t>7</w:t>
        </w:r>
        <w:r w:rsidR="00C76526">
          <w:rPr>
            <w:noProof/>
            <w:webHidden/>
          </w:rPr>
          <w:fldChar w:fldCharType="end"/>
        </w:r>
      </w:hyperlink>
    </w:p>
    <w:p w14:paraId="4F179A97" w14:textId="554027BA" w:rsidR="00C76526" w:rsidRDefault="0017711D">
      <w:pPr>
        <w:pStyle w:val="TOC2"/>
        <w:tabs>
          <w:tab w:val="left" w:pos="1134"/>
        </w:tabs>
        <w:rPr>
          <w:rFonts w:asciiTheme="minorHAnsi" w:hAnsiTheme="minorHAnsi"/>
          <w:noProof/>
        </w:rPr>
      </w:pPr>
      <w:hyperlink w:anchor="_Toc3888637" w:history="1">
        <w:r w:rsidR="00C76526" w:rsidRPr="00B15D77">
          <w:rPr>
            <w:rStyle w:val="Hyperlink"/>
            <w:noProof/>
          </w:rPr>
          <w:t>2.4</w:t>
        </w:r>
        <w:r w:rsidR="00C76526">
          <w:rPr>
            <w:rFonts w:asciiTheme="minorHAnsi" w:hAnsiTheme="minorHAnsi"/>
            <w:noProof/>
          </w:rPr>
          <w:tab/>
        </w:r>
        <w:r w:rsidR="00C76526" w:rsidRPr="00B15D77">
          <w:rPr>
            <w:rStyle w:val="Hyperlink"/>
            <w:noProof/>
          </w:rPr>
          <w:t>Linking the plan and notifying the Ministry</w:t>
        </w:r>
        <w:r w:rsidR="00C76526">
          <w:rPr>
            <w:noProof/>
            <w:webHidden/>
          </w:rPr>
          <w:tab/>
        </w:r>
        <w:r w:rsidR="00C76526">
          <w:rPr>
            <w:noProof/>
            <w:webHidden/>
          </w:rPr>
          <w:fldChar w:fldCharType="begin"/>
        </w:r>
        <w:r w:rsidR="00C76526">
          <w:rPr>
            <w:noProof/>
            <w:webHidden/>
          </w:rPr>
          <w:instrText xml:space="preserve"> PAGEREF _Toc3888637 \h </w:instrText>
        </w:r>
        <w:r w:rsidR="00C76526">
          <w:rPr>
            <w:noProof/>
            <w:webHidden/>
          </w:rPr>
        </w:r>
        <w:r w:rsidR="00C76526">
          <w:rPr>
            <w:noProof/>
            <w:webHidden/>
          </w:rPr>
          <w:fldChar w:fldCharType="separate"/>
        </w:r>
        <w:r w:rsidR="00C76526">
          <w:rPr>
            <w:noProof/>
            <w:webHidden/>
          </w:rPr>
          <w:t>8</w:t>
        </w:r>
        <w:r w:rsidR="00C76526">
          <w:rPr>
            <w:noProof/>
            <w:webHidden/>
          </w:rPr>
          <w:fldChar w:fldCharType="end"/>
        </w:r>
      </w:hyperlink>
    </w:p>
    <w:p w14:paraId="579284BF" w14:textId="49FFF738" w:rsidR="00C76526" w:rsidRDefault="0017711D">
      <w:pPr>
        <w:pStyle w:val="TOC2"/>
        <w:tabs>
          <w:tab w:val="left" w:pos="1134"/>
        </w:tabs>
        <w:rPr>
          <w:rFonts w:asciiTheme="minorHAnsi" w:hAnsiTheme="minorHAnsi"/>
          <w:noProof/>
        </w:rPr>
      </w:pPr>
      <w:hyperlink w:anchor="_Toc3888638" w:history="1">
        <w:r w:rsidR="00C76526" w:rsidRPr="00B15D77">
          <w:rPr>
            <w:rStyle w:val="Hyperlink"/>
            <w:rFonts w:cstheme="minorHAnsi"/>
            <w:noProof/>
          </w:rPr>
          <w:t>2.5</w:t>
        </w:r>
        <w:r w:rsidR="00C76526">
          <w:rPr>
            <w:rFonts w:asciiTheme="minorHAnsi" w:hAnsiTheme="minorHAnsi"/>
            <w:noProof/>
          </w:rPr>
          <w:tab/>
        </w:r>
        <w:r w:rsidR="00C76526" w:rsidRPr="00B15D77">
          <w:rPr>
            <w:rStyle w:val="Hyperlink"/>
            <w:rFonts w:cstheme="minorHAnsi"/>
            <w:noProof/>
            <w:shd w:val="clear" w:color="auto" w:fill="FFFFFF"/>
          </w:rPr>
          <w:t>Information on when a plan was last updated</w:t>
        </w:r>
        <w:r w:rsidR="00C76526">
          <w:rPr>
            <w:noProof/>
            <w:webHidden/>
          </w:rPr>
          <w:tab/>
        </w:r>
        <w:r w:rsidR="00C76526">
          <w:rPr>
            <w:noProof/>
            <w:webHidden/>
          </w:rPr>
          <w:fldChar w:fldCharType="begin"/>
        </w:r>
        <w:r w:rsidR="00C76526">
          <w:rPr>
            <w:noProof/>
            <w:webHidden/>
          </w:rPr>
          <w:instrText xml:space="preserve"> PAGEREF _Toc3888638 \h </w:instrText>
        </w:r>
        <w:r w:rsidR="00C76526">
          <w:rPr>
            <w:noProof/>
            <w:webHidden/>
          </w:rPr>
        </w:r>
        <w:r w:rsidR="00C76526">
          <w:rPr>
            <w:noProof/>
            <w:webHidden/>
          </w:rPr>
          <w:fldChar w:fldCharType="separate"/>
        </w:r>
        <w:r w:rsidR="00C76526">
          <w:rPr>
            <w:noProof/>
            <w:webHidden/>
          </w:rPr>
          <w:t>8</w:t>
        </w:r>
        <w:r w:rsidR="00C76526">
          <w:rPr>
            <w:noProof/>
            <w:webHidden/>
          </w:rPr>
          <w:fldChar w:fldCharType="end"/>
        </w:r>
      </w:hyperlink>
    </w:p>
    <w:p w14:paraId="2AFB70D3" w14:textId="396849C7" w:rsidR="00C76526" w:rsidRDefault="0017711D">
      <w:pPr>
        <w:pStyle w:val="TOC2"/>
        <w:tabs>
          <w:tab w:val="left" w:pos="1134"/>
        </w:tabs>
        <w:rPr>
          <w:rFonts w:asciiTheme="minorHAnsi" w:hAnsiTheme="minorHAnsi"/>
          <w:noProof/>
        </w:rPr>
      </w:pPr>
      <w:hyperlink w:anchor="_Toc3888639" w:history="1">
        <w:r w:rsidR="00C76526" w:rsidRPr="00B15D77">
          <w:rPr>
            <w:rStyle w:val="Hyperlink"/>
            <w:rFonts w:cstheme="minorHAnsi"/>
            <w:noProof/>
          </w:rPr>
          <w:t>2.6</w:t>
        </w:r>
        <w:r w:rsidR="00C76526">
          <w:rPr>
            <w:rFonts w:asciiTheme="minorHAnsi" w:hAnsiTheme="minorHAnsi"/>
            <w:noProof/>
          </w:rPr>
          <w:tab/>
        </w:r>
        <w:r w:rsidR="00C76526" w:rsidRPr="00B15D77">
          <w:rPr>
            <w:rStyle w:val="Hyperlink"/>
            <w:rFonts w:cstheme="minorHAnsi"/>
            <w:noProof/>
          </w:rPr>
          <w:t>Providing a note and link to another plan</w:t>
        </w:r>
        <w:r w:rsidR="00C76526">
          <w:rPr>
            <w:noProof/>
            <w:webHidden/>
          </w:rPr>
          <w:tab/>
        </w:r>
        <w:r w:rsidR="00C76526">
          <w:rPr>
            <w:noProof/>
            <w:webHidden/>
          </w:rPr>
          <w:fldChar w:fldCharType="begin"/>
        </w:r>
        <w:r w:rsidR="00C76526">
          <w:rPr>
            <w:noProof/>
            <w:webHidden/>
          </w:rPr>
          <w:instrText xml:space="preserve"> PAGEREF _Toc3888639 \h </w:instrText>
        </w:r>
        <w:r w:rsidR="00C76526">
          <w:rPr>
            <w:noProof/>
            <w:webHidden/>
          </w:rPr>
        </w:r>
        <w:r w:rsidR="00C76526">
          <w:rPr>
            <w:noProof/>
            <w:webHidden/>
          </w:rPr>
          <w:fldChar w:fldCharType="separate"/>
        </w:r>
        <w:r w:rsidR="00C76526">
          <w:rPr>
            <w:noProof/>
            <w:webHidden/>
          </w:rPr>
          <w:t>9</w:t>
        </w:r>
        <w:r w:rsidR="00C76526">
          <w:rPr>
            <w:noProof/>
            <w:webHidden/>
          </w:rPr>
          <w:fldChar w:fldCharType="end"/>
        </w:r>
      </w:hyperlink>
    </w:p>
    <w:p w14:paraId="0B24158A" w14:textId="1805F1A0" w:rsidR="00C76526" w:rsidRDefault="0017711D">
      <w:pPr>
        <w:pStyle w:val="TOC2"/>
        <w:tabs>
          <w:tab w:val="left" w:pos="1134"/>
        </w:tabs>
        <w:rPr>
          <w:rFonts w:asciiTheme="minorHAnsi" w:hAnsiTheme="minorHAnsi"/>
          <w:noProof/>
        </w:rPr>
      </w:pPr>
      <w:hyperlink w:anchor="_Toc3888640" w:history="1">
        <w:r w:rsidR="00C76526" w:rsidRPr="00B15D77">
          <w:rPr>
            <w:rStyle w:val="Hyperlink"/>
            <w:rFonts w:cstheme="minorHAnsi"/>
            <w:noProof/>
          </w:rPr>
          <w:t>2.7</w:t>
        </w:r>
        <w:r w:rsidR="00C76526">
          <w:rPr>
            <w:rFonts w:asciiTheme="minorHAnsi" w:hAnsiTheme="minorHAnsi"/>
            <w:noProof/>
          </w:rPr>
          <w:tab/>
        </w:r>
        <w:r w:rsidR="00C76526" w:rsidRPr="00B15D77">
          <w:rPr>
            <w:rStyle w:val="Hyperlink"/>
            <w:rFonts w:cstheme="minorHAnsi"/>
            <w:noProof/>
          </w:rPr>
          <w:t>Hyperlinking within PDF plans</w:t>
        </w:r>
        <w:r w:rsidR="00C76526">
          <w:rPr>
            <w:noProof/>
            <w:webHidden/>
          </w:rPr>
          <w:tab/>
        </w:r>
        <w:r w:rsidR="00C76526">
          <w:rPr>
            <w:noProof/>
            <w:webHidden/>
          </w:rPr>
          <w:fldChar w:fldCharType="begin"/>
        </w:r>
        <w:r w:rsidR="00C76526">
          <w:rPr>
            <w:noProof/>
            <w:webHidden/>
          </w:rPr>
          <w:instrText xml:space="preserve"> PAGEREF _Toc3888640 \h </w:instrText>
        </w:r>
        <w:r w:rsidR="00C76526">
          <w:rPr>
            <w:noProof/>
            <w:webHidden/>
          </w:rPr>
        </w:r>
        <w:r w:rsidR="00C76526">
          <w:rPr>
            <w:noProof/>
            <w:webHidden/>
          </w:rPr>
          <w:fldChar w:fldCharType="separate"/>
        </w:r>
        <w:r w:rsidR="00C76526">
          <w:rPr>
            <w:noProof/>
            <w:webHidden/>
          </w:rPr>
          <w:t>9</w:t>
        </w:r>
        <w:r w:rsidR="00C76526">
          <w:rPr>
            <w:noProof/>
            <w:webHidden/>
          </w:rPr>
          <w:fldChar w:fldCharType="end"/>
        </w:r>
      </w:hyperlink>
    </w:p>
    <w:p w14:paraId="025AFC2B" w14:textId="0AE286DC" w:rsidR="00C76526" w:rsidRDefault="0017711D">
      <w:pPr>
        <w:pStyle w:val="TOC2"/>
        <w:tabs>
          <w:tab w:val="left" w:pos="1134"/>
        </w:tabs>
        <w:rPr>
          <w:rFonts w:asciiTheme="minorHAnsi" w:hAnsiTheme="minorHAnsi"/>
          <w:noProof/>
        </w:rPr>
      </w:pPr>
      <w:hyperlink w:anchor="_Toc3888641" w:history="1">
        <w:r w:rsidR="00C76526" w:rsidRPr="00B15D77">
          <w:rPr>
            <w:rStyle w:val="Hyperlink"/>
            <w:noProof/>
          </w:rPr>
          <w:t>2.8</w:t>
        </w:r>
        <w:r w:rsidR="00C76526">
          <w:rPr>
            <w:rFonts w:asciiTheme="minorHAnsi" w:hAnsiTheme="minorHAnsi"/>
            <w:noProof/>
          </w:rPr>
          <w:tab/>
        </w:r>
        <w:r w:rsidR="00C76526" w:rsidRPr="00B15D77">
          <w:rPr>
            <w:rStyle w:val="Hyperlink"/>
            <w:noProof/>
          </w:rPr>
          <w:t>Word search functionality</w:t>
        </w:r>
        <w:r w:rsidR="00C76526">
          <w:rPr>
            <w:noProof/>
            <w:webHidden/>
          </w:rPr>
          <w:tab/>
        </w:r>
        <w:r w:rsidR="00C76526">
          <w:rPr>
            <w:noProof/>
            <w:webHidden/>
          </w:rPr>
          <w:fldChar w:fldCharType="begin"/>
        </w:r>
        <w:r w:rsidR="00C76526">
          <w:rPr>
            <w:noProof/>
            <w:webHidden/>
          </w:rPr>
          <w:instrText xml:space="preserve"> PAGEREF _Toc3888641 \h </w:instrText>
        </w:r>
        <w:r w:rsidR="00C76526">
          <w:rPr>
            <w:noProof/>
            <w:webHidden/>
          </w:rPr>
        </w:r>
        <w:r w:rsidR="00C76526">
          <w:rPr>
            <w:noProof/>
            <w:webHidden/>
          </w:rPr>
          <w:fldChar w:fldCharType="separate"/>
        </w:r>
        <w:r w:rsidR="00C76526">
          <w:rPr>
            <w:noProof/>
            <w:webHidden/>
          </w:rPr>
          <w:t>10</w:t>
        </w:r>
        <w:r w:rsidR="00C76526">
          <w:rPr>
            <w:noProof/>
            <w:webHidden/>
          </w:rPr>
          <w:fldChar w:fldCharType="end"/>
        </w:r>
      </w:hyperlink>
    </w:p>
    <w:p w14:paraId="7788B776" w14:textId="1F47547B" w:rsidR="00C76526" w:rsidRDefault="0017711D">
      <w:pPr>
        <w:pStyle w:val="TOC2"/>
        <w:tabs>
          <w:tab w:val="left" w:pos="1134"/>
        </w:tabs>
        <w:rPr>
          <w:rFonts w:asciiTheme="minorHAnsi" w:hAnsiTheme="minorHAnsi"/>
          <w:noProof/>
        </w:rPr>
      </w:pPr>
      <w:hyperlink w:anchor="_Toc3888642" w:history="1">
        <w:r w:rsidR="00C76526" w:rsidRPr="00B15D77">
          <w:rPr>
            <w:rStyle w:val="Hyperlink"/>
            <w:noProof/>
          </w:rPr>
          <w:t>2.9</w:t>
        </w:r>
        <w:r w:rsidR="00C76526">
          <w:rPr>
            <w:rFonts w:asciiTheme="minorHAnsi" w:hAnsiTheme="minorHAnsi"/>
            <w:noProof/>
          </w:rPr>
          <w:tab/>
        </w:r>
        <w:r w:rsidR="00C76526" w:rsidRPr="00B15D77">
          <w:rPr>
            <w:rStyle w:val="Hyperlink"/>
            <w:noProof/>
          </w:rPr>
          <w:t>Legal status of provisions</w:t>
        </w:r>
        <w:r w:rsidR="00C76526">
          <w:rPr>
            <w:noProof/>
            <w:webHidden/>
          </w:rPr>
          <w:tab/>
        </w:r>
        <w:r w:rsidR="00C76526">
          <w:rPr>
            <w:noProof/>
            <w:webHidden/>
          </w:rPr>
          <w:fldChar w:fldCharType="begin"/>
        </w:r>
        <w:r w:rsidR="00C76526">
          <w:rPr>
            <w:noProof/>
            <w:webHidden/>
          </w:rPr>
          <w:instrText xml:space="preserve"> PAGEREF _Toc3888642 \h </w:instrText>
        </w:r>
        <w:r w:rsidR="00C76526">
          <w:rPr>
            <w:noProof/>
            <w:webHidden/>
          </w:rPr>
        </w:r>
        <w:r w:rsidR="00C76526">
          <w:rPr>
            <w:noProof/>
            <w:webHidden/>
          </w:rPr>
          <w:fldChar w:fldCharType="separate"/>
        </w:r>
        <w:r w:rsidR="00C76526">
          <w:rPr>
            <w:noProof/>
            <w:webHidden/>
          </w:rPr>
          <w:t>11</w:t>
        </w:r>
        <w:r w:rsidR="00C76526">
          <w:rPr>
            <w:noProof/>
            <w:webHidden/>
          </w:rPr>
          <w:fldChar w:fldCharType="end"/>
        </w:r>
      </w:hyperlink>
    </w:p>
    <w:p w14:paraId="52F332C3" w14:textId="1703A753" w:rsidR="00C76526" w:rsidRDefault="0017711D">
      <w:pPr>
        <w:pStyle w:val="TOC2"/>
        <w:tabs>
          <w:tab w:val="left" w:pos="1320"/>
        </w:tabs>
        <w:rPr>
          <w:rFonts w:asciiTheme="minorHAnsi" w:hAnsiTheme="minorHAnsi"/>
          <w:noProof/>
        </w:rPr>
      </w:pPr>
      <w:hyperlink w:anchor="_Toc3888643" w:history="1">
        <w:r w:rsidR="00C76526" w:rsidRPr="00B15D77">
          <w:rPr>
            <w:rStyle w:val="Hyperlink"/>
            <w:noProof/>
          </w:rPr>
          <w:t>2.10</w:t>
        </w:r>
        <w:r w:rsidR="00C76526">
          <w:rPr>
            <w:rFonts w:asciiTheme="minorHAnsi" w:hAnsiTheme="minorHAnsi"/>
            <w:noProof/>
          </w:rPr>
          <w:tab/>
        </w:r>
        <w:r w:rsidR="00C76526" w:rsidRPr="00B15D77">
          <w:rPr>
            <w:rStyle w:val="Hyperlink"/>
            <w:noProof/>
          </w:rPr>
          <w:t>Versions of plans available on the local authority website</w:t>
        </w:r>
        <w:r w:rsidR="00C76526">
          <w:rPr>
            <w:noProof/>
            <w:webHidden/>
          </w:rPr>
          <w:tab/>
        </w:r>
        <w:r w:rsidR="00C76526">
          <w:rPr>
            <w:noProof/>
            <w:webHidden/>
          </w:rPr>
          <w:fldChar w:fldCharType="begin"/>
        </w:r>
        <w:r w:rsidR="00C76526">
          <w:rPr>
            <w:noProof/>
            <w:webHidden/>
          </w:rPr>
          <w:instrText xml:space="preserve"> PAGEREF _Toc3888643 \h </w:instrText>
        </w:r>
        <w:r w:rsidR="00C76526">
          <w:rPr>
            <w:noProof/>
            <w:webHidden/>
          </w:rPr>
        </w:r>
        <w:r w:rsidR="00C76526">
          <w:rPr>
            <w:noProof/>
            <w:webHidden/>
          </w:rPr>
          <w:fldChar w:fldCharType="separate"/>
        </w:r>
        <w:r w:rsidR="00C76526">
          <w:rPr>
            <w:noProof/>
            <w:webHidden/>
          </w:rPr>
          <w:t>11</w:t>
        </w:r>
        <w:r w:rsidR="00C76526">
          <w:rPr>
            <w:noProof/>
            <w:webHidden/>
          </w:rPr>
          <w:fldChar w:fldCharType="end"/>
        </w:r>
      </w:hyperlink>
    </w:p>
    <w:p w14:paraId="56EF4E36" w14:textId="0FF203DF" w:rsidR="00C76526" w:rsidRDefault="0017711D">
      <w:pPr>
        <w:pStyle w:val="TOC2"/>
        <w:tabs>
          <w:tab w:val="left" w:pos="1320"/>
        </w:tabs>
        <w:rPr>
          <w:rFonts w:asciiTheme="minorHAnsi" w:hAnsiTheme="minorHAnsi"/>
          <w:noProof/>
        </w:rPr>
      </w:pPr>
      <w:hyperlink w:anchor="_Toc3888644" w:history="1">
        <w:r w:rsidR="00C76526" w:rsidRPr="00B15D77">
          <w:rPr>
            <w:rStyle w:val="Hyperlink"/>
            <w:noProof/>
          </w:rPr>
          <w:t>2.11</w:t>
        </w:r>
        <w:r w:rsidR="00C76526">
          <w:rPr>
            <w:rFonts w:asciiTheme="minorHAnsi" w:hAnsiTheme="minorHAnsi"/>
            <w:noProof/>
          </w:rPr>
          <w:tab/>
        </w:r>
        <w:r w:rsidR="00C76526" w:rsidRPr="00B15D77">
          <w:rPr>
            <w:rStyle w:val="Hyperlink"/>
            <w:noProof/>
          </w:rPr>
          <w:t>Open data uploaded to data.govt.nz in standardised datum and projections</w:t>
        </w:r>
        <w:r w:rsidR="00C76526">
          <w:rPr>
            <w:noProof/>
            <w:webHidden/>
          </w:rPr>
          <w:tab/>
        </w:r>
        <w:r w:rsidR="00C76526">
          <w:rPr>
            <w:noProof/>
            <w:webHidden/>
          </w:rPr>
          <w:fldChar w:fldCharType="begin"/>
        </w:r>
        <w:r w:rsidR="00C76526">
          <w:rPr>
            <w:noProof/>
            <w:webHidden/>
          </w:rPr>
          <w:instrText xml:space="preserve"> PAGEREF _Toc3888644 \h </w:instrText>
        </w:r>
        <w:r w:rsidR="00C76526">
          <w:rPr>
            <w:noProof/>
            <w:webHidden/>
          </w:rPr>
        </w:r>
        <w:r w:rsidR="00C76526">
          <w:rPr>
            <w:noProof/>
            <w:webHidden/>
          </w:rPr>
          <w:fldChar w:fldCharType="separate"/>
        </w:r>
        <w:r w:rsidR="00C76526">
          <w:rPr>
            <w:noProof/>
            <w:webHidden/>
          </w:rPr>
          <w:t>13</w:t>
        </w:r>
        <w:r w:rsidR="00C76526">
          <w:rPr>
            <w:noProof/>
            <w:webHidden/>
          </w:rPr>
          <w:fldChar w:fldCharType="end"/>
        </w:r>
      </w:hyperlink>
    </w:p>
    <w:p w14:paraId="3598529F" w14:textId="52C61860" w:rsidR="00C76526" w:rsidRDefault="0017711D">
      <w:pPr>
        <w:pStyle w:val="TOC2"/>
        <w:tabs>
          <w:tab w:val="left" w:pos="1320"/>
        </w:tabs>
        <w:rPr>
          <w:rFonts w:asciiTheme="minorHAnsi" w:hAnsiTheme="minorHAnsi"/>
          <w:noProof/>
        </w:rPr>
      </w:pPr>
      <w:hyperlink w:anchor="_Toc3888645" w:history="1">
        <w:r w:rsidR="00C76526" w:rsidRPr="00B15D77">
          <w:rPr>
            <w:rStyle w:val="Hyperlink"/>
            <w:noProof/>
          </w:rPr>
          <w:t>2.12</w:t>
        </w:r>
        <w:r w:rsidR="00C76526">
          <w:rPr>
            <w:rFonts w:asciiTheme="minorHAnsi" w:hAnsiTheme="minorHAnsi"/>
            <w:noProof/>
          </w:rPr>
          <w:tab/>
        </w:r>
        <w:r w:rsidR="00C76526" w:rsidRPr="00B15D77">
          <w:rPr>
            <w:rStyle w:val="Hyperlink"/>
            <w:noProof/>
          </w:rPr>
          <w:t>Identifying provision types</w:t>
        </w:r>
        <w:r w:rsidR="00C76526">
          <w:rPr>
            <w:noProof/>
            <w:webHidden/>
          </w:rPr>
          <w:tab/>
        </w:r>
        <w:r w:rsidR="00C76526">
          <w:rPr>
            <w:noProof/>
            <w:webHidden/>
          </w:rPr>
          <w:fldChar w:fldCharType="begin"/>
        </w:r>
        <w:r w:rsidR="00C76526">
          <w:rPr>
            <w:noProof/>
            <w:webHidden/>
          </w:rPr>
          <w:instrText xml:space="preserve"> PAGEREF _Toc3888645 \h </w:instrText>
        </w:r>
        <w:r w:rsidR="00C76526">
          <w:rPr>
            <w:noProof/>
            <w:webHidden/>
          </w:rPr>
        </w:r>
        <w:r w:rsidR="00C76526">
          <w:rPr>
            <w:noProof/>
            <w:webHidden/>
          </w:rPr>
          <w:fldChar w:fldCharType="separate"/>
        </w:r>
        <w:r w:rsidR="00C76526">
          <w:rPr>
            <w:noProof/>
            <w:webHidden/>
          </w:rPr>
          <w:t>14</w:t>
        </w:r>
        <w:r w:rsidR="00C76526">
          <w:rPr>
            <w:noProof/>
            <w:webHidden/>
          </w:rPr>
          <w:fldChar w:fldCharType="end"/>
        </w:r>
      </w:hyperlink>
    </w:p>
    <w:p w14:paraId="2FA671E8" w14:textId="033BF62D" w:rsidR="00C76526" w:rsidRDefault="0017711D">
      <w:pPr>
        <w:pStyle w:val="TOC1"/>
        <w:rPr>
          <w:rFonts w:asciiTheme="minorHAnsi" w:hAnsiTheme="minorHAnsi"/>
          <w:noProof/>
        </w:rPr>
      </w:pPr>
      <w:hyperlink w:anchor="_Toc3888646" w:history="1">
        <w:r w:rsidR="00C76526" w:rsidRPr="00B15D77">
          <w:rPr>
            <w:rStyle w:val="Hyperlink"/>
            <w:rFonts w:cstheme="minorHAnsi"/>
            <w:noProof/>
          </w:rPr>
          <w:t>3</w:t>
        </w:r>
        <w:r w:rsidR="00C76526">
          <w:rPr>
            <w:rFonts w:asciiTheme="minorHAnsi" w:hAnsiTheme="minorHAnsi"/>
            <w:noProof/>
          </w:rPr>
          <w:tab/>
        </w:r>
        <w:r w:rsidR="00C76526" w:rsidRPr="00B15D77">
          <w:rPr>
            <w:rStyle w:val="Hyperlink"/>
            <w:rFonts w:cstheme="minorHAnsi"/>
            <w:noProof/>
          </w:rPr>
          <w:t>Standard for online, interactive plans (ePlan)</w:t>
        </w:r>
        <w:r w:rsidR="00C76526">
          <w:rPr>
            <w:noProof/>
            <w:webHidden/>
          </w:rPr>
          <w:tab/>
        </w:r>
        <w:r w:rsidR="00C76526">
          <w:rPr>
            <w:noProof/>
            <w:webHidden/>
          </w:rPr>
          <w:fldChar w:fldCharType="begin"/>
        </w:r>
        <w:r w:rsidR="00C76526">
          <w:rPr>
            <w:noProof/>
            <w:webHidden/>
          </w:rPr>
          <w:instrText xml:space="preserve"> PAGEREF _Toc3888646 \h </w:instrText>
        </w:r>
        <w:r w:rsidR="00C76526">
          <w:rPr>
            <w:noProof/>
            <w:webHidden/>
          </w:rPr>
        </w:r>
        <w:r w:rsidR="00C76526">
          <w:rPr>
            <w:noProof/>
            <w:webHidden/>
          </w:rPr>
          <w:fldChar w:fldCharType="separate"/>
        </w:r>
        <w:r w:rsidR="00C76526">
          <w:rPr>
            <w:noProof/>
            <w:webHidden/>
          </w:rPr>
          <w:t>16</w:t>
        </w:r>
        <w:r w:rsidR="00C76526">
          <w:rPr>
            <w:noProof/>
            <w:webHidden/>
          </w:rPr>
          <w:fldChar w:fldCharType="end"/>
        </w:r>
      </w:hyperlink>
    </w:p>
    <w:p w14:paraId="1F6CAA73" w14:textId="2F704419" w:rsidR="00C76526" w:rsidRDefault="0017711D">
      <w:pPr>
        <w:pStyle w:val="TOC2"/>
        <w:tabs>
          <w:tab w:val="left" w:pos="1134"/>
        </w:tabs>
        <w:rPr>
          <w:rFonts w:asciiTheme="minorHAnsi" w:hAnsiTheme="minorHAnsi"/>
          <w:noProof/>
        </w:rPr>
      </w:pPr>
      <w:hyperlink w:anchor="_Toc3888647" w:history="1">
        <w:r w:rsidR="00C76526" w:rsidRPr="00B15D77">
          <w:rPr>
            <w:rStyle w:val="Hyperlink"/>
            <w:noProof/>
          </w:rPr>
          <w:t>3.1</w:t>
        </w:r>
        <w:r w:rsidR="00C76526">
          <w:rPr>
            <w:rFonts w:asciiTheme="minorHAnsi" w:hAnsiTheme="minorHAnsi"/>
            <w:noProof/>
          </w:rPr>
          <w:tab/>
        </w:r>
        <w:r w:rsidR="00C76526" w:rsidRPr="00B15D77">
          <w:rPr>
            <w:rStyle w:val="Hyperlink"/>
            <w:noProof/>
          </w:rPr>
          <w:t>Background</w:t>
        </w:r>
        <w:r w:rsidR="00C76526">
          <w:rPr>
            <w:noProof/>
            <w:webHidden/>
          </w:rPr>
          <w:tab/>
        </w:r>
        <w:r w:rsidR="00C76526">
          <w:rPr>
            <w:noProof/>
            <w:webHidden/>
          </w:rPr>
          <w:fldChar w:fldCharType="begin"/>
        </w:r>
        <w:r w:rsidR="00C76526">
          <w:rPr>
            <w:noProof/>
            <w:webHidden/>
          </w:rPr>
          <w:instrText xml:space="preserve"> PAGEREF _Toc3888647 \h </w:instrText>
        </w:r>
        <w:r w:rsidR="00C76526">
          <w:rPr>
            <w:noProof/>
            <w:webHidden/>
          </w:rPr>
        </w:r>
        <w:r w:rsidR="00C76526">
          <w:rPr>
            <w:noProof/>
            <w:webHidden/>
          </w:rPr>
          <w:fldChar w:fldCharType="separate"/>
        </w:r>
        <w:r w:rsidR="00C76526">
          <w:rPr>
            <w:noProof/>
            <w:webHidden/>
          </w:rPr>
          <w:t>16</w:t>
        </w:r>
        <w:r w:rsidR="00C76526">
          <w:rPr>
            <w:noProof/>
            <w:webHidden/>
          </w:rPr>
          <w:fldChar w:fldCharType="end"/>
        </w:r>
      </w:hyperlink>
    </w:p>
    <w:p w14:paraId="26D3B719" w14:textId="1D59F743" w:rsidR="00C76526" w:rsidRDefault="0017711D">
      <w:pPr>
        <w:pStyle w:val="TOC2"/>
        <w:tabs>
          <w:tab w:val="left" w:pos="1134"/>
        </w:tabs>
        <w:rPr>
          <w:rFonts w:asciiTheme="minorHAnsi" w:hAnsiTheme="minorHAnsi"/>
          <w:noProof/>
        </w:rPr>
      </w:pPr>
      <w:hyperlink w:anchor="_Toc3888648" w:history="1">
        <w:r w:rsidR="00C76526" w:rsidRPr="00B15D77">
          <w:rPr>
            <w:rStyle w:val="Hyperlink"/>
            <w:noProof/>
          </w:rPr>
          <w:t>3.2</w:t>
        </w:r>
        <w:r w:rsidR="00C76526">
          <w:rPr>
            <w:rFonts w:asciiTheme="minorHAnsi" w:hAnsiTheme="minorHAnsi"/>
            <w:noProof/>
          </w:rPr>
          <w:tab/>
        </w:r>
        <w:r w:rsidR="00C76526" w:rsidRPr="00B15D77">
          <w:rPr>
            <w:rStyle w:val="Hyperlink"/>
            <w:noProof/>
          </w:rPr>
          <w:t>Clarity of the standard – use of the ePlan scale</w:t>
        </w:r>
        <w:r w:rsidR="00C76526">
          <w:rPr>
            <w:noProof/>
            <w:webHidden/>
          </w:rPr>
          <w:tab/>
        </w:r>
        <w:r w:rsidR="00C76526">
          <w:rPr>
            <w:noProof/>
            <w:webHidden/>
          </w:rPr>
          <w:fldChar w:fldCharType="begin"/>
        </w:r>
        <w:r w:rsidR="00C76526">
          <w:rPr>
            <w:noProof/>
            <w:webHidden/>
          </w:rPr>
          <w:instrText xml:space="preserve"> PAGEREF _Toc3888648 \h </w:instrText>
        </w:r>
        <w:r w:rsidR="00C76526">
          <w:rPr>
            <w:noProof/>
            <w:webHidden/>
          </w:rPr>
        </w:r>
        <w:r w:rsidR="00C76526">
          <w:rPr>
            <w:noProof/>
            <w:webHidden/>
          </w:rPr>
          <w:fldChar w:fldCharType="separate"/>
        </w:r>
        <w:r w:rsidR="00C76526">
          <w:rPr>
            <w:noProof/>
            <w:webHidden/>
          </w:rPr>
          <w:t>16</w:t>
        </w:r>
        <w:r w:rsidR="00C76526">
          <w:rPr>
            <w:noProof/>
            <w:webHidden/>
          </w:rPr>
          <w:fldChar w:fldCharType="end"/>
        </w:r>
      </w:hyperlink>
    </w:p>
    <w:p w14:paraId="23241233" w14:textId="0FDF4E5D" w:rsidR="00C76526" w:rsidRDefault="0017711D">
      <w:pPr>
        <w:pStyle w:val="TOC2"/>
        <w:tabs>
          <w:tab w:val="left" w:pos="1134"/>
        </w:tabs>
        <w:rPr>
          <w:rFonts w:asciiTheme="minorHAnsi" w:hAnsiTheme="minorHAnsi"/>
          <w:noProof/>
        </w:rPr>
      </w:pPr>
      <w:hyperlink w:anchor="_Toc3888649" w:history="1">
        <w:r w:rsidR="00C76526" w:rsidRPr="00B15D77">
          <w:rPr>
            <w:rStyle w:val="Hyperlink"/>
            <w:noProof/>
          </w:rPr>
          <w:t>3.3</w:t>
        </w:r>
        <w:r w:rsidR="00C76526">
          <w:rPr>
            <w:rFonts w:asciiTheme="minorHAnsi" w:hAnsiTheme="minorHAnsi"/>
            <w:noProof/>
          </w:rPr>
          <w:tab/>
        </w:r>
        <w:r w:rsidR="00C76526" w:rsidRPr="00B15D77">
          <w:rPr>
            <w:rStyle w:val="Hyperlink"/>
            <w:noProof/>
          </w:rPr>
          <w:t>National ePlan software platform</w:t>
        </w:r>
        <w:r w:rsidR="00C76526">
          <w:rPr>
            <w:noProof/>
            <w:webHidden/>
          </w:rPr>
          <w:tab/>
        </w:r>
        <w:r w:rsidR="00C76526">
          <w:rPr>
            <w:noProof/>
            <w:webHidden/>
          </w:rPr>
          <w:fldChar w:fldCharType="begin"/>
        </w:r>
        <w:r w:rsidR="00C76526">
          <w:rPr>
            <w:noProof/>
            <w:webHidden/>
          </w:rPr>
          <w:instrText xml:space="preserve"> PAGEREF _Toc3888649 \h </w:instrText>
        </w:r>
        <w:r w:rsidR="00C76526">
          <w:rPr>
            <w:noProof/>
            <w:webHidden/>
          </w:rPr>
        </w:r>
        <w:r w:rsidR="00C76526">
          <w:rPr>
            <w:noProof/>
            <w:webHidden/>
          </w:rPr>
          <w:fldChar w:fldCharType="separate"/>
        </w:r>
        <w:r w:rsidR="00C76526">
          <w:rPr>
            <w:noProof/>
            <w:webHidden/>
          </w:rPr>
          <w:t>17</w:t>
        </w:r>
        <w:r w:rsidR="00C76526">
          <w:rPr>
            <w:noProof/>
            <w:webHidden/>
          </w:rPr>
          <w:fldChar w:fldCharType="end"/>
        </w:r>
      </w:hyperlink>
    </w:p>
    <w:p w14:paraId="39DAF962" w14:textId="3B824EBA" w:rsidR="00C76526" w:rsidRDefault="0017711D">
      <w:pPr>
        <w:pStyle w:val="TOC2"/>
        <w:tabs>
          <w:tab w:val="left" w:pos="1134"/>
        </w:tabs>
        <w:rPr>
          <w:rFonts w:asciiTheme="minorHAnsi" w:hAnsiTheme="minorHAnsi"/>
          <w:noProof/>
        </w:rPr>
      </w:pPr>
      <w:hyperlink w:anchor="_Toc3888650" w:history="1">
        <w:r w:rsidR="00C76526" w:rsidRPr="00B15D77">
          <w:rPr>
            <w:rStyle w:val="Hyperlink"/>
            <w:noProof/>
          </w:rPr>
          <w:t>3.4</w:t>
        </w:r>
        <w:r w:rsidR="00C76526">
          <w:rPr>
            <w:rFonts w:asciiTheme="minorHAnsi" w:hAnsiTheme="minorHAnsi"/>
            <w:noProof/>
          </w:rPr>
          <w:tab/>
        </w:r>
        <w:r w:rsidR="00C76526" w:rsidRPr="00B15D77">
          <w:rPr>
            <w:rStyle w:val="Hyperlink"/>
            <w:noProof/>
          </w:rPr>
          <w:t>Internet access</w:t>
        </w:r>
        <w:r w:rsidR="00C76526">
          <w:rPr>
            <w:noProof/>
            <w:webHidden/>
          </w:rPr>
          <w:tab/>
        </w:r>
        <w:r w:rsidR="00C76526">
          <w:rPr>
            <w:noProof/>
            <w:webHidden/>
          </w:rPr>
          <w:fldChar w:fldCharType="begin"/>
        </w:r>
        <w:r w:rsidR="00C76526">
          <w:rPr>
            <w:noProof/>
            <w:webHidden/>
          </w:rPr>
          <w:instrText xml:space="preserve"> PAGEREF _Toc3888650 \h </w:instrText>
        </w:r>
        <w:r w:rsidR="00C76526">
          <w:rPr>
            <w:noProof/>
            <w:webHidden/>
          </w:rPr>
        </w:r>
        <w:r w:rsidR="00C76526">
          <w:rPr>
            <w:noProof/>
            <w:webHidden/>
          </w:rPr>
          <w:fldChar w:fldCharType="separate"/>
        </w:r>
        <w:r w:rsidR="00C76526">
          <w:rPr>
            <w:noProof/>
            <w:webHidden/>
          </w:rPr>
          <w:t>17</w:t>
        </w:r>
        <w:r w:rsidR="00C76526">
          <w:rPr>
            <w:noProof/>
            <w:webHidden/>
          </w:rPr>
          <w:fldChar w:fldCharType="end"/>
        </w:r>
      </w:hyperlink>
    </w:p>
    <w:p w14:paraId="209DE9B0" w14:textId="4789A48A" w:rsidR="00C76526" w:rsidRDefault="0017711D">
      <w:pPr>
        <w:pStyle w:val="TOC2"/>
        <w:tabs>
          <w:tab w:val="left" w:pos="1134"/>
        </w:tabs>
        <w:rPr>
          <w:rFonts w:asciiTheme="minorHAnsi" w:hAnsiTheme="minorHAnsi"/>
          <w:noProof/>
        </w:rPr>
      </w:pPr>
      <w:hyperlink w:anchor="_Toc3888651" w:history="1">
        <w:r w:rsidR="00C76526" w:rsidRPr="00B15D77">
          <w:rPr>
            <w:rStyle w:val="Hyperlink"/>
            <w:noProof/>
          </w:rPr>
          <w:t>3.5</w:t>
        </w:r>
        <w:r w:rsidR="00C76526">
          <w:rPr>
            <w:rFonts w:asciiTheme="minorHAnsi" w:hAnsiTheme="minorHAnsi"/>
            <w:noProof/>
          </w:rPr>
          <w:tab/>
        </w:r>
        <w:r w:rsidR="00C76526" w:rsidRPr="00B15D77">
          <w:rPr>
            <w:rStyle w:val="Hyperlink"/>
            <w:noProof/>
          </w:rPr>
          <w:t>Printable maps with a GIS viewer</w:t>
        </w:r>
        <w:r w:rsidR="00C76526">
          <w:rPr>
            <w:noProof/>
            <w:webHidden/>
          </w:rPr>
          <w:tab/>
        </w:r>
        <w:r w:rsidR="00C76526">
          <w:rPr>
            <w:noProof/>
            <w:webHidden/>
          </w:rPr>
          <w:fldChar w:fldCharType="begin"/>
        </w:r>
        <w:r w:rsidR="00C76526">
          <w:rPr>
            <w:noProof/>
            <w:webHidden/>
          </w:rPr>
          <w:instrText xml:space="preserve"> PAGEREF _Toc3888651 \h </w:instrText>
        </w:r>
        <w:r w:rsidR="00C76526">
          <w:rPr>
            <w:noProof/>
            <w:webHidden/>
          </w:rPr>
        </w:r>
        <w:r w:rsidR="00C76526">
          <w:rPr>
            <w:noProof/>
            <w:webHidden/>
          </w:rPr>
          <w:fldChar w:fldCharType="separate"/>
        </w:r>
        <w:r w:rsidR="00C76526">
          <w:rPr>
            <w:noProof/>
            <w:webHidden/>
          </w:rPr>
          <w:t>17</w:t>
        </w:r>
        <w:r w:rsidR="00C76526">
          <w:rPr>
            <w:noProof/>
            <w:webHidden/>
          </w:rPr>
          <w:fldChar w:fldCharType="end"/>
        </w:r>
      </w:hyperlink>
    </w:p>
    <w:p w14:paraId="2B6ECA57" w14:textId="69B89CBD" w:rsidR="00426692" w:rsidRPr="00F274C5" w:rsidRDefault="001512A9" w:rsidP="00426692">
      <w:pPr>
        <w:pStyle w:val="BodyText"/>
      </w:pPr>
      <w:r w:rsidRPr="00F274C5">
        <w:fldChar w:fldCharType="end"/>
      </w:r>
      <w:r w:rsidR="00426692" w:rsidRPr="00F274C5">
        <w:br w:type="page"/>
      </w:r>
    </w:p>
    <w:p w14:paraId="1E61E6D4" w14:textId="77777777" w:rsidR="00340740" w:rsidRPr="00F274C5" w:rsidRDefault="00340740" w:rsidP="00426692">
      <w:pPr>
        <w:pStyle w:val="Heading1"/>
        <w:numPr>
          <w:ilvl w:val="0"/>
          <w:numId w:val="0"/>
        </w:numPr>
      </w:pPr>
      <w:bookmarkStart w:id="4" w:name="_Toc3888631"/>
      <w:r w:rsidRPr="00F274C5">
        <w:lastRenderedPageBreak/>
        <w:t>Context to this document</w:t>
      </w:r>
      <w:bookmarkEnd w:id="1"/>
      <w:bookmarkEnd w:id="2"/>
      <w:bookmarkEnd w:id="3"/>
      <w:bookmarkEnd w:id="4"/>
    </w:p>
    <w:p w14:paraId="2CE10E36" w14:textId="620493BA" w:rsidR="00340740" w:rsidRPr="00F274C5" w:rsidRDefault="00340740" w:rsidP="009C3933">
      <w:pPr>
        <w:pStyle w:val="BodyText"/>
      </w:pPr>
      <w:r w:rsidRPr="00F274C5">
        <w:t xml:space="preserve">This document forms part of the suite of </w:t>
      </w:r>
      <w:r w:rsidR="00771625" w:rsidRPr="00F274C5">
        <w:t>r</w:t>
      </w:r>
      <w:r w:rsidRPr="00F274C5">
        <w:t xml:space="preserve">ecommendations on </w:t>
      </w:r>
      <w:r w:rsidR="00F336CC" w:rsidRPr="00F274C5">
        <w:t>s</w:t>
      </w:r>
      <w:r w:rsidRPr="00F274C5">
        <w:t xml:space="preserve">ubmissions </w:t>
      </w:r>
      <w:r w:rsidR="00F336CC" w:rsidRPr="00F274C5">
        <w:t>r</w:t>
      </w:r>
      <w:r w:rsidRPr="00F274C5">
        <w:t xml:space="preserve">eports prepared for the National Planning Standards. </w:t>
      </w:r>
      <w:r w:rsidR="00F336CC" w:rsidRPr="00F274C5">
        <w:t>It</w:t>
      </w:r>
      <w:r w:rsidRPr="00F274C5">
        <w:t xml:space="preserve"> should be read in conjunction with the Overall Introduction and is likely to reference other recommendations on submission</w:t>
      </w:r>
      <w:r w:rsidR="00383DC9" w:rsidRPr="00F274C5">
        <w:t>s</w:t>
      </w:r>
      <w:r w:rsidRPr="00F274C5">
        <w:t xml:space="preserve"> reports listed below. The </w:t>
      </w:r>
      <w:r w:rsidR="00F336CC" w:rsidRPr="00F274C5">
        <w:t>r</w:t>
      </w:r>
      <w:r w:rsidRPr="00F274C5">
        <w:t xml:space="preserve">ecommendations on </w:t>
      </w:r>
      <w:r w:rsidR="00F336CC" w:rsidRPr="00F274C5">
        <w:t>s</w:t>
      </w:r>
      <w:r w:rsidRPr="00F274C5">
        <w:t xml:space="preserve">ubmissions </w:t>
      </w:r>
      <w:r w:rsidR="00F336CC" w:rsidRPr="00F274C5">
        <w:t>r</w:t>
      </w:r>
      <w:r w:rsidRPr="00F274C5">
        <w:t>eports are organised as follows:</w:t>
      </w:r>
    </w:p>
    <w:p w14:paraId="7BD6052C" w14:textId="77777777" w:rsidR="001372F1" w:rsidRPr="00F040BD" w:rsidRDefault="001372F1" w:rsidP="001372F1">
      <w:pPr>
        <w:pStyle w:val="BodyText"/>
        <w:numPr>
          <w:ilvl w:val="0"/>
          <w:numId w:val="19"/>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5C9172B3" w14:textId="77777777" w:rsidR="001372F1" w:rsidRPr="00F040BD" w:rsidRDefault="001372F1" w:rsidP="001372F1">
      <w:pPr>
        <w:pStyle w:val="Bulletgrey"/>
        <w:tabs>
          <w:tab w:val="clear" w:pos="397"/>
        </w:tabs>
        <w:spacing w:after="60"/>
      </w:pPr>
      <w:r w:rsidRPr="00F040BD">
        <w:t xml:space="preserve">Explanation of all of the recommendations on submissions reports </w:t>
      </w:r>
    </w:p>
    <w:p w14:paraId="52EA37D5" w14:textId="77777777" w:rsidR="001372F1" w:rsidRPr="00F040BD" w:rsidRDefault="001372F1" w:rsidP="001372F1">
      <w:pPr>
        <w:pStyle w:val="Bulletgrey"/>
        <w:tabs>
          <w:tab w:val="clear" w:pos="397"/>
        </w:tabs>
      </w:pPr>
      <w:r w:rsidRPr="00F040BD">
        <w:t>High-level submissions analysis</w:t>
      </w:r>
    </w:p>
    <w:p w14:paraId="7E6CDB6A" w14:textId="77777777" w:rsidR="001372F1" w:rsidRPr="00F040BD" w:rsidRDefault="001372F1" w:rsidP="001372F1">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312A6712"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Regional Policy Statement Structure Standard report</w:t>
      </w:r>
    </w:p>
    <w:p w14:paraId="42C0F73A"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Regional Plan Structure Standard report</w:t>
      </w:r>
    </w:p>
    <w:p w14:paraId="7FD9562A"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 xml:space="preserve">District Plan Structure Standard </w:t>
      </w:r>
    </w:p>
    <w:p w14:paraId="4FCB9141"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 xml:space="preserve">Combined Plan Structure Standard </w:t>
      </w:r>
    </w:p>
    <w:p w14:paraId="4F90382A" w14:textId="77777777" w:rsidR="001372F1" w:rsidRPr="00F040BD" w:rsidRDefault="001372F1" w:rsidP="001372F1">
      <w:pPr>
        <w:pStyle w:val="Sub-lista"/>
        <w:numPr>
          <w:ilvl w:val="0"/>
          <w:numId w:val="45"/>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6AC77D05" w14:textId="77777777" w:rsidR="001372F1" w:rsidRPr="00F040BD" w:rsidRDefault="001372F1" w:rsidP="001372F1">
      <w:pPr>
        <w:pStyle w:val="Bulletgrey"/>
        <w:tabs>
          <w:tab w:val="clear" w:pos="397"/>
        </w:tabs>
        <w:spacing w:after="60"/>
      </w:pPr>
      <w:r w:rsidRPr="00F040BD">
        <w:t xml:space="preserve">Introduction and General Provisions Standard </w:t>
      </w:r>
    </w:p>
    <w:p w14:paraId="021419E3" w14:textId="77777777" w:rsidR="001372F1" w:rsidRPr="00F040BD" w:rsidRDefault="001372F1" w:rsidP="001372F1">
      <w:pPr>
        <w:pStyle w:val="Bulletgrey"/>
        <w:tabs>
          <w:tab w:val="clear" w:pos="397"/>
        </w:tabs>
        <w:spacing w:after="60"/>
      </w:pPr>
      <w:r w:rsidRPr="00F040BD">
        <w:t>National Direction</w:t>
      </w:r>
      <w:r>
        <w:t xml:space="preserve"> </w:t>
      </w:r>
    </w:p>
    <w:p w14:paraId="5831D0B0" w14:textId="77777777" w:rsidR="001372F1" w:rsidRPr="00F040BD" w:rsidRDefault="001372F1" w:rsidP="001372F1">
      <w:pPr>
        <w:pStyle w:val="Bulletgrey"/>
        <w:tabs>
          <w:tab w:val="clear" w:pos="397"/>
        </w:tabs>
        <w:spacing w:after="60"/>
      </w:pPr>
      <w:r w:rsidRPr="00F040BD">
        <w:t xml:space="preserve">Tangata Whenua Standard </w:t>
      </w:r>
    </w:p>
    <w:p w14:paraId="0A1FC4C3" w14:textId="77777777" w:rsidR="001372F1" w:rsidRPr="00F040BD" w:rsidRDefault="001372F1" w:rsidP="001372F1">
      <w:pPr>
        <w:pStyle w:val="Bulletgrey"/>
        <w:tabs>
          <w:tab w:val="clear" w:pos="397"/>
        </w:tabs>
        <w:spacing w:after="60"/>
      </w:pPr>
      <w:r w:rsidRPr="00F040BD">
        <w:t xml:space="preserve">Strategic Direction Standard </w:t>
      </w:r>
    </w:p>
    <w:p w14:paraId="7FCC28A1" w14:textId="77777777" w:rsidR="001372F1" w:rsidRPr="00F040BD" w:rsidRDefault="001372F1" w:rsidP="001372F1">
      <w:pPr>
        <w:pStyle w:val="Bulletgrey"/>
        <w:tabs>
          <w:tab w:val="clear" w:pos="397"/>
        </w:tabs>
        <w:spacing w:after="60"/>
      </w:pPr>
      <w:r w:rsidRPr="00F040BD">
        <w:t xml:space="preserve">District-wide Matters Standard </w:t>
      </w:r>
    </w:p>
    <w:p w14:paraId="563FA6BE" w14:textId="77777777" w:rsidR="001372F1" w:rsidRPr="00F040BD" w:rsidRDefault="001372F1" w:rsidP="001372F1">
      <w:pPr>
        <w:pStyle w:val="Bulletgrey"/>
        <w:tabs>
          <w:tab w:val="clear" w:pos="397"/>
        </w:tabs>
        <w:spacing w:after="60"/>
      </w:pPr>
      <w:r w:rsidRPr="00F040BD">
        <w:t>Designations Standard</w:t>
      </w:r>
    </w:p>
    <w:p w14:paraId="62ECA369" w14:textId="77777777" w:rsidR="001372F1" w:rsidRPr="00F040BD" w:rsidRDefault="001372F1" w:rsidP="001372F1">
      <w:pPr>
        <w:pStyle w:val="Bulletgrey"/>
        <w:tabs>
          <w:tab w:val="clear" w:pos="397"/>
        </w:tabs>
      </w:pPr>
      <w:r>
        <w:t xml:space="preserve">Schedules, </w:t>
      </w:r>
      <w:r w:rsidRPr="00F040BD">
        <w:t>Appendices and Maps Standard</w:t>
      </w:r>
    </w:p>
    <w:p w14:paraId="2B45CB90" w14:textId="597AC5D3" w:rsidR="001372F1" w:rsidRPr="00BE1B97" w:rsidRDefault="001372F1" w:rsidP="001372F1">
      <w:pPr>
        <w:pStyle w:val="Sub-lista"/>
        <w:numPr>
          <w:ilvl w:val="0"/>
          <w:numId w:val="45"/>
        </w:numPr>
        <w:spacing w:after="60"/>
        <w:ind w:left="964" w:hanging="567"/>
        <w:rPr>
          <w:rFonts w:cs="Calibri"/>
          <w:b/>
          <w:color w:val="BFBFBF"/>
        </w:rPr>
      </w:pPr>
      <w:r w:rsidRPr="00BE1B97">
        <w:rPr>
          <w:rFonts w:cs="Calibri"/>
          <w:b/>
          <w:color w:val="BFBFBF"/>
        </w:rPr>
        <w:t>Form</w:t>
      </w:r>
      <w:r w:rsidR="005D675C">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2F9F13AD" w14:textId="77777777" w:rsidR="001372F1" w:rsidRPr="00F040BD" w:rsidRDefault="001372F1" w:rsidP="001372F1">
      <w:pPr>
        <w:pStyle w:val="Bulletgrey"/>
        <w:tabs>
          <w:tab w:val="clear" w:pos="397"/>
        </w:tabs>
        <w:spacing w:after="60"/>
      </w:pPr>
      <w:r w:rsidRPr="00F040BD">
        <w:t xml:space="preserve">Chapter Form Standard </w:t>
      </w:r>
    </w:p>
    <w:p w14:paraId="04C2AED1" w14:textId="77777777" w:rsidR="001372F1" w:rsidRPr="00F040BD" w:rsidRDefault="001372F1" w:rsidP="001372F1">
      <w:pPr>
        <w:pStyle w:val="Bulletgrey"/>
        <w:tabs>
          <w:tab w:val="clear" w:pos="397"/>
        </w:tabs>
      </w:pPr>
      <w:r w:rsidRPr="00F040BD">
        <w:t>Status of Rules and Other Text and Numbering Form Standard</w:t>
      </w:r>
    </w:p>
    <w:p w14:paraId="3BB928AC"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495A106C" w14:textId="77777777" w:rsidR="001372F1" w:rsidRPr="00F040BD" w:rsidRDefault="001372F1" w:rsidP="001372F1">
      <w:pPr>
        <w:pStyle w:val="Sub-lista"/>
        <w:numPr>
          <w:ilvl w:val="0"/>
          <w:numId w:val="45"/>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1F34D315" w14:textId="77777777" w:rsidR="001372F1" w:rsidRPr="00F040BD" w:rsidRDefault="001372F1" w:rsidP="001372F1">
      <w:pPr>
        <w:pStyle w:val="Bulletgrey"/>
        <w:tabs>
          <w:tab w:val="clear" w:pos="397"/>
        </w:tabs>
        <w:spacing w:after="60"/>
      </w:pPr>
      <w:r w:rsidRPr="00F040BD">
        <w:t>Regional Spatial Layers Standard</w:t>
      </w:r>
    </w:p>
    <w:p w14:paraId="489289EC" w14:textId="77777777" w:rsidR="001372F1" w:rsidRPr="00F040BD" w:rsidRDefault="001372F1" w:rsidP="001372F1">
      <w:pPr>
        <w:pStyle w:val="Bulletgrey"/>
        <w:tabs>
          <w:tab w:val="clear" w:pos="397"/>
        </w:tabs>
      </w:pPr>
      <w:r w:rsidRPr="00F040BD">
        <w:t>District Spatial Layers Standard</w:t>
      </w:r>
    </w:p>
    <w:p w14:paraId="38C1EC8A"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 xml:space="preserve">Definitions Standard </w:t>
      </w:r>
    </w:p>
    <w:p w14:paraId="029C40C1"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Noise and Vibration Metrics Standard</w:t>
      </w:r>
    </w:p>
    <w:p w14:paraId="3F6CDEB1" w14:textId="77777777" w:rsidR="001372F1" w:rsidRPr="001372F1" w:rsidRDefault="001372F1" w:rsidP="001372F1">
      <w:pPr>
        <w:pStyle w:val="Sub-lista"/>
        <w:numPr>
          <w:ilvl w:val="0"/>
          <w:numId w:val="45"/>
        </w:numPr>
        <w:spacing w:after="60"/>
        <w:ind w:left="964" w:hanging="567"/>
        <w:rPr>
          <w:rFonts w:cs="Calibri"/>
          <w:b/>
        </w:rPr>
      </w:pPr>
      <w:r w:rsidRPr="001372F1">
        <w:rPr>
          <w:rFonts w:cs="Calibri"/>
          <w:b/>
        </w:rPr>
        <w:t>Electronic Accessibility and Functionality Standard</w:t>
      </w:r>
      <w:r w:rsidRPr="001372F1">
        <w:rPr>
          <w:rFonts w:cs="Calibri"/>
        </w:rPr>
        <w:t xml:space="preserve"> including</w:t>
      </w:r>
    </w:p>
    <w:p w14:paraId="4EA7F715" w14:textId="77777777" w:rsidR="001372F1" w:rsidRPr="001372F1" w:rsidRDefault="001372F1" w:rsidP="001372F1">
      <w:pPr>
        <w:pStyle w:val="Bulletgrey"/>
        <w:tabs>
          <w:tab w:val="clear" w:pos="397"/>
        </w:tabs>
        <w:spacing w:after="60"/>
        <w:rPr>
          <w:color w:val="auto"/>
        </w:rPr>
      </w:pPr>
      <w:r w:rsidRPr="001372F1">
        <w:rPr>
          <w:color w:val="auto"/>
        </w:rPr>
        <w:t xml:space="preserve">Baseline electronic accessibility </w:t>
      </w:r>
    </w:p>
    <w:p w14:paraId="1CBEB5C0" w14:textId="77777777" w:rsidR="001372F1" w:rsidRPr="001372F1" w:rsidRDefault="001372F1" w:rsidP="001372F1">
      <w:pPr>
        <w:pStyle w:val="Bulletgrey"/>
        <w:tabs>
          <w:tab w:val="clear" w:pos="397"/>
        </w:tabs>
        <w:rPr>
          <w:color w:val="auto"/>
        </w:rPr>
      </w:pPr>
      <w:r w:rsidRPr="001372F1">
        <w:rPr>
          <w:color w:val="auto"/>
        </w:rPr>
        <w:t>Online interactive plans</w:t>
      </w:r>
    </w:p>
    <w:p w14:paraId="5B4F4769" w14:textId="77777777" w:rsidR="001372F1" w:rsidRPr="00F040BD" w:rsidRDefault="001372F1" w:rsidP="001372F1">
      <w:pPr>
        <w:pStyle w:val="Sub-lista"/>
        <w:numPr>
          <w:ilvl w:val="0"/>
          <w:numId w:val="45"/>
        </w:numPr>
        <w:ind w:left="964" w:hanging="567"/>
        <w:rPr>
          <w:rFonts w:cs="Calibri"/>
          <w:b/>
          <w:color w:val="BFBFBF"/>
        </w:rPr>
      </w:pPr>
      <w:r w:rsidRPr="00F040BD">
        <w:rPr>
          <w:rFonts w:cs="Calibri"/>
          <w:b/>
          <w:color w:val="BFBFBF"/>
        </w:rPr>
        <w:t xml:space="preserve">Mapping Standard </w:t>
      </w:r>
    </w:p>
    <w:p w14:paraId="0B737DFC" w14:textId="77777777" w:rsidR="001372F1" w:rsidRPr="001372F1" w:rsidRDefault="001372F1" w:rsidP="001372F1">
      <w:pPr>
        <w:pStyle w:val="Sub-lista"/>
        <w:numPr>
          <w:ilvl w:val="0"/>
          <w:numId w:val="45"/>
        </w:numPr>
        <w:ind w:left="964" w:hanging="567"/>
        <w:rPr>
          <w:rFonts w:cs="Calibri"/>
          <w:b/>
          <w:color w:val="BFBFBF"/>
        </w:rPr>
      </w:pPr>
      <w:r w:rsidRPr="001372F1">
        <w:rPr>
          <w:rFonts w:cs="Calibri"/>
          <w:b/>
          <w:color w:val="BFBFBF"/>
        </w:rPr>
        <w:t xml:space="preserve">Implementation of the Standards </w:t>
      </w:r>
    </w:p>
    <w:p w14:paraId="77EB9433" w14:textId="77777777" w:rsidR="00871069" w:rsidRPr="00F274C5" w:rsidRDefault="00871069" w:rsidP="009C3933">
      <w:pPr>
        <w:pStyle w:val="BodyText"/>
      </w:pPr>
      <w:r w:rsidRPr="00F274C5">
        <w:br w:type="page"/>
      </w:r>
    </w:p>
    <w:p w14:paraId="39508999" w14:textId="523AC418" w:rsidR="00340740" w:rsidRPr="00F274C5" w:rsidRDefault="00F336CC" w:rsidP="00F336CC">
      <w:pPr>
        <w:pStyle w:val="Heading1"/>
      </w:pPr>
      <w:bookmarkStart w:id="5" w:name="_Toc535844426"/>
      <w:bookmarkStart w:id="6" w:name="_Toc3888632"/>
      <w:r w:rsidRPr="00F274C5">
        <w:lastRenderedPageBreak/>
        <w:t>Overview</w:t>
      </w:r>
      <w:bookmarkEnd w:id="5"/>
      <w:bookmarkEnd w:id="6"/>
    </w:p>
    <w:p w14:paraId="1C5ECDC6" w14:textId="05167A2E" w:rsidR="00A3138E" w:rsidRDefault="00A3138E" w:rsidP="00A3138E">
      <w:pPr>
        <w:pStyle w:val="BodyText"/>
      </w:pPr>
      <w:r w:rsidRPr="00F274C5">
        <w:t>The purpose of this planning standard is to prescribe requirements to improve the electronic accessibility and functionality of policy statements and plans.</w:t>
      </w:r>
      <w:r>
        <w:t xml:space="preserve">  The draft standard had two main components: </w:t>
      </w:r>
    </w:p>
    <w:p w14:paraId="7C60EEE1" w14:textId="77777777" w:rsidR="00A3138E" w:rsidRPr="00F274C5" w:rsidRDefault="00A3138E" w:rsidP="00A3138E">
      <w:pPr>
        <w:pStyle w:val="Bullet"/>
      </w:pPr>
      <w:r w:rsidRPr="00F274C5">
        <w:t>baseline electronic requirements</w:t>
      </w:r>
    </w:p>
    <w:p w14:paraId="2DB917EA" w14:textId="77777777" w:rsidR="00A3138E" w:rsidRPr="00F274C5" w:rsidRDefault="00A3138E" w:rsidP="00A3138E">
      <w:pPr>
        <w:pStyle w:val="Bullet"/>
      </w:pPr>
      <w:proofErr w:type="gramStart"/>
      <w:r w:rsidRPr="00F274C5">
        <w:t>standard</w:t>
      </w:r>
      <w:proofErr w:type="gramEnd"/>
      <w:r w:rsidRPr="00F274C5">
        <w:t xml:space="preserve"> for electronic plan (ePlan) requirements.</w:t>
      </w:r>
    </w:p>
    <w:p w14:paraId="39DCFAC4" w14:textId="41FB3064" w:rsidR="00A3138E" w:rsidRPr="00F274C5" w:rsidRDefault="00A3138E" w:rsidP="00A3138E">
      <w:pPr>
        <w:pStyle w:val="Bullet"/>
        <w:numPr>
          <w:ilvl w:val="0"/>
          <w:numId w:val="0"/>
        </w:numPr>
      </w:pPr>
      <w:r w:rsidRPr="00F274C5">
        <w:t xml:space="preserve">We received 51 submissions on the standard. </w:t>
      </w:r>
      <w:r>
        <w:t xml:space="preserve"> </w:t>
      </w:r>
      <w:r w:rsidRPr="00F274C5">
        <w:t xml:space="preserve">About half of submitters acknowledged the need to improve the accessibility and functionality </w:t>
      </w:r>
      <w:r>
        <w:t xml:space="preserve">of policy statements and plans.  Most of the </w:t>
      </w:r>
      <w:r w:rsidRPr="00F274C5">
        <w:t xml:space="preserve">submissions asked for clearer directions in the standard. </w:t>
      </w:r>
      <w:r>
        <w:t xml:space="preserve"> </w:t>
      </w:r>
    </w:p>
    <w:p w14:paraId="21393395" w14:textId="50ABCB43" w:rsidR="002141CC" w:rsidRPr="00F274C5" w:rsidRDefault="00544158" w:rsidP="004E7BA3">
      <w:pPr>
        <w:pStyle w:val="BodyText"/>
      </w:pPr>
      <w:r w:rsidRPr="00F274C5">
        <w:t xml:space="preserve">In this </w:t>
      </w:r>
      <w:r w:rsidR="00340740" w:rsidRPr="00F274C5">
        <w:t>report</w:t>
      </w:r>
      <w:r w:rsidR="00A3138E">
        <w:t xml:space="preserve">, </w:t>
      </w:r>
      <w:r w:rsidR="00BD3A42">
        <w:t>Section 2 outlines the submissions</w:t>
      </w:r>
      <w:r w:rsidR="00A3138E">
        <w:t xml:space="preserve">, </w:t>
      </w:r>
      <w:r w:rsidR="00BD3A42">
        <w:t>analysis</w:t>
      </w:r>
      <w:r w:rsidR="00A3138E">
        <w:t xml:space="preserve"> and recommendations</w:t>
      </w:r>
      <w:r w:rsidR="00BD3A42">
        <w:t xml:space="preserve"> relating to </w:t>
      </w:r>
      <w:r w:rsidR="004E2F71">
        <w:t>the draft baseline accessibility and functionality standards.  Section 3 outlines submissions</w:t>
      </w:r>
      <w:r w:rsidR="00A3138E">
        <w:t xml:space="preserve">, </w:t>
      </w:r>
      <w:r w:rsidR="004E2F71">
        <w:t xml:space="preserve">analysis </w:t>
      </w:r>
      <w:r w:rsidR="00A3138E">
        <w:t xml:space="preserve">and recommendations </w:t>
      </w:r>
      <w:r w:rsidR="004E2F71">
        <w:t xml:space="preserve">relating to the </w:t>
      </w:r>
      <w:r w:rsidR="00A3138E">
        <w:t xml:space="preserve">draft </w:t>
      </w:r>
      <w:r w:rsidR="004E2F71">
        <w:t>requirement</w:t>
      </w:r>
      <w:r w:rsidR="00A3138E">
        <w:t xml:space="preserve">s relating to the electronic plan requirements.  </w:t>
      </w:r>
    </w:p>
    <w:p w14:paraId="220EFC64" w14:textId="77777777" w:rsidR="00D23A71" w:rsidRPr="00F274C5" w:rsidRDefault="00D23A71" w:rsidP="00D23A71">
      <w:pPr>
        <w:pStyle w:val="BodyText"/>
      </w:pPr>
      <w:bookmarkStart w:id="7" w:name="_Toc535844427"/>
      <w:r w:rsidRPr="00F274C5">
        <w:br w:type="page"/>
      </w:r>
    </w:p>
    <w:p w14:paraId="3DB93E01" w14:textId="31905EFF" w:rsidR="00340740" w:rsidRPr="00F274C5" w:rsidRDefault="00340740" w:rsidP="00EB5A21">
      <w:pPr>
        <w:pStyle w:val="Heading1"/>
      </w:pPr>
      <w:bookmarkStart w:id="8" w:name="_Toc3888633"/>
      <w:r w:rsidRPr="00F274C5">
        <w:lastRenderedPageBreak/>
        <w:t>Baseline electronic accessibility and</w:t>
      </w:r>
      <w:r w:rsidR="00C1008C">
        <w:t> </w:t>
      </w:r>
      <w:r w:rsidRPr="00F274C5">
        <w:t>functionality requirements</w:t>
      </w:r>
      <w:bookmarkEnd w:id="7"/>
      <w:bookmarkEnd w:id="8"/>
    </w:p>
    <w:p w14:paraId="2D365374" w14:textId="54530BF8" w:rsidR="00B843CF" w:rsidRPr="00F274C5" w:rsidRDefault="00340740" w:rsidP="00871069">
      <w:pPr>
        <w:pStyle w:val="BodyText"/>
      </w:pPr>
      <w:r w:rsidRPr="00F274C5">
        <w:t>We received 20 submissions that commented selectively across the instructions in the baseline electronic requirements. The majority of submitters suggested minor amendments to the standard to</w:t>
      </w:r>
      <w:r w:rsidR="00041012" w:rsidRPr="00F274C5">
        <w:t xml:space="preserve"> clarify</w:t>
      </w:r>
      <w:r w:rsidRPr="00F274C5">
        <w:t xml:space="preserve"> the direction, but many submitters also expressed significant concern about the ability to successfully implement and maintain the instructions for what </w:t>
      </w:r>
      <w:r w:rsidR="00041012" w:rsidRPr="00F274C5">
        <w:t xml:space="preserve">they </w:t>
      </w:r>
      <w:r w:rsidRPr="00F274C5">
        <w:t xml:space="preserve">consider to be of little value to the plan user. </w:t>
      </w:r>
    </w:p>
    <w:p w14:paraId="5980B97D" w14:textId="0195919E" w:rsidR="00340740" w:rsidRPr="00F274C5" w:rsidRDefault="00340740" w:rsidP="00C1008C">
      <w:pPr>
        <w:pStyle w:val="Heading2"/>
        <w:spacing w:before="320"/>
      </w:pPr>
      <w:bookmarkStart w:id="9" w:name="_Toc535844428"/>
      <w:bookmarkStart w:id="10" w:name="_Toc3888634"/>
      <w:r w:rsidRPr="00F274C5">
        <w:t>12</w:t>
      </w:r>
      <w:r w:rsidR="00814DC9" w:rsidRPr="00F274C5">
        <w:t>-</w:t>
      </w:r>
      <w:r w:rsidRPr="00F274C5">
        <w:t>month implementation timeframe</w:t>
      </w:r>
      <w:bookmarkEnd w:id="9"/>
      <w:bookmarkEnd w:id="10"/>
    </w:p>
    <w:p w14:paraId="3A58E945" w14:textId="320840CA" w:rsidR="00340740" w:rsidRPr="00F274C5" w:rsidRDefault="00340740" w:rsidP="00E62DEC">
      <w:pPr>
        <w:pStyle w:val="BodyText"/>
      </w:pPr>
      <w:r w:rsidRPr="00F274C5">
        <w:t>Instruction 1 relates to implementation timeframes. Submissions on implementation timeframes are considered in the Implementation report. But we note here that a general theme of submissions on this standard was</w:t>
      </w:r>
      <w:r w:rsidR="009F6014" w:rsidRPr="00F274C5">
        <w:t xml:space="preserve"> that</w:t>
      </w:r>
      <w:r w:rsidRPr="00F274C5">
        <w:t xml:space="preserve"> implement</w:t>
      </w:r>
      <w:r w:rsidR="009F6014" w:rsidRPr="00F274C5">
        <w:t>ing</w:t>
      </w:r>
      <w:r w:rsidRPr="00F274C5">
        <w:t xml:space="preserve"> the requirements</w:t>
      </w:r>
      <w:r w:rsidR="009F6014" w:rsidRPr="00F274C5">
        <w:t xml:space="preserve"> was impractical</w:t>
      </w:r>
      <w:r w:rsidRPr="00F274C5">
        <w:t>. The 12</w:t>
      </w:r>
      <w:r w:rsidR="009F6014" w:rsidRPr="00F274C5">
        <w:t>-</w:t>
      </w:r>
      <w:r w:rsidRPr="00F274C5">
        <w:t xml:space="preserve">month timeframe </w:t>
      </w:r>
      <w:r w:rsidR="009F6014" w:rsidRPr="00F274C5">
        <w:t>contributed to this concern</w:t>
      </w:r>
      <w:r w:rsidRPr="00F274C5">
        <w:t xml:space="preserve">, but </w:t>
      </w:r>
      <w:r w:rsidR="009F6014" w:rsidRPr="00F274C5">
        <w:t xml:space="preserve">was </w:t>
      </w:r>
      <w:r w:rsidRPr="00F274C5">
        <w:t>not usually the</w:t>
      </w:r>
      <w:r w:rsidR="00C1008C">
        <w:t> </w:t>
      </w:r>
      <w:r w:rsidRPr="00F274C5">
        <w:t>primary issue.</w:t>
      </w:r>
      <w:r w:rsidR="00301F20" w:rsidRPr="00F274C5">
        <w:t xml:space="preserve"> </w:t>
      </w:r>
    </w:p>
    <w:p w14:paraId="7FF9D561" w14:textId="63C51F54" w:rsidR="00340740" w:rsidRPr="00F274C5" w:rsidRDefault="009F6014" w:rsidP="00E62DEC">
      <w:pPr>
        <w:pStyle w:val="BodyText"/>
      </w:pPr>
      <w:r w:rsidRPr="00F274C5">
        <w:t>We do</w:t>
      </w:r>
      <w:r w:rsidR="00340740" w:rsidRPr="00F274C5">
        <w:t xml:space="preserve"> not recommend chang</w:t>
      </w:r>
      <w:r w:rsidRPr="00F274C5">
        <w:t>ing</w:t>
      </w:r>
      <w:r w:rsidR="00340740" w:rsidRPr="00F274C5">
        <w:t xml:space="preserve"> this timeframe</w:t>
      </w:r>
      <w:r w:rsidR="00FF0CA4" w:rsidRPr="00F274C5">
        <w:t>.</w:t>
      </w:r>
      <w:r w:rsidR="00301F20" w:rsidRPr="00F274C5">
        <w:t xml:space="preserve"> </w:t>
      </w:r>
      <w:r w:rsidR="00340740" w:rsidRPr="00F274C5">
        <w:t xml:space="preserve">Our approach instead has been to consider each requirement on its merits in light of the submissions received and consider whether the requirement is </w:t>
      </w:r>
      <w:r w:rsidR="005F36F7">
        <w:t xml:space="preserve">appropriate, </w:t>
      </w:r>
      <w:r w:rsidR="00340740" w:rsidRPr="00F274C5">
        <w:t xml:space="preserve">rather than amending the timeframe </w:t>
      </w:r>
      <w:r w:rsidR="00544158" w:rsidRPr="00F274C5">
        <w:t>as such</w:t>
      </w:r>
      <w:r w:rsidR="00340740" w:rsidRPr="00F274C5">
        <w:t>.</w:t>
      </w:r>
    </w:p>
    <w:p w14:paraId="6014E2DE" w14:textId="3B2A85EF" w:rsidR="00340740" w:rsidRPr="00F274C5" w:rsidRDefault="00340740" w:rsidP="00C1008C">
      <w:pPr>
        <w:pStyle w:val="Heading2"/>
        <w:spacing w:before="320"/>
      </w:pPr>
      <w:bookmarkStart w:id="11" w:name="_Toc535844429"/>
      <w:bookmarkStart w:id="12" w:name="_Toc3888635"/>
      <w:r w:rsidRPr="00F274C5">
        <w:t xml:space="preserve">Accessibility </w:t>
      </w:r>
      <w:r w:rsidR="00BF28C0" w:rsidRPr="00F274C5">
        <w:t xml:space="preserve">of </w:t>
      </w:r>
      <w:r w:rsidRPr="00F274C5">
        <w:t>the plan from the local authority</w:t>
      </w:r>
      <w:r w:rsidR="00E62DEC" w:rsidRPr="00F274C5">
        <w:t> </w:t>
      </w:r>
      <w:r w:rsidRPr="00F274C5">
        <w:t>website</w:t>
      </w:r>
      <w:bookmarkEnd w:id="11"/>
      <w:bookmarkEnd w:id="12"/>
    </w:p>
    <w:p w14:paraId="1C505796" w14:textId="34F0BF8B" w:rsidR="00340740" w:rsidRPr="00F274C5" w:rsidRDefault="00BF28C0" w:rsidP="00871069">
      <w:pPr>
        <w:pStyle w:val="BodyText"/>
      </w:pPr>
      <w:r w:rsidRPr="00F274C5">
        <w:t>On</w:t>
      </w:r>
      <w:r w:rsidR="009F6014" w:rsidRPr="00F274C5">
        <w:t>e purpose of i</w:t>
      </w:r>
      <w:r w:rsidR="00340740" w:rsidRPr="00F274C5">
        <w:t xml:space="preserve">nstructions 2 and 3 of draft table 18 </w:t>
      </w:r>
      <w:r w:rsidR="009F6014" w:rsidRPr="00F274C5">
        <w:t xml:space="preserve">was </w:t>
      </w:r>
      <w:r w:rsidR="00340740" w:rsidRPr="00F274C5">
        <w:t>to ensure that planning documents are easy to access from a local authority website wi</w:t>
      </w:r>
      <w:r w:rsidR="00FF0CA4" w:rsidRPr="00F274C5">
        <w:t xml:space="preserve">th no more than three clicks </w:t>
      </w:r>
      <w:r w:rsidR="00340740" w:rsidRPr="00F274C5">
        <w:t>from the home</w:t>
      </w:r>
      <w:r w:rsidR="00A16ECB" w:rsidRPr="00F274C5">
        <w:t xml:space="preserve"> </w:t>
      </w:r>
      <w:r w:rsidR="00340740" w:rsidRPr="00F274C5">
        <w:t xml:space="preserve">page. </w:t>
      </w:r>
      <w:r w:rsidRPr="00F274C5">
        <w:t>A f</w:t>
      </w:r>
      <w:r w:rsidR="00340740" w:rsidRPr="00F274C5">
        <w:t>urther</w:t>
      </w:r>
      <w:r w:rsidRPr="00F274C5">
        <w:t xml:space="preserve"> purpose was to ensure</w:t>
      </w:r>
      <w:r w:rsidR="00340740" w:rsidRPr="00F274C5">
        <w:t xml:space="preserve"> the web</w:t>
      </w:r>
      <w:r w:rsidR="0047256C" w:rsidRPr="00F274C5">
        <w:t xml:space="preserve"> </w:t>
      </w:r>
      <w:r w:rsidR="00340740" w:rsidRPr="00F274C5">
        <w:t xml:space="preserve">page is labelled under a simple name </w:t>
      </w:r>
      <w:r w:rsidRPr="00F274C5">
        <w:t>(</w:t>
      </w:r>
      <w:r w:rsidR="00340740" w:rsidRPr="00F274C5">
        <w:t>eg, District Plan</w:t>
      </w:r>
      <w:r w:rsidRPr="00F274C5">
        <w:t>)</w:t>
      </w:r>
      <w:r w:rsidR="00340740" w:rsidRPr="00F274C5">
        <w:t xml:space="preserve">. </w:t>
      </w:r>
      <w:r w:rsidRPr="00F274C5">
        <w:t>Most</w:t>
      </w:r>
      <w:r w:rsidR="00340740" w:rsidRPr="00F274C5">
        <w:t xml:space="preserve"> councils already do this, but notably some do not</w:t>
      </w:r>
      <w:r w:rsidRPr="00F274C5">
        <w:t>,</w:t>
      </w:r>
      <w:r w:rsidR="00340740" w:rsidRPr="00F274C5">
        <w:t xml:space="preserve"> </w:t>
      </w:r>
      <w:r w:rsidRPr="00F274C5">
        <w:t>with the result that</w:t>
      </w:r>
      <w:r w:rsidR="00340740" w:rsidRPr="00F274C5">
        <w:t xml:space="preserve"> plans </w:t>
      </w:r>
      <w:r w:rsidRPr="00F274C5">
        <w:t xml:space="preserve">are </w:t>
      </w:r>
      <w:r w:rsidR="00340740" w:rsidRPr="00F274C5">
        <w:t xml:space="preserve">difficult to locate on </w:t>
      </w:r>
      <w:r w:rsidRPr="00F274C5">
        <w:t xml:space="preserve">their </w:t>
      </w:r>
      <w:r w:rsidR="00340740" w:rsidRPr="00F274C5">
        <w:t>websites.</w:t>
      </w:r>
      <w:r w:rsidR="00301F20" w:rsidRPr="00F274C5">
        <w:t xml:space="preserve"> </w:t>
      </w:r>
    </w:p>
    <w:p w14:paraId="513CCF69" w14:textId="77777777" w:rsidR="00340740" w:rsidRPr="00F274C5" w:rsidRDefault="00340740" w:rsidP="00C1008C">
      <w:pPr>
        <w:pStyle w:val="Heading3"/>
        <w:spacing w:before="320"/>
        <w:ind w:left="851" w:hanging="851"/>
      </w:pPr>
      <w:bookmarkStart w:id="13" w:name="_Toc535844430"/>
      <w:r w:rsidRPr="00F274C5">
        <w:t>Submissions</w:t>
      </w:r>
      <w:bookmarkEnd w:id="13"/>
    </w:p>
    <w:p w14:paraId="24EDD8A5" w14:textId="4A1FC709" w:rsidR="00340740" w:rsidRPr="00F274C5" w:rsidRDefault="00340740" w:rsidP="00871069">
      <w:pPr>
        <w:pStyle w:val="BodyText"/>
      </w:pPr>
      <w:r w:rsidRPr="00F274C5">
        <w:t xml:space="preserve">Manawatu District Council agreed with these instructions. Bay of Plenty Regional Council requested </w:t>
      </w:r>
      <w:r w:rsidR="0047256C" w:rsidRPr="00F274C5">
        <w:t xml:space="preserve">clarification of </w:t>
      </w:r>
      <w:r w:rsidRPr="00F274C5">
        <w:t xml:space="preserve">which plans must be accessible from the </w:t>
      </w:r>
      <w:r w:rsidR="000D7A5C" w:rsidRPr="00F274C5">
        <w:t xml:space="preserve">home </w:t>
      </w:r>
      <w:r w:rsidRPr="00F274C5">
        <w:t xml:space="preserve">page and whether this is supposed to include all plans prepared since 1991. Te Rūnanga o </w:t>
      </w:r>
      <w:proofErr w:type="spellStart"/>
      <w:r w:rsidRPr="00F274C5">
        <w:t>Ngāi</w:t>
      </w:r>
      <w:proofErr w:type="spellEnd"/>
      <w:r w:rsidRPr="00F274C5">
        <w:t xml:space="preserve"> </w:t>
      </w:r>
      <w:proofErr w:type="spellStart"/>
      <w:r w:rsidRPr="00F274C5">
        <w:t>Tahu</w:t>
      </w:r>
      <w:proofErr w:type="spellEnd"/>
      <w:r w:rsidRPr="00F274C5">
        <w:t xml:space="preserve"> suggested</w:t>
      </w:r>
      <w:r w:rsidR="00544158" w:rsidRPr="00F274C5">
        <w:t xml:space="preserve"> hosting</w:t>
      </w:r>
      <w:r w:rsidRPr="00F274C5">
        <w:t xml:space="preserve"> all plans and policy statements on local authority websites via a commonly named ‘District Plan’ or ‘Regional Policy Statement and Plans’ </w:t>
      </w:r>
      <w:r w:rsidR="000D7A5C" w:rsidRPr="00F274C5">
        <w:t xml:space="preserve">home </w:t>
      </w:r>
      <w:r w:rsidRPr="00F274C5">
        <w:t xml:space="preserve">page, and </w:t>
      </w:r>
      <w:r w:rsidR="00544158" w:rsidRPr="00F274C5">
        <w:t xml:space="preserve">making them </w:t>
      </w:r>
      <w:r w:rsidRPr="00F274C5">
        <w:t xml:space="preserve">available in hard copy at local libraries and/or council buildings, or on request. </w:t>
      </w:r>
      <w:r w:rsidR="002424FF" w:rsidRPr="00F274C5">
        <w:t xml:space="preserve">The </w:t>
      </w:r>
      <w:r w:rsidRPr="00F274C5">
        <w:t xml:space="preserve">New Zealand Law Society requested a direction to ensure labelling </w:t>
      </w:r>
      <w:r w:rsidR="0047256C" w:rsidRPr="00F274C5">
        <w:t>makes</w:t>
      </w:r>
      <w:r w:rsidRPr="00F274C5">
        <w:t xml:space="preserve"> policy statements and plans </w:t>
      </w:r>
      <w:r w:rsidR="0047256C" w:rsidRPr="00F274C5">
        <w:t xml:space="preserve">more accessible </w:t>
      </w:r>
      <w:r w:rsidRPr="00F274C5">
        <w:t>at each step.</w:t>
      </w:r>
    </w:p>
    <w:p w14:paraId="539D0230" w14:textId="77777777" w:rsidR="00340740" w:rsidRPr="00F274C5" w:rsidRDefault="00340740" w:rsidP="00C1008C">
      <w:pPr>
        <w:pStyle w:val="Heading3"/>
        <w:spacing w:before="320"/>
        <w:ind w:left="851" w:hanging="851"/>
      </w:pPr>
      <w:bookmarkStart w:id="14" w:name="_Toc535844431"/>
      <w:r w:rsidRPr="00F274C5">
        <w:t>Analysis and recommendations</w:t>
      </w:r>
      <w:bookmarkEnd w:id="14"/>
    </w:p>
    <w:p w14:paraId="4969D9E2" w14:textId="00361CB9" w:rsidR="00340740" w:rsidRPr="00F274C5" w:rsidRDefault="00340740" w:rsidP="00871069">
      <w:pPr>
        <w:pStyle w:val="BodyText"/>
      </w:pPr>
      <w:r w:rsidRPr="00F274C5">
        <w:t xml:space="preserve">We agree </w:t>
      </w:r>
      <w:r w:rsidR="004F2AA4" w:rsidRPr="00F274C5">
        <w:t>with the need to clarify</w:t>
      </w:r>
      <w:r w:rsidRPr="00F274C5">
        <w:t xml:space="preserve"> which planning documents </w:t>
      </w:r>
      <w:r w:rsidR="004F2AA4" w:rsidRPr="00F274C5">
        <w:t>must</w:t>
      </w:r>
      <w:r w:rsidRPr="00F274C5">
        <w:t xml:space="preserve"> be easily accessible from the </w:t>
      </w:r>
      <w:r w:rsidR="000D7A5C" w:rsidRPr="00F274C5">
        <w:t xml:space="preserve">home </w:t>
      </w:r>
      <w:r w:rsidRPr="00F274C5">
        <w:t>page. We suggest that only the operative and proposed plans (as defined in s</w:t>
      </w:r>
      <w:r w:rsidR="004F2AA4" w:rsidRPr="00F274C5">
        <w:t xml:space="preserve">ections </w:t>
      </w:r>
      <w:r w:rsidRPr="00F274C5">
        <w:t xml:space="preserve">43AA and 43AAC </w:t>
      </w:r>
      <w:r w:rsidR="0047256C" w:rsidRPr="00F274C5">
        <w:t>of the Resource Management Act 1991 (</w:t>
      </w:r>
      <w:r w:rsidRPr="00F274C5">
        <w:t>RMA</w:t>
      </w:r>
      <w:r w:rsidR="0047256C" w:rsidRPr="00F274C5">
        <w:t>)</w:t>
      </w:r>
      <w:r w:rsidRPr="00F274C5">
        <w:t xml:space="preserve">) must be accessible in no more than three </w:t>
      </w:r>
      <w:r w:rsidR="00FF0CA4" w:rsidRPr="00F274C5">
        <w:t xml:space="preserve">clicks </w:t>
      </w:r>
      <w:r w:rsidRPr="00F274C5">
        <w:t>from the local authority website.</w:t>
      </w:r>
    </w:p>
    <w:p w14:paraId="7CD882E6" w14:textId="082DCE06" w:rsidR="00340740" w:rsidRPr="00F274C5" w:rsidRDefault="00340740" w:rsidP="00871069">
      <w:pPr>
        <w:pStyle w:val="BodyText"/>
      </w:pPr>
      <w:r w:rsidRPr="00F274C5">
        <w:t xml:space="preserve">Though we agree with </w:t>
      </w:r>
      <w:r w:rsidR="004F2AA4" w:rsidRPr="00F274C5">
        <w:t xml:space="preserve">the </w:t>
      </w:r>
      <w:r w:rsidRPr="00F274C5">
        <w:t>New Zealand Law Society’s submission on having clearer steps from</w:t>
      </w:r>
      <w:r w:rsidR="008B78DF">
        <w:t> </w:t>
      </w:r>
      <w:r w:rsidRPr="00F274C5">
        <w:t xml:space="preserve">the home page, </w:t>
      </w:r>
      <w:r w:rsidR="004F2AA4" w:rsidRPr="00F274C5">
        <w:t>we would introduce a</w:t>
      </w:r>
      <w:r w:rsidRPr="00F274C5">
        <w:t xml:space="preserve"> potential risk </w:t>
      </w:r>
      <w:r w:rsidR="004F2AA4" w:rsidRPr="00F274C5">
        <w:t>of</w:t>
      </w:r>
      <w:r w:rsidRPr="00F274C5">
        <w:t xml:space="preserve"> disrupting local authority’s </w:t>
      </w:r>
      <w:r w:rsidR="00544158" w:rsidRPr="00F274C5">
        <w:t xml:space="preserve">website </w:t>
      </w:r>
      <w:r w:rsidRPr="00F274C5">
        <w:t>structure if we further prescribe steps in locating the plan. Current practice on local authority websites of accessing planning documents is adequate and does</w:t>
      </w:r>
      <w:r w:rsidR="004F2AA4" w:rsidRPr="00F274C5">
        <w:t xml:space="preserve"> not</w:t>
      </w:r>
      <w:r w:rsidRPr="00F274C5">
        <w:t xml:space="preserve"> require further control than is currently proposed to achieve a consistent approach across all local authorities.</w:t>
      </w:r>
    </w:p>
    <w:p w14:paraId="19229C8E" w14:textId="344C45CD" w:rsidR="00340740" w:rsidRPr="00F274C5" w:rsidRDefault="00340740" w:rsidP="00871069">
      <w:pPr>
        <w:pStyle w:val="BodyText"/>
      </w:pPr>
      <w:r w:rsidRPr="00F274C5">
        <w:t xml:space="preserve">Te Rūnanga o </w:t>
      </w:r>
      <w:proofErr w:type="spellStart"/>
      <w:r w:rsidRPr="00F274C5">
        <w:t>Ngāi</w:t>
      </w:r>
      <w:proofErr w:type="spellEnd"/>
      <w:r w:rsidRPr="00F274C5">
        <w:t xml:space="preserve"> </w:t>
      </w:r>
      <w:proofErr w:type="spellStart"/>
      <w:r w:rsidRPr="00F274C5">
        <w:t>Tahu’s</w:t>
      </w:r>
      <w:proofErr w:type="spellEnd"/>
      <w:r w:rsidRPr="00F274C5">
        <w:t xml:space="preserve"> suggestion is useful in principle for plan users that do</w:t>
      </w:r>
      <w:r w:rsidR="004F2AA4" w:rsidRPr="00F274C5">
        <w:t xml:space="preserve"> not</w:t>
      </w:r>
      <w:r w:rsidRPr="00F274C5">
        <w:t xml:space="preserve"> have access to the internet. However</w:t>
      </w:r>
      <w:r w:rsidR="004F2AA4" w:rsidRPr="00F274C5">
        <w:t>,</w:t>
      </w:r>
      <w:r w:rsidRPr="00F274C5">
        <w:t xml:space="preserve"> it is already general practice to provide access to plans at libraries and council buildings. Making plans accessible on request is already achievable through the Local Government </w:t>
      </w:r>
      <w:r w:rsidR="00A16ECB" w:rsidRPr="00F274C5">
        <w:t xml:space="preserve">Official </w:t>
      </w:r>
      <w:r w:rsidRPr="00F274C5">
        <w:t>Information and Meeting</w:t>
      </w:r>
      <w:r w:rsidR="00A16ECB" w:rsidRPr="00F274C5">
        <w:t>s</w:t>
      </w:r>
      <w:r w:rsidRPr="00F274C5">
        <w:t xml:space="preserve"> Act 1987.</w:t>
      </w:r>
    </w:p>
    <w:p w14:paraId="5FDCB5BF" w14:textId="77AC124E" w:rsidR="00340740" w:rsidRPr="00F274C5" w:rsidRDefault="00340740" w:rsidP="00871069">
      <w:pPr>
        <w:pStyle w:val="BodyText"/>
      </w:pPr>
      <w:r w:rsidRPr="00F274C5">
        <w:t xml:space="preserve">We recommend </w:t>
      </w:r>
      <w:r w:rsidR="00A16ECB" w:rsidRPr="00F274C5">
        <w:t>combining i</w:t>
      </w:r>
      <w:r w:rsidRPr="00F274C5">
        <w:t>nstructions 2 and 3 and read</w:t>
      </w:r>
      <w:r w:rsidR="00A16ECB" w:rsidRPr="00F274C5">
        <w:t>ing them</w:t>
      </w:r>
      <w:r w:rsidRPr="00F274C5">
        <w:t xml:space="preserve"> as </w:t>
      </w:r>
      <w:r w:rsidR="00A16ECB" w:rsidRPr="00F274C5">
        <w:t xml:space="preserve">meaning that </w:t>
      </w:r>
      <w:r w:rsidRPr="00F274C5">
        <w:t>all operative and proposed policy statements and plans must be hosted on a local authority web</w:t>
      </w:r>
      <w:r w:rsidR="00E62DEC" w:rsidRPr="00F274C5">
        <w:t> </w:t>
      </w:r>
      <w:r w:rsidRPr="00F274C5">
        <w:t xml:space="preserve">page that is no more than three </w:t>
      </w:r>
      <w:r w:rsidR="00FF0CA4" w:rsidRPr="00F274C5">
        <w:t>clicks</w:t>
      </w:r>
      <w:r w:rsidRPr="00F274C5">
        <w:t xml:space="preserve"> (three pages</w:t>
      </w:r>
      <w:r w:rsidR="00A16ECB" w:rsidRPr="00F274C5">
        <w:t xml:space="preserve"> or </w:t>
      </w:r>
      <w:r w:rsidRPr="00F274C5">
        <w:t>pop</w:t>
      </w:r>
      <w:r w:rsidR="00A16ECB" w:rsidRPr="00F274C5">
        <w:t>-</w:t>
      </w:r>
      <w:r w:rsidRPr="00F274C5">
        <w:t xml:space="preserve">ups) from </w:t>
      </w:r>
      <w:r w:rsidR="002424FF" w:rsidRPr="00F274C5">
        <w:t>the</w:t>
      </w:r>
      <w:r w:rsidRPr="00F274C5">
        <w:t xml:space="preserve"> home page</w:t>
      </w:r>
      <w:r w:rsidR="002424FF" w:rsidRPr="00F274C5">
        <w:t xml:space="preserve"> of</w:t>
      </w:r>
      <w:r w:rsidR="008B78DF">
        <w:t> </w:t>
      </w:r>
      <w:r w:rsidR="002424FF" w:rsidRPr="00F274C5">
        <w:t>its</w:t>
      </w:r>
      <w:r w:rsidR="00E62DEC" w:rsidRPr="00F274C5">
        <w:t> </w:t>
      </w:r>
      <w:r w:rsidR="002424FF" w:rsidRPr="00F274C5">
        <w:t>website</w:t>
      </w:r>
      <w:r w:rsidRPr="00F274C5">
        <w:t xml:space="preserve">. </w:t>
      </w:r>
    </w:p>
    <w:p w14:paraId="64439B01" w14:textId="39057EB3" w:rsidR="00340740" w:rsidRPr="00F274C5" w:rsidRDefault="00340740" w:rsidP="00E62DEC">
      <w:pPr>
        <w:pStyle w:val="Heading2"/>
        <w:numPr>
          <w:ilvl w:val="1"/>
          <w:numId w:val="22"/>
        </w:numPr>
        <w:ind w:left="851" w:hanging="851"/>
        <w:rPr>
          <w:rFonts w:asciiTheme="minorHAnsi" w:hAnsiTheme="minorHAnsi" w:cstheme="minorHAnsi"/>
        </w:rPr>
      </w:pPr>
      <w:bookmarkStart w:id="15" w:name="_Toc535844432"/>
      <w:bookmarkStart w:id="16" w:name="_Toc3888636"/>
      <w:r w:rsidRPr="00F274C5">
        <w:rPr>
          <w:rFonts w:asciiTheme="minorHAnsi" w:hAnsiTheme="minorHAnsi" w:cstheme="minorHAnsi"/>
        </w:rPr>
        <w:t xml:space="preserve">Web </w:t>
      </w:r>
      <w:r w:rsidR="004F2AA4" w:rsidRPr="00F274C5">
        <w:rPr>
          <w:rFonts w:asciiTheme="minorHAnsi" w:hAnsiTheme="minorHAnsi" w:cstheme="minorHAnsi"/>
        </w:rPr>
        <w:t>a</w:t>
      </w:r>
      <w:r w:rsidRPr="00F274C5">
        <w:rPr>
          <w:rFonts w:asciiTheme="minorHAnsi" w:hAnsiTheme="minorHAnsi" w:cstheme="minorHAnsi"/>
        </w:rPr>
        <w:t xml:space="preserve">ccessibility and </w:t>
      </w:r>
      <w:r w:rsidR="004F2AA4" w:rsidRPr="00F274C5">
        <w:rPr>
          <w:rFonts w:asciiTheme="minorHAnsi" w:hAnsiTheme="minorHAnsi" w:cstheme="minorHAnsi"/>
        </w:rPr>
        <w:t>w</w:t>
      </w:r>
      <w:r w:rsidRPr="00F274C5">
        <w:rPr>
          <w:rFonts w:asciiTheme="minorHAnsi" w:hAnsiTheme="minorHAnsi" w:cstheme="minorHAnsi"/>
        </w:rPr>
        <w:t xml:space="preserve">eb </w:t>
      </w:r>
      <w:r w:rsidR="004F2AA4" w:rsidRPr="00F274C5">
        <w:rPr>
          <w:rFonts w:asciiTheme="minorHAnsi" w:hAnsiTheme="minorHAnsi" w:cstheme="minorHAnsi"/>
        </w:rPr>
        <w:t>u</w:t>
      </w:r>
      <w:r w:rsidRPr="00F274C5">
        <w:rPr>
          <w:rFonts w:asciiTheme="minorHAnsi" w:hAnsiTheme="minorHAnsi" w:cstheme="minorHAnsi"/>
        </w:rPr>
        <w:t xml:space="preserve">sability </w:t>
      </w:r>
      <w:r w:rsidR="004F2AA4" w:rsidRPr="00F274C5">
        <w:rPr>
          <w:rFonts w:asciiTheme="minorHAnsi" w:hAnsiTheme="minorHAnsi" w:cstheme="minorHAnsi"/>
        </w:rPr>
        <w:t>s</w:t>
      </w:r>
      <w:r w:rsidRPr="00F274C5">
        <w:rPr>
          <w:rFonts w:asciiTheme="minorHAnsi" w:hAnsiTheme="minorHAnsi" w:cstheme="minorHAnsi"/>
        </w:rPr>
        <w:t>tandards</w:t>
      </w:r>
      <w:bookmarkEnd w:id="15"/>
      <w:bookmarkEnd w:id="16"/>
    </w:p>
    <w:p w14:paraId="27D50716" w14:textId="69A856CC" w:rsidR="00340740" w:rsidRPr="00F274C5" w:rsidRDefault="00340740" w:rsidP="00871069">
      <w:pPr>
        <w:pStyle w:val="BodyText"/>
      </w:pPr>
      <w:r w:rsidRPr="00F274C5">
        <w:t xml:space="preserve">Instruction 4 of draft table 18 stated that all regional policy statements and plans on local authority websites must comply with Department for Internal Affairs’ Web Accessibility Standard 1.0 and Web Usability Standard 1.2 or their successors. The </w:t>
      </w:r>
      <w:r w:rsidR="00132246" w:rsidRPr="00F274C5">
        <w:t>New Zealand</w:t>
      </w:r>
      <w:r w:rsidRPr="00F274C5">
        <w:t xml:space="preserve"> Government Web Accessibility and Web Usability Standards are mandatory (</w:t>
      </w:r>
      <w:r w:rsidR="00132246" w:rsidRPr="00F274C5">
        <w:t>following</w:t>
      </w:r>
      <w:r w:rsidRPr="00F274C5">
        <w:t xml:space="preserve"> a 2003</w:t>
      </w:r>
      <w:r w:rsidR="00E62DEC" w:rsidRPr="00F274C5">
        <w:t> </w:t>
      </w:r>
      <w:r w:rsidRPr="00F274C5">
        <w:t>Cabinet decision) for core central government agencies only.</w:t>
      </w:r>
    </w:p>
    <w:p w14:paraId="327D987B" w14:textId="45F09961" w:rsidR="00340740" w:rsidRPr="00F274C5" w:rsidRDefault="00340740" w:rsidP="00E62DEC">
      <w:pPr>
        <w:pStyle w:val="BodyText"/>
      </w:pPr>
      <w:r w:rsidRPr="00F274C5">
        <w:t>The intent of th</w:t>
      </w:r>
      <w:r w:rsidR="00D03980" w:rsidRPr="00F274C5">
        <w:t>is</w:t>
      </w:r>
      <w:r w:rsidRPr="00F274C5">
        <w:t xml:space="preserve"> instruction was to ensure that those with disabilities and dependent on keyboard and screen</w:t>
      </w:r>
      <w:r w:rsidR="00544158" w:rsidRPr="00F274C5">
        <w:t>-</w:t>
      </w:r>
      <w:r w:rsidRPr="00F274C5">
        <w:t>reader software to read online content are able to do so.</w:t>
      </w:r>
      <w:r w:rsidR="00301F20" w:rsidRPr="00F274C5">
        <w:t xml:space="preserve"> </w:t>
      </w:r>
    </w:p>
    <w:p w14:paraId="174F7716" w14:textId="77777777" w:rsidR="00340740" w:rsidRPr="00F274C5" w:rsidRDefault="00340740" w:rsidP="003B155B">
      <w:pPr>
        <w:pStyle w:val="Heading3"/>
        <w:ind w:left="851" w:hanging="851"/>
      </w:pPr>
      <w:bookmarkStart w:id="17" w:name="_Toc535844434"/>
      <w:r w:rsidRPr="00F274C5">
        <w:t>Submissions</w:t>
      </w:r>
      <w:bookmarkEnd w:id="17"/>
    </w:p>
    <w:p w14:paraId="5E9836A5" w14:textId="1E1A04AF" w:rsidR="00340740" w:rsidRPr="00F274C5" w:rsidRDefault="00340740" w:rsidP="00871069">
      <w:pPr>
        <w:pStyle w:val="BodyText"/>
      </w:pPr>
      <w:r w:rsidRPr="00F274C5">
        <w:t xml:space="preserve">Hutt City Council </w:t>
      </w:r>
      <w:r w:rsidR="00132246" w:rsidRPr="00F274C5">
        <w:t xml:space="preserve">asked for </w:t>
      </w:r>
      <w:r w:rsidRPr="00F274C5">
        <w:t xml:space="preserve">guidance on how plans can comply with this </w:t>
      </w:r>
      <w:r w:rsidR="00D03980" w:rsidRPr="00F274C5">
        <w:t>instruction</w:t>
      </w:r>
      <w:r w:rsidRPr="00F274C5">
        <w:t xml:space="preserve">. Christchurch City Council critiqued the wording </w:t>
      </w:r>
      <w:r w:rsidR="00B55711" w:rsidRPr="00F274C5">
        <w:t xml:space="preserve">as having the </w:t>
      </w:r>
      <w:r w:rsidRPr="00F274C5">
        <w:t xml:space="preserve">potential </w:t>
      </w:r>
      <w:r w:rsidR="00B55711" w:rsidRPr="00F274C5">
        <w:t xml:space="preserve">to be </w:t>
      </w:r>
      <w:r w:rsidRPr="00F274C5">
        <w:t>misinterpret</w:t>
      </w:r>
      <w:r w:rsidR="00B55711" w:rsidRPr="00F274C5">
        <w:t>ed as</w:t>
      </w:r>
      <w:r w:rsidRPr="00F274C5">
        <w:t xml:space="preserve"> applying to regional councils</w:t>
      </w:r>
      <w:r w:rsidR="00B55711" w:rsidRPr="00F274C5">
        <w:t xml:space="preserve"> only</w:t>
      </w:r>
      <w:r w:rsidRPr="00F274C5">
        <w:t xml:space="preserve">. </w:t>
      </w:r>
    </w:p>
    <w:p w14:paraId="107545DD" w14:textId="77777777" w:rsidR="00340740" w:rsidRPr="00F274C5" w:rsidRDefault="00340740" w:rsidP="003B155B">
      <w:pPr>
        <w:pStyle w:val="Heading3"/>
        <w:ind w:left="851" w:hanging="851"/>
      </w:pPr>
      <w:bookmarkStart w:id="18" w:name="_Toc535844435"/>
      <w:r w:rsidRPr="00F274C5">
        <w:t>Analysis and recommendation</w:t>
      </w:r>
      <w:bookmarkEnd w:id="18"/>
    </w:p>
    <w:p w14:paraId="7E05F4AA" w14:textId="316110AA" w:rsidR="00340740" w:rsidRPr="00F274C5" w:rsidRDefault="00340740" w:rsidP="00871069">
      <w:pPr>
        <w:pStyle w:val="BodyText"/>
      </w:pPr>
      <w:r w:rsidRPr="00F274C5">
        <w:t>The publication of online content in PDF</w:t>
      </w:r>
      <w:r w:rsidR="00B55711" w:rsidRPr="00F274C5">
        <w:t xml:space="preserve"> format</w:t>
      </w:r>
      <w:r w:rsidRPr="00F274C5">
        <w:t xml:space="preserve"> only remains a significant and difficult accessibility issue to overcome. The PDF format has some shortcomings that make it inaccessible for some users. </w:t>
      </w:r>
      <w:r w:rsidR="00B55711" w:rsidRPr="00F274C5">
        <w:t xml:space="preserve">Even </w:t>
      </w:r>
      <w:r w:rsidRPr="00F274C5">
        <w:t xml:space="preserve">where </w:t>
      </w:r>
      <w:r w:rsidR="00B55711" w:rsidRPr="00F274C5">
        <w:t xml:space="preserve">users can access </w:t>
      </w:r>
      <w:r w:rsidRPr="00F274C5">
        <w:t xml:space="preserve">a PDF, </w:t>
      </w:r>
      <w:r w:rsidR="00B55711" w:rsidRPr="00F274C5">
        <w:t xml:space="preserve">many </w:t>
      </w:r>
      <w:r w:rsidRPr="00F274C5">
        <w:t>PDF</w:t>
      </w:r>
      <w:r w:rsidR="00B55711" w:rsidRPr="00F274C5">
        <w:t>s are</w:t>
      </w:r>
      <w:r w:rsidRPr="00F274C5">
        <w:t xml:space="preserve"> not produced in a way that enables that accessibility. </w:t>
      </w:r>
    </w:p>
    <w:p w14:paraId="4588259A" w14:textId="38156973" w:rsidR="00340740" w:rsidRPr="00F274C5" w:rsidRDefault="00340740" w:rsidP="00871069">
      <w:pPr>
        <w:pStyle w:val="BodyText"/>
      </w:pPr>
      <w:r w:rsidRPr="00F274C5">
        <w:t xml:space="preserve">We acknowledge that even though the </w:t>
      </w:r>
      <w:r w:rsidR="00DF6619" w:rsidRPr="00F274C5">
        <w:t xml:space="preserve">specific </w:t>
      </w:r>
      <w:r w:rsidRPr="00F274C5">
        <w:t xml:space="preserve">web accessibility and usability standards </w:t>
      </w:r>
      <w:r w:rsidR="00DF6619" w:rsidRPr="00F274C5">
        <w:t xml:space="preserve">referenced in the draft standards </w:t>
      </w:r>
      <w:r w:rsidRPr="00F274C5">
        <w:t>are not compulsory for local authorities, it was considered appropriate that these existing standards are applied to policy statements and plans</w:t>
      </w:r>
      <w:r w:rsidR="00DF6619" w:rsidRPr="00F274C5">
        <w:t>.</w:t>
      </w:r>
      <w:r w:rsidR="00301F20" w:rsidRPr="00F274C5">
        <w:t xml:space="preserve"> </w:t>
      </w:r>
      <w:r w:rsidR="00DF6619" w:rsidRPr="00F274C5">
        <w:t xml:space="preserve">This was because of </w:t>
      </w:r>
      <w:r w:rsidRPr="00F274C5">
        <w:t>the high</w:t>
      </w:r>
      <w:r w:rsidR="00B55711" w:rsidRPr="00F274C5">
        <w:t xml:space="preserve"> level of</w:t>
      </w:r>
      <w:r w:rsidRPr="00F274C5">
        <w:t xml:space="preserve"> public interest in having these statutory documents freely accessible for all members of the public.</w:t>
      </w:r>
      <w:r w:rsidR="00301F20" w:rsidRPr="00F274C5">
        <w:t xml:space="preserve"> </w:t>
      </w:r>
    </w:p>
    <w:p w14:paraId="13176AED" w14:textId="33FB930C" w:rsidR="00340740" w:rsidRPr="00F274C5" w:rsidRDefault="00340740" w:rsidP="00871069">
      <w:pPr>
        <w:pStyle w:val="BodyText"/>
      </w:pPr>
      <w:r w:rsidRPr="00F274C5">
        <w:t>We continued to discuss the applicability of these standards with the Department of Internal Affairs with a view to providing guidance for local authorities in complying with the Web Accessibility and Web Usability Standards.</w:t>
      </w:r>
      <w:r w:rsidR="00301F20" w:rsidRPr="00F274C5">
        <w:t xml:space="preserve"> </w:t>
      </w:r>
      <w:r w:rsidRPr="00F274C5">
        <w:t xml:space="preserve">We understand there </w:t>
      </w:r>
      <w:r w:rsidR="00B55711" w:rsidRPr="00F274C5">
        <w:t xml:space="preserve">are </w:t>
      </w:r>
      <w:r w:rsidRPr="00F274C5">
        <w:t>already Web Content Accessibility Guidelines (WCAG 2.1) which is required to be used by all local authorities</w:t>
      </w:r>
      <w:r w:rsidR="00DF6619" w:rsidRPr="00F274C5">
        <w:t>.</w:t>
      </w:r>
      <w:r w:rsidR="00301F20" w:rsidRPr="00F274C5">
        <w:t xml:space="preserve"> </w:t>
      </w:r>
      <w:r w:rsidRPr="00F274C5">
        <w:t>In light of this, we recommend</w:t>
      </w:r>
      <w:r w:rsidR="00B55711" w:rsidRPr="00F274C5">
        <w:t xml:space="preserve"> removing</w:t>
      </w:r>
      <w:r w:rsidRPr="00F274C5">
        <w:t xml:space="preserve"> this instruction.</w:t>
      </w:r>
    </w:p>
    <w:p w14:paraId="046DC1BF" w14:textId="77777777" w:rsidR="00340740" w:rsidRPr="00F274C5" w:rsidRDefault="00340740" w:rsidP="00EB5A21">
      <w:pPr>
        <w:pStyle w:val="Heading2"/>
      </w:pPr>
      <w:bookmarkStart w:id="19" w:name="_Toc535844436"/>
      <w:bookmarkStart w:id="20" w:name="_Toc3888637"/>
      <w:r w:rsidRPr="00F274C5">
        <w:t>Linking the plan and notifying the Ministry</w:t>
      </w:r>
      <w:bookmarkEnd w:id="19"/>
      <w:bookmarkEnd w:id="20"/>
      <w:r w:rsidRPr="00F274C5">
        <w:t xml:space="preserve"> </w:t>
      </w:r>
    </w:p>
    <w:p w14:paraId="19A4DE60" w14:textId="0BD3C83B" w:rsidR="00340740" w:rsidRPr="00F274C5" w:rsidRDefault="00340740" w:rsidP="00871069">
      <w:pPr>
        <w:pStyle w:val="BodyText"/>
      </w:pPr>
      <w:r w:rsidRPr="00F274C5">
        <w:t>Instruction 5 of draft table 18 required local authorities to provide</w:t>
      </w:r>
      <w:r w:rsidR="00B55711" w:rsidRPr="00F274C5">
        <w:t xml:space="preserve"> the Ministry for the Environment with</w:t>
      </w:r>
      <w:r w:rsidRPr="00F274C5">
        <w:t xml:space="preserve"> hyperlinks to their plans and regional policy statements and inform the Ministry if </w:t>
      </w:r>
      <w:r w:rsidR="00B55711" w:rsidRPr="00F274C5">
        <w:t xml:space="preserve">any </w:t>
      </w:r>
      <w:r w:rsidRPr="00F274C5">
        <w:t xml:space="preserve">hyperlink changes. </w:t>
      </w:r>
      <w:r w:rsidR="00B55711" w:rsidRPr="00F274C5">
        <w:t xml:space="preserve">Its </w:t>
      </w:r>
      <w:r w:rsidRPr="00F274C5">
        <w:t xml:space="preserve">purpose was to </w:t>
      </w:r>
      <w:r w:rsidR="00B55711" w:rsidRPr="00F274C5">
        <w:t>keep</w:t>
      </w:r>
      <w:r w:rsidRPr="00F274C5">
        <w:t xml:space="preserve"> the Ministry’s ‘Find a council plan’ portal up to date.</w:t>
      </w:r>
    </w:p>
    <w:p w14:paraId="24F2866D" w14:textId="46F18B2B" w:rsidR="00E066A5" w:rsidRDefault="00E066A5" w:rsidP="003B155B">
      <w:pPr>
        <w:pStyle w:val="Heading3"/>
        <w:ind w:left="851" w:hanging="851"/>
      </w:pPr>
      <w:bookmarkStart w:id="21" w:name="_Toc535844438"/>
      <w:r>
        <w:t>Submissions</w:t>
      </w:r>
    </w:p>
    <w:p w14:paraId="0315B7AE" w14:textId="77777777" w:rsidR="00E066A5" w:rsidRPr="00F274C5" w:rsidRDefault="00E066A5" w:rsidP="00E066A5">
      <w:pPr>
        <w:pStyle w:val="BodyText"/>
      </w:pPr>
      <w:r w:rsidRPr="00F274C5">
        <w:t xml:space="preserve">Hutt City Council submitted that ‘hyperlink’ is the incorrect term in this context; rather local authorities would provide the Ministry with the ‘web </w:t>
      </w:r>
      <w:proofErr w:type="gramStart"/>
      <w:r w:rsidRPr="00F274C5">
        <w:t>address’</w:t>
      </w:r>
      <w:proofErr w:type="gramEnd"/>
      <w:r w:rsidRPr="00F274C5">
        <w:t xml:space="preserve"> of their plans. Bay of Plenty Regional Council asked for this instruction to be removed, suggesting that complying with instruction 2 of draft table 18 is sufficient.</w:t>
      </w:r>
    </w:p>
    <w:p w14:paraId="64F3D993" w14:textId="4F1DDC3F" w:rsidR="00340740" w:rsidRPr="00F274C5" w:rsidRDefault="00E066A5" w:rsidP="003B155B">
      <w:pPr>
        <w:pStyle w:val="Heading3"/>
        <w:ind w:left="851" w:hanging="851"/>
      </w:pPr>
      <w:r>
        <w:t>A</w:t>
      </w:r>
      <w:r w:rsidR="00340740" w:rsidRPr="00F274C5">
        <w:t>nalysis and recommendation</w:t>
      </w:r>
      <w:bookmarkEnd w:id="21"/>
    </w:p>
    <w:p w14:paraId="571FAB31" w14:textId="2FD75DBD" w:rsidR="00340740" w:rsidRPr="00F274C5" w:rsidRDefault="00340740" w:rsidP="00871069">
      <w:pPr>
        <w:pStyle w:val="BodyText"/>
      </w:pPr>
      <w:r w:rsidRPr="00F274C5">
        <w:t xml:space="preserve">We agree that </w:t>
      </w:r>
      <w:r w:rsidR="0006598D" w:rsidRPr="00F274C5">
        <w:t>‘</w:t>
      </w:r>
      <w:r w:rsidRPr="00F274C5">
        <w:t>web address</w:t>
      </w:r>
      <w:r w:rsidR="0006598D" w:rsidRPr="00F274C5">
        <w:t>’</w:t>
      </w:r>
      <w:r w:rsidRPr="00F274C5">
        <w:t xml:space="preserve"> is the accurate term for achieving the intended purpose of this </w:t>
      </w:r>
      <w:r w:rsidR="0006598D" w:rsidRPr="00F274C5">
        <w:t>instruction</w:t>
      </w:r>
      <w:r w:rsidRPr="00F274C5">
        <w:t xml:space="preserve">. </w:t>
      </w:r>
      <w:r w:rsidR="0006598D" w:rsidRPr="00F274C5">
        <w:t xml:space="preserve">The Ministry </w:t>
      </w:r>
      <w:r w:rsidRPr="00F274C5">
        <w:t xml:space="preserve">provides </w:t>
      </w:r>
      <w:r w:rsidR="00B12512" w:rsidRPr="00F274C5">
        <w:t>a</w:t>
      </w:r>
      <w:r w:rsidRPr="00F274C5">
        <w:t xml:space="preserve"> service to access local authority policy statements and plans through a national portal. It is important that these links are updated. Therefore, we recommend local authorities provide web addresses for their policy statements and plans to the Ministry for the Environment and inform the Ministry if </w:t>
      </w:r>
      <w:r w:rsidR="0006598D" w:rsidRPr="00F274C5">
        <w:t>any</w:t>
      </w:r>
      <w:r w:rsidRPr="00F274C5">
        <w:t xml:space="preserve"> web address changes.</w:t>
      </w:r>
    </w:p>
    <w:p w14:paraId="74F76504" w14:textId="5233665F" w:rsidR="00340740" w:rsidRPr="00F274C5" w:rsidRDefault="00340740" w:rsidP="00E62DEC">
      <w:pPr>
        <w:pStyle w:val="Heading2"/>
        <w:numPr>
          <w:ilvl w:val="1"/>
          <w:numId w:val="22"/>
        </w:numPr>
        <w:ind w:left="851" w:hanging="851"/>
        <w:rPr>
          <w:rFonts w:asciiTheme="minorHAnsi" w:hAnsiTheme="minorHAnsi" w:cstheme="minorHAnsi"/>
          <w:shd w:val="clear" w:color="auto" w:fill="FFFFFF"/>
        </w:rPr>
      </w:pPr>
      <w:bookmarkStart w:id="22" w:name="_Toc535844439"/>
      <w:bookmarkStart w:id="23" w:name="_Toc3888638"/>
      <w:r w:rsidRPr="00F274C5">
        <w:rPr>
          <w:rFonts w:asciiTheme="minorHAnsi" w:hAnsiTheme="minorHAnsi" w:cstheme="minorHAnsi"/>
          <w:shd w:val="clear" w:color="auto" w:fill="FFFFFF"/>
        </w:rPr>
        <w:t xml:space="preserve">Information on when a plan </w:t>
      </w:r>
      <w:r w:rsidR="0036334C" w:rsidRPr="00F274C5">
        <w:rPr>
          <w:rFonts w:asciiTheme="minorHAnsi" w:hAnsiTheme="minorHAnsi" w:cstheme="minorHAnsi"/>
          <w:shd w:val="clear" w:color="auto" w:fill="FFFFFF"/>
        </w:rPr>
        <w:t xml:space="preserve">was </w:t>
      </w:r>
      <w:r w:rsidRPr="00F274C5">
        <w:rPr>
          <w:rFonts w:asciiTheme="minorHAnsi" w:hAnsiTheme="minorHAnsi" w:cstheme="minorHAnsi"/>
          <w:shd w:val="clear" w:color="auto" w:fill="FFFFFF"/>
        </w:rPr>
        <w:t>last updated</w:t>
      </w:r>
      <w:bookmarkEnd w:id="22"/>
      <w:bookmarkEnd w:id="23"/>
    </w:p>
    <w:p w14:paraId="4BB8740D" w14:textId="2A09A373" w:rsidR="00340740" w:rsidRPr="00F274C5" w:rsidRDefault="00340740" w:rsidP="00871069">
      <w:pPr>
        <w:pStyle w:val="BodyText"/>
      </w:pPr>
      <w:r w:rsidRPr="00F274C5">
        <w:t>Instruction 6 of</w:t>
      </w:r>
      <w:r w:rsidR="0006598D" w:rsidRPr="00F274C5">
        <w:t xml:space="preserve"> draft</w:t>
      </w:r>
      <w:r w:rsidRPr="00F274C5">
        <w:t xml:space="preserve"> table 18 required policy statements and plans to contain information on when they were last updated. </w:t>
      </w:r>
    </w:p>
    <w:p w14:paraId="7E48E5B2" w14:textId="77777777" w:rsidR="00340740" w:rsidRPr="00F274C5" w:rsidRDefault="00340740" w:rsidP="003B155B">
      <w:pPr>
        <w:pStyle w:val="Heading3"/>
        <w:ind w:left="851" w:hanging="851"/>
      </w:pPr>
      <w:bookmarkStart w:id="24" w:name="_Toc535844441"/>
      <w:r w:rsidRPr="00F274C5">
        <w:t>Submission</w:t>
      </w:r>
      <w:bookmarkEnd w:id="24"/>
    </w:p>
    <w:p w14:paraId="4DA0C8BC" w14:textId="19DAF1E7" w:rsidR="00340740" w:rsidRPr="00F274C5" w:rsidRDefault="00340740" w:rsidP="00871069">
      <w:pPr>
        <w:pStyle w:val="BodyText"/>
      </w:pPr>
      <w:r w:rsidRPr="00F274C5">
        <w:t xml:space="preserve">Allison </w:t>
      </w:r>
      <w:proofErr w:type="spellStart"/>
      <w:r w:rsidRPr="00F274C5">
        <w:t>Tindale</w:t>
      </w:r>
      <w:proofErr w:type="spellEnd"/>
      <w:r w:rsidRPr="00F274C5">
        <w:t xml:space="preserve"> expressed concern </w:t>
      </w:r>
      <w:r w:rsidR="00DE36F6" w:rsidRPr="00F274C5">
        <w:t xml:space="preserve">about </w:t>
      </w:r>
      <w:r w:rsidRPr="00F274C5">
        <w:t xml:space="preserve">this instruction because identifying when each provision in the current plan was last updated could be a very complex and time-consuming task for </w:t>
      </w:r>
      <w:r w:rsidR="00DE36F6" w:rsidRPr="00F274C5">
        <w:t>c</w:t>
      </w:r>
      <w:r w:rsidRPr="00F274C5">
        <w:t xml:space="preserve">ouncils </w:t>
      </w:r>
      <w:r w:rsidR="00DE36F6" w:rsidRPr="00F274C5">
        <w:t xml:space="preserve">that </w:t>
      </w:r>
      <w:r w:rsidRPr="00F274C5">
        <w:t xml:space="preserve">have </w:t>
      </w:r>
      <w:r w:rsidR="00DE36F6" w:rsidRPr="00F274C5">
        <w:t xml:space="preserve">followed </w:t>
      </w:r>
      <w:r w:rsidRPr="00F274C5">
        <w:t xml:space="preserve">a rolling process </w:t>
      </w:r>
      <w:r w:rsidR="00DE36F6" w:rsidRPr="00F274C5">
        <w:t>in undertaking a</w:t>
      </w:r>
      <w:r w:rsidRPr="00F274C5">
        <w:t xml:space="preserve"> review. </w:t>
      </w:r>
      <w:r w:rsidR="00DE36F6" w:rsidRPr="00F274C5">
        <w:t xml:space="preserve">In her view, the </w:t>
      </w:r>
      <w:r w:rsidRPr="00F274C5">
        <w:t>cost of providing this information retrospectively for existing provisions outweigh</w:t>
      </w:r>
      <w:r w:rsidR="00DE36F6" w:rsidRPr="00F274C5">
        <w:t>s</w:t>
      </w:r>
      <w:r w:rsidRPr="00F274C5">
        <w:t xml:space="preserve"> its benefits.</w:t>
      </w:r>
    </w:p>
    <w:p w14:paraId="2C41C3DE" w14:textId="77777777" w:rsidR="00340740" w:rsidRPr="00F274C5" w:rsidRDefault="00340740" w:rsidP="003B155B">
      <w:pPr>
        <w:pStyle w:val="Heading3"/>
        <w:ind w:left="851" w:hanging="851"/>
      </w:pPr>
      <w:bookmarkStart w:id="25" w:name="_Toc535844442"/>
      <w:r w:rsidRPr="00F274C5">
        <w:t>Analysis and recommendation</w:t>
      </w:r>
      <w:bookmarkEnd w:id="25"/>
    </w:p>
    <w:p w14:paraId="7203E0E1" w14:textId="545FAD33"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We disagree that this</w:t>
      </w:r>
      <w:r w:rsidR="00DE36F6" w:rsidRPr="00F274C5">
        <w:rPr>
          <w:rFonts w:asciiTheme="minorHAnsi" w:hAnsiTheme="minorHAnsi" w:cstheme="minorHAnsi"/>
        </w:rPr>
        <w:t xml:space="preserve"> task</w:t>
      </w:r>
      <w:r w:rsidRPr="00F274C5">
        <w:rPr>
          <w:rFonts w:asciiTheme="minorHAnsi" w:hAnsiTheme="minorHAnsi" w:cstheme="minorHAnsi"/>
        </w:rPr>
        <w:t xml:space="preserve"> </w:t>
      </w:r>
      <w:r w:rsidR="00DE36F6" w:rsidRPr="00F274C5">
        <w:rPr>
          <w:rFonts w:asciiTheme="minorHAnsi" w:hAnsiTheme="minorHAnsi" w:cstheme="minorHAnsi"/>
        </w:rPr>
        <w:t xml:space="preserve">is </w:t>
      </w:r>
      <w:r w:rsidRPr="00F274C5">
        <w:rPr>
          <w:rFonts w:asciiTheme="minorHAnsi" w:hAnsiTheme="minorHAnsi" w:cstheme="minorHAnsi"/>
        </w:rPr>
        <w:t xml:space="preserve">complex. </w:t>
      </w:r>
      <w:r w:rsidR="00DE36F6" w:rsidRPr="00F274C5">
        <w:rPr>
          <w:rFonts w:asciiTheme="minorHAnsi" w:hAnsiTheme="minorHAnsi" w:cstheme="minorHAnsi"/>
        </w:rPr>
        <w:t>L</w:t>
      </w:r>
      <w:r w:rsidRPr="00F274C5">
        <w:rPr>
          <w:rFonts w:asciiTheme="minorHAnsi" w:hAnsiTheme="minorHAnsi" w:cstheme="minorHAnsi"/>
        </w:rPr>
        <w:t xml:space="preserve">ocal authorities are </w:t>
      </w:r>
      <w:r w:rsidR="00DE36F6" w:rsidRPr="00F274C5">
        <w:rPr>
          <w:rFonts w:asciiTheme="minorHAnsi" w:hAnsiTheme="minorHAnsi" w:cstheme="minorHAnsi"/>
        </w:rPr>
        <w:t xml:space="preserve">already </w:t>
      </w:r>
      <w:r w:rsidRPr="00F274C5">
        <w:rPr>
          <w:rFonts w:asciiTheme="minorHAnsi" w:hAnsiTheme="minorHAnsi" w:cstheme="minorHAnsi"/>
        </w:rPr>
        <w:t xml:space="preserve">required to </w:t>
      </w:r>
      <w:r w:rsidR="00DE36F6" w:rsidRPr="00F274C5">
        <w:rPr>
          <w:rFonts w:asciiTheme="minorHAnsi" w:hAnsiTheme="minorHAnsi" w:cstheme="minorHAnsi"/>
        </w:rPr>
        <w:t>provide information on when their plans were last updated</w:t>
      </w:r>
      <w:r w:rsidRPr="00F274C5">
        <w:rPr>
          <w:rFonts w:asciiTheme="minorHAnsi" w:hAnsiTheme="minorHAnsi" w:cstheme="minorHAnsi"/>
        </w:rPr>
        <w:t xml:space="preserve">, </w:t>
      </w:r>
      <w:r w:rsidR="00DE36F6" w:rsidRPr="00F274C5">
        <w:rPr>
          <w:rFonts w:asciiTheme="minorHAnsi" w:hAnsiTheme="minorHAnsi" w:cstheme="minorHAnsi"/>
        </w:rPr>
        <w:t>al</w:t>
      </w:r>
      <w:r w:rsidRPr="00F274C5">
        <w:rPr>
          <w:rFonts w:asciiTheme="minorHAnsi" w:hAnsiTheme="minorHAnsi" w:cstheme="minorHAnsi"/>
        </w:rPr>
        <w:t xml:space="preserve">though we accept that this information may not be located within the plan itself. The reason for including it in the plan was to ensure plan users could find the information quickly. </w:t>
      </w:r>
    </w:p>
    <w:p w14:paraId="19D711A6" w14:textId="0472DD10"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We note that Auckland Council has a higher enquiry rate on </w:t>
      </w:r>
      <w:r w:rsidR="00DE36F6" w:rsidRPr="00F274C5">
        <w:rPr>
          <w:rFonts w:asciiTheme="minorHAnsi" w:hAnsiTheme="minorHAnsi" w:cstheme="minorHAnsi"/>
        </w:rPr>
        <w:t xml:space="preserve">this </w:t>
      </w:r>
      <w:r w:rsidRPr="00F274C5">
        <w:rPr>
          <w:rFonts w:asciiTheme="minorHAnsi" w:hAnsiTheme="minorHAnsi" w:cstheme="minorHAnsi"/>
        </w:rPr>
        <w:t>information than any other council. This would justify making this information publicly accessible. For smaller councils</w:t>
      </w:r>
      <w:r w:rsidR="00DE36F6" w:rsidRPr="00F274C5">
        <w:rPr>
          <w:rFonts w:asciiTheme="minorHAnsi" w:hAnsiTheme="minorHAnsi" w:cstheme="minorHAnsi"/>
        </w:rPr>
        <w:t>,</w:t>
      </w:r>
      <w:r w:rsidRPr="00F274C5">
        <w:rPr>
          <w:rFonts w:asciiTheme="minorHAnsi" w:hAnsiTheme="minorHAnsi" w:cstheme="minorHAnsi"/>
        </w:rPr>
        <w:t xml:space="preserve"> this</w:t>
      </w:r>
      <w:r w:rsidR="008B78DF">
        <w:rPr>
          <w:rFonts w:asciiTheme="minorHAnsi" w:hAnsiTheme="minorHAnsi" w:cstheme="minorHAnsi"/>
        </w:rPr>
        <w:t> </w:t>
      </w:r>
      <w:r w:rsidRPr="00F274C5">
        <w:rPr>
          <w:rFonts w:asciiTheme="minorHAnsi" w:hAnsiTheme="minorHAnsi" w:cstheme="minorHAnsi"/>
        </w:rPr>
        <w:t xml:space="preserve">is likely </w:t>
      </w:r>
      <w:r w:rsidR="00DE36F6" w:rsidRPr="00F274C5">
        <w:rPr>
          <w:rFonts w:asciiTheme="minorHAnsi" w:hAnsiTheme="minorHAnsi" w:cstheme="minorHAnsi"/>
        </w:rPr>
        <w:t xml:space="preserve">to be </w:t>
      </w:r>
      <w:r w:rsidRPr="00F274C5">
        <w:rPr>
          <w:rFonts w:asciiTheme="minorHAnsi" w:hAnsiTheme="minorHAnsi" w:cstheme="minorHAnsi"/>
        </w:rPr>
        <w:t xml:space="preserve">an unnecessary task. </w:t>
      </w:r>
    </w:p>
    <w:p w14:paraId="6ACCD529" w14:textId="75A4CC86"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On reflection, taking into consideration general submissions </w:t>
      </w:r>
      <w:r w:rsidR="00DE36F6" w:rsidRPr="00F274C5">
        <w:rPr>
          <w:rFonts w:asciiTheme="minorHAnsi" w:hAnsiTheme="minorHAnsi" w:cstheme="minorHAnsi"/>
        </w:rPr>
        <w:t xml:space="preserve">that </w:t>
      </w:r>
      <w:r w:rsidRPr="00F274C5">
        <w:rPr>
          <w:rFonts w:asciiTheme="minorHAnsi" w:hAnsiTheme="minorHAnsi" w:cstheme="minorHAnsi"/>
        </w:rPr>
        <w:t>seek to reduce the amount</w:t>
      </w:r>
      <w:r w:rsidR="008B78DF">
        <w:rPr>
          <w:rFonts w:asciiTheme="minorHAnsi" w:hAnsiTheme="minorHAnsi" w:cstheme="minorHAnsi"/>
        </w:rPr>
        <w:t> </w:t>
      </w:r>
      <w:r w:rsidRPr="00F274C5">
        <w:rPr>
          <w:rFonts w:asciiTheme="minorHAnsi" w:hAnsiTheme="minorHAnsi" w:cstheme="minorHAnsi"/>
        </w:rPr>
        <w:t>of</w:t>
      </w:r>
      <w:r w:rsidR="00A80749" w:rsidRPr="00F274C5">
        <w:rPr>
          <w:rFonts w:asciiTheme="minorHAnsi" w:hAnsiTheme="minorHAnsi" w:cstheme="minorHAnsi"/>
        </w:rPr>
        <w:t> </w:t>
      </w:r>
      <w:r w:rsidRPr="00F274C5">
        <w:rPr>
          <w:rFonts w:asciiTheme="minorHAnsi" w:hAnsiTheme="minorHAnsi" w:cstheme="minorHAnsi"/>
        </w:rPr>
        <w:t>information contained within the plan itself, we accept that</w:t>
      </w:r>
      <w:r w:rsidR="00DE36F6" w:rsidRPr="00F274C5">
        <w:rPr>
          <w:rFonts w:asciiTheme="minorHAnsi" w:hAnsiTheme="minorHAnsi" w:cstheme="minorHAnsi"/>
        </w:rPr>
        <w:t>,</w:t>
      </w:r>
      <w:r w:rsidRPr="00F274C5">
        <w:rPr>
          <w:rFonts w:asciiTheme="minorHAnsi" w:hAnsiTheme="minorHAnsi" w:cstheme="minorHAnsi"/>
        </w:rPr>
        <w:t xml:space="preserve"> provided </w:t>
      </w:r>
      <w:r w:rsidR="00DE36F6" w:rsidRPr="00F274C5">
        <w:rPr>
          <w:rFonts w:asciiTheme="minorHAnsi" w:hAnsiTheme="minorHAnsi" w:cstheme="minorHAnsi"/>
        </w:rPr>
        <w:t xml:space="preserve">a council </w:t>
      </w:r>
      <w:r w:rsidR="00D03980" w:rsidRPr="00F274C5">
        <w:rPr>
          <w:rFonts w:asciiTheme="minorHAnsi" w:hAnsiTheme="minorHAnsi" w:cstheme="minorHAnsi"/>
        </w:rPr>
        <w:t>supplies</w:t>
      </w:r>
      <w:r w:rsidR="00DE36F6" w:rsidRPr="00F274C5">
        <w:rPr>
          <w:rFonts w:asciiTheme="minorHAnsi" w:hAnsiTheme="minorHAnsi" w:cstheme="minorHAnsi"/>
        </w:rPr>
        <w:t xml:space="preserve"> </w:t>
      </w:r>
      <w:r w:rsidRPr="00F274C5">
        <w:rPr>
          <w:rFonts w:asciiTheme="minorHAnsi" w:hAnsiTheme="minorHAnsi" w:cstheme="minorHAnsi"/>
        </w:rPr>
        <w:t>the</w:t>
      </w:r>
      <w:r w:rsidR="00A80749" w:rsidRPr="00F274C5">
        <w:rPr>
          <w:rFonts w:asciiTheme="minorHAnsi" w:hAnsiTheme="minorHAnsi" w:cstheme="minorHAnsi"/>
        </w:rPr>
        <w:t> </w:t>
      </w:r>
      <w:r w:rsidRPr="00F274C5">
        <w:rPr>
          <w:rFonts w:asciiTheme="minorHAnsi" w:hAnsiTheme="minorHAnsi" w:cstheme="minorHAnsi"/>
        </w:rPr>
        <w:t xml:space="preserve">information on </w:t>
      </w:r>
      <w:r w:rsidR="00DE36F6" w:rsidRPr="00F274C5">
        <w:rPr>
          <w:rFonts w:asciiTheme="minorHAnsi" w:hAnsiTheme="minorHAnsi" w:cstheme="minorHAnsi"/>
        </w:rPr>
        <w:t xml:space="preserve">its </w:t>
      </w:r>
      <w:r w:rsidRPr="00F274C5">
        <w:rPr>
          <w:rFonts w:asciiTheme="minorHAnsi" w:hAnsiTheme="minorHAnsi" w:cstheme="minorHAnsi"/>
        </w:rPr>
        <w:t>website, this requirement could be removed. Therefore, we</w:t>
      </w:r>
      <w:r w:rsidR="008B78DF">
        <w:rPr>
          <w:rFonts w:asciiTheme="minorHAnsi" w:hAnsiTheme="minorHAnsi" w:cstheme="minorHAnsi"/>
        </w:rPr>
        <w:t> </w:t>
      </w:r>
      <w:r w:rsidRPr="00F274C5">
        <w:rPr>
          <w:rFonts w:asciiTheme="minorHAnsi" w:hAnsiTheme="minorHAnsi" w:cstheme="minorHAnsi"/>
        </w:rPr>
        <w:t>recommend</w:t>
      </w:r>
      <w:r w:rsidR="00A80749" w:rsidRPr="00F274C5">
        <w:rPr>
          <w:rFonts w:asciiTheme="minorHAnsi" w:hAnsiTheme="minorHAnsi" w:cstheme="minorHAnsi"/>
        </w:rPr>
        <w:t> </w:t>
      </w:r>
      <w:r w:rsidR="00DE36F6" w:rsidRPr="00F274C5">
        <w:rPr>
          <w:rFonts w:asciiTheme="minorHAnsi" w:hAnsiTheme="minorHAnsi" w:cstheme="minorHAnsi"/>
        </w:rPr>
        <w:t>removing</w:t>
      </w:r>
      <w:r w:rsidRPr="00F274C5">
        <w:rPr>
          <w:rFonts w:asciiTheme="minorHAnsi" w:hAnsiTheme="minorHAnsi" w:cstheme="minorHAnsi"/>
        </w:rPr>
        <w:t xml:space="preserve"> this information as a direction and provid</w:t>
      </w:r>
      <w:r w:rsidR="00DE36F6" w:rsidRPr="00F274C5">
        <w:rPr>
          <w:rFonts w:asciiTheme="minorHAnsi" w:hAnsiTheme="minorHAnsi" w:cstheme="minorHAnsi"/>
        </w:rPr>
        <w:t>ing</w:t>
      </w:r>
      <w:r w:rsidRPr="00F274C5">
        <w:rPr>
          <w:rFonts w:asciiTheme="minorHAnsi" w:hAnsiTheme="minorHAnsi" w:cstheme="minorHAnsi"/>
        </w:rPr>
        <w:t xml:space="preserve"> guidance instead that</w:t>
      </w:r>
      <w:r w:rsidR="008B78DF">
        <w:rPr>
          <w:rFonts w:asciiTheme="minorHAnsi" w:hAnsiTheme="minorHAnsi" w:cstheme="minorHAnsi"/>
        </w:rPr>
        <w:t> </w:t>
      </w:r>
      <w:r w:rsidRPr="00F274C5">
        <w:rPr>
          <w:rFonts w:asciiTheme="minorHAnsi" w:hAnsiTheme="minorHAnsi" w:cstheme="minorHAnsi"/>
        </w:rPr>
        <w:t>clarifies expectations on where this information is located on the council website. This</w:t>
      </w:r>
      <w:r w:rsidR="008B78DF">
        <w:rPr>
          <w:rFonts w:asciiTheme="minorHAnsi" w:hAnsiTheme="minorHAnsi" w:cstheme="minorHAnsi"/>
        </w:rPr>
        <w:t> </w:t>
      </w:r>
      <w:r w:rsidRPr="00F274C5">
        <w:rPr>
          <w:rFonts w:asciiTheme="minorHAnsi" w:hAnsiTheme="minorHAnsi" w:cstheme="minorHAnsi"/>
        </w:rPr>
        <w:t>recommendation aligns closely with a recommendation elsewhere to remove ‘plan update</w:t>
      </w:r>
      <w:r w:rsidR="008B78DF">
        <w:rPr>
          <w:rFonts w:asciiTheme="minorHAnsi" w:hAnsiTheme="minorHAnsi" w:cstheme="minorHAnsi"/>
        </w:rPr>
        <w:t> </w:t>
      </w:r>
      <w:r w:rsidRPr="00F274C5">
        <w:rPr>
          <w:rFonts w:asciiTheme="minorHAnsi" w:hAnsiTheme="minorHAnsi" w:cstheme="minorHAnsi"/>
        </w:rPr>
        <w:t>tables’ from the Introduction and General Provisions Standard and locate</w:t>
      </w:r>
      <w:r w:rsidR="0036334C" w:rsidRPr="00F274C5">
        <w:rPr>
          <w:rFonts w:asciiTheme="minorHAnsi" w:hAnsiTheme="minorHAnsi" w:cstheme="minorHAnsi"/>
        </w:rPr>
        <w:t xml:space="preserve"> these</w:t>
      </w:r>
      <w:r w:rsidRPr="00F274C5">
        <w:rPr>
          <w:rFonts w:asciiTheme="minorHAnsi" w:hAnsiTheme="minorHAnsi" w:cstheme="minorHAnsi"/>
        </w:rPr>
        <w:t xml:space="preserve"> on council websites</w:t>
      </w:r>
      <w:r w:rsidR="0036334C" w:rsidRPr="00F274C5">
        <w:rPr>
          <w:rFonts w:asciiTheme="minorHAnsi" w:hAnsiTheme="minorHAnsi" w:cstheme="minorHAnsi"/>
        </w:rPr>
        <w:t xml:space="preserve"> instead</w:t>
      </w:r>
      <w:r w:rsidRPr="00F274C5">
        <w:rPr>
          <w:rFonts w:asciiTheme="minorHAnsi" w:hAnsiTheme="minorHAnsi" w:cstheme="minorHAnsi"/>
        </w:rPr>
        <w:t>.</w:t>
      </w:r>
      <w:r w:rsidR="00301F20" w:rsidRPr="00F274C5">
        <w:rPr>
          <w:rFonts w:asciiTheme="minorHAnsi" w:hAnsiTheme="minorHAnsi" w:cstheme="minorHAnsi"/>
        </w:rPr>
        <w:t xml:space="preserve"> </w:t>
      </w:r>
    </w:p>
    <w:p w14:paraId="4F1A6727" w14:textId="77777777" w:rsidR="00340740" w:rsidRPr="00F274C5" w:rsidRDefault="00340740" w:rsidP="00A80749">
      <w:pPr>
        <w:pStyle w:val="Heading2"/>
        <w:numPr>
          <w:ilvl w:val="1"/>
          <w:numId w:val="22"/>
        </w:numPr>
        <w:ind w:left="851" w:hanging="851"/>
        <w:rPr>
          <w:rFonts w:asciiTheme="minorHAnsi" w:hAnsiTheme="minorHAnsi" w:cstheme="minorHAnsi"/>
        </w:rPr>
      </w:pPr>
      <w:bookmarkStart w:id="26" w:name="_Toc535844443"/>
      <w:bookmarkStart w:id="27" w:name="_Toc3888639"/>
      <w:r w:rsidRPr="00F274C5">
        <w:rPr>
          <w:rFonts w:asciiTheme="minorHAnsi" w:hAnsiTheme="minorHAnsi" w:cstheme="minorHAnsi"/>
        </w:rPr>
        <w:t>Providing a note and link to another plan</w:t>
      </w:r>
      <w:bookmarkEnd w:id="26"/>
      <w:bookmarkEnd w:id="27"/>
    </w:p>
    <w:p w14:paraId="28BC3667" w14:textId="174AB2AF" w:rsidR="00340740" w:rsidRPr="00F274C5" w:rsidRDefault="00340740" w:rsidP="00A80749">
      <w:pPr>
        <w:pStyle w:val="BodyText"/>
      </w:pPr>
      <w:r w:rsidRPr="00F274C5">
        <w:t>Instruction 7 of draft table 18 required local authorities to provide a ‘note’ within any district or regional plan rule (and hyperlink to relevant plan) that clarifies an activity may also require consent from another plan</w:t>
      </w:r>
      <w:r w:rsidR="00163960" w:rsidRPr="00F274C5">
        <w:t>.</w:t>
      </w:r>
      <w:r w:rsidR="00E01F67" w:rsidRPr="00F274C5">
        <w:t xml:space="preserve"> </w:t>
      </w:r>
    </w:p>
    <w:p w14:paraId="577FD220" w14:textId="2FDE2F3E" w:rsidR="00340740" w:rsidRPr="00F274C5" w:rsidRDefault="00340740" w:rsidP="00A80749">
      <w:pPr>
        <w:pStyle w:val="BodyText"/>
      </w:pPr>
      <w:r w:rsidRPr="00F274C5">
        <w:t xml:space="preserve">The purpose of this </w:t>
      </w:r>
      <w:r w:rsidR="008E0299" w:rsidRPr="00F274C5">
        <w:t xml:space="preserve">instruction </w:t>
      </w:r>
      <w:r w:rsidRPr="00F274C5">
        <w:t>was to alert the plan user to any activities that may have rules or other provisions in both district and regional plan</w:t>
      </w:r>
      <w:r w:rsidR="00163960" w:rsidRPr="00F274C5">
        <w:t>s</w:t>
      </w:r>
      <w:r w:rsidRPr="00F274C5">
        <w:t xml:space="preserve">. </w:t>
      </w:r>
      <w:r w:rsidR="008E0299" w:rsidRPr="00F274C5">
        <w:t xml:space="preserve">This practice </w:t>
      </w:r>
      <w:r w:rsidRPr="00F274C5">
        <w:t xml:space="preserve">is common for matters such as earthworks where a resource consent may require a resource consent from another plan </w:t>
      </w:r>
      <w:r w:rsidR="008E0299" w:rsidRPr="00F274C5">
        <w:t xml:space="preserve">that </w:t>
      </w:r>
      <w:r w:rsidRPr="00F274C5">
        <w:t xml:space="preserve">the plan user may not be aware of. </w:t>
      </w:r>
    </w:p>
    <w:p w14:paraId="5DAD051E" w14:textId="77777777" w:rsidR="00340740" w:rsidRPr="00F274C5" w:rsidRDefault="00340740" w:rsidP="00A80749">
      <w:pPr>
        <w:pStyle w:val="Heading3"/>
        <w:numPr>
          <w:ilvl w:val="2"/>
          <w:numId w:val="22"/>
        </w:numPr>
        <w:ind w:left="851" w:hanging="851"/>
        <w:rPr>
          <w:rFonts w:asciiTheme="minorHAnsi" w:hAnsiTheme="minorHAnsi" w:cstheme="minorHAnsi"/>
        </w:rPr>
      </w:pPr>
      <w:bookmarkStart w:id="28" w:name="_Toc535844445"/>
      <w:r w:rsidRPr="00F274C5">
        <w:rPr>
          <w:rFonts w:asciiTheme="minorHAnsi" w:hAnsiTheme="minorHAnsi" w:cstheme="minorHAnsi"/>
        </w:rPr>
        <w:t>Submissions</w:t>
      </w:r>
      <w:bookmarkEnd w:id="28"/>
    </w:p>
    <w:p w14:paraId="51AA3487" w14:textId="44B33A31" w:rsidR="00340740" w:rsidRPr="00F274C5" w:rsidRDefault="00340740" w:rsidP="00340740">
      <w:pPr>
        <w:pStyle w:val="BodyText"/>
      </w:pPr>
      <w:r w:rsidRPr="00F274C5">
        <w:rPr>
          <w:rFonts w:asciiTheme="minorHAnsi" w:hAnsiTheme="minorHAnsi" w:cstheme="minorHAnsi"/>
        </w:rPr>
        <w:t xml:space="preserve">All 20 submitters on this requirement expressed concern </w:t>
      </w:r>
      <w:r w:rsidR="008E0299" w:rsidRPr="00F274C5">
        <w:rPr>
          <w:rFonts w:asciiTheme="minorHAnsi" w:hAnsiTheme="minorHAnsi" w:cstheme="minorHAnsi"/>
        </w:rPr>
        <w:t xml:space="preserve">over </w:t>
      </w:r>
      <w:r w:rsidRPr="00F274C5">
        <w:rPr>
          <w:rFonts w:asciiTheme="minorHAnsi" w:hAnsiTheme="minorHAnsi" w:cstheme="minorHAnsi"/>
        </w:rPr>
        <w:t xml:space="preserve">the feasibility of successfully implementing this requirement. </w:t>
      </w:r>
      <w:r w:rsidR="008E0299" w:rsidRPr="00F274C5">
        <w:rPr>
          <w:rFonts w:asciiTheme="minorHAnsi" w:hAnsiTheme="minorHAnsi" w:cstheme="minorHAnsi"/>
        </w:rPr>
        <w:t xml:space="preserve">In particular, they </w:t>
      </w:r>
      <w:r w:rsidRPr="00F274C5">
        <w:rPr>
          <w:rFonts w:asciiTheme="minorHAnsi" w:hAnsiTheme="minorHAnsi" w:cstheme="minorHAnsi"/>
        </w:rPr>
        <w:t xml:space="preserve">were concerned </w:t>
      </w:r>
      <w:r w:rsidR="008E0299" w:rsidRPr="00F274C5">
        <w:rPr>
          <w:rFonts w:asciiTheme="minorHAnsi" w:hAnsiTheme="minorHAnsi" w:cstheme="minorHAnsi"/>
        </w:rPr>
        <w:t xml:space="preserve">about </w:t>
      </w:r>
      <w:r w:rsidRPr="00F274C5">
        <w:rPr>
          <w:rFonts w:asciiTheme="minorHAnsi" w:hAnsiTheme="minorHAnsi" w:cstheme="minorHAnsi"/>
        </w:rPr>
        <w:t xml:space="preserve">the additional costs and time required to monitor and analyse these connections and maintain hundreds of hyperlinks to documents </w:t>
      </w:r>
      <w:r w:rsidR="008E0299" w:rsidRPr="00F274C5">
        <w:rPr>
          <w:rFonts w:asciiTheme="minorHAnsi" w:hAnsiTheme="minorHAnsi" w:cstheme="minorHAnsi"/>
        </w:rPr>
        <w:t>that</w:t>
      </w:r>
      <w:r w:rsidRPr="00F274C5">
        <w:rPr>
          <w:rFonts w:asciiTheme="minorHAnsi" w:hAnsiTheme="minorHAnsi" w:cstheme="minorHAnsi"/>
        </w:rPr>
        <w:t xml:space="preserve"> other organisations</w:t>
      </w:r>
      <w:r w:rsidR="008E0299" w:rsidRPr="00F274C5">
        <w:rPr>
          <w:rFonts w:asciiTheme="minorHAnsi" w:hAnsiTheme="minorHAnsi" w:cstheme="minorHAnsi"/>
        </w:rPr>
        <w:t xml:space="preserve"> maintain</w:t>
      </w:r>
      <w:r w:rsidRPr="00F274C5">
        <w:rPr>
          <w:rFonts w:asciiTheme="minorHAnsi" w:hAnsiTheme="minorHAnsi" w:cstheme="minorHAnsi"/>
        </w:rPr>
        <w:t>. Both documents are regularly being changed and updated,</w:t>
      </w:r>
      <w:r w:rsidR="008E0299" w:rsidRPr="00F274C5">
        <w:rPr>
          <w:rFonts w:asciiTheme="minorHAnsi" w:hAnsiTheme="minorHAnsi" w:cstheme="minorHAnsi"/>
        </w:rPr>
        <w:t xml:space="preserve"> and</w:t>
      </w:r>
      <w:r w:rsidRPr="00F274C5">
        <w:rPr>
          <w:rFonts w:asciiTheme="minorHAnsi" w:hAnsiTheme="minorHAnsi" w:cstheme="minorHAnsi"/>
        </w:rPr>
        <w:t xml:space="preserve"> the other document may not be in a format that will allow for direct hyperlinks to the specific provisions in question. The risk of </w:t>
      </w:r>
      <w:r w:rsidR="008E0299" w:rsidRPr="00F274C5">
        <w:rPr>
          <w:rFonts w:asciiTheme="minorHAnsi" w:hAnsiTheme="minorHAnsi" w:cstheme="minorHAnsi"/>
        </w:rPr>
        <w:t xml:space="preserve">having </w:t>
      </w:r>
      <w:r w:rsidRPr="00F274C5">
        <w:rPr>
          <w:rFonts w:asciiTheme="minorHAnsi" w:hAnsiTheme="minorHAnsi" w:cstheme="minorHAnsi"/>
        </w:rPr>
        <w:t xml:space="preserve">dead links when </w:t>
      </w:r>
      <w:r w:rsidRPr="00F274C5">
        <w:t>councils are</w:t>
      </w:r>
      <w:r w:rsidR="008E0299" w:rsidRPr="00F274C5">
        <w:t xml:space="preserve"> not</w:t>
      </w:r>
      <w:r w:rsidRPr="00F274C5">
        <w:t xml:space="preserve"> aware of a change reduces the quality of the plan.</w:t>
      </w:r>
    </w:p>
    <w:p w14:paraId="09ADF6B6" w14:textId="77777777" w:rsidR="00340740" w:rsidRPr="00F274C5" w:rsidRDefault="00340740" w:rsidP="0081369B">
      <w:pPr>
        <w:pStyle w:val="Heading3"/>
        <w:numPr>
          <w:ilvl w:val="2"/>
          <w:numId w:val="22"/>
        </w:numPr>
        <w:ind w:left="851" w:hanging="851"/>
        <w:rPr>
          <w:rFonts w:asciiTheme="minorHAnsi" w:hAnsiTheme="minorHAnsi" w:cstheme="minorHAnsi"/>
        </w:rPr>
      </w:pPr>
      <w:bookmarkStart w:id="29" w:name="_Toc535844446"/>
      <w:r w:rsidRPr="00F274C5">
        <w:rPr>
          <w:rFonts w:asciiTheme="minorHAnsi" w:hAnsiTheme="minorHAnsi" w:cstheme="minorHAnsi"/>
        </w:rPr>
        <w:t>Analysis and recommendation</w:t>
      </w:r>
      <w:bookmarkEnd w:id="29"/>
    </w:p>
    <w:p w14:paraId="71DE6B85" w14:textId="17B81670" w:rsidR="00340740" w:rsidRPr="00F274C5" w:rsidRDefault="00340740" w:rsidP="00871069">
      <w:pPr>
        <w:pStyle w:val="BodyText"/>
      </w:pPr>
      <w:r w:rsidRPr="00F274C5">
        <w:t xml:space="preserve">We agree that the level </w:t>
      </w:r>
      <w:r w:rsidR="008E0299" w:rsidRPr="00F274C5">
        <w:t xml:space="preserve">of work </w:t>
      </w:r>
      <w:r w:rsidRPr="00F274C5">
        <w:t xml:space="preserve">required to </w:t>
      </w:r>
      <w:r w:rsidR="008E0299" w:rsidRPr="00F274C5">
        <w:t>keep</w:t>
      </w:r>
      <w:r w:rsidRPr="00F274C5">
        <w:t xml:space="preserve"> links up to date and accurate is potentially more than it</w:t>
      </w:r>
      <w:r w:rsidR="008E0299" w:rsidRPr="00F274C5">
        <w:t xml:space="preserve"> is</w:t>
      </w:r>
      <w:r w:rsidRPr="00F274C5">
        <w:t xml:space="preserve"> worth to plan users. In practice</w:t>
      </w:r>
      <w:r w:rsidR="008E0299" w:rsidRPr="00F274C5">
        <w:t>,</w:t>
      </w:r>
      <w:r w:rsidRPr="00F274C5">
        <w:t xml:space="preserve"> it may lead to a significant amount of ‘notes’ covering the plan when activities intersect. We accept that, in practice, local authorities would struggle to implement and maintain this standard in its current form. </w:t>
      </w:r>
    </w:p>
    <w:p w14:paraId="7CCFD17D" w14:textId="2D8565BF" w:rsidR="00340740" w:rsidRPr="00F274C5" w:rsidRDefault="00340740" w:rsidP="00871069">
      <w:pPr>
        <w:pStyle w:val="BodyText"/>
      </w:pPr>
      <w:r w:rsidRPr="00F274C5">
        <w:t xml:space="preserve">There is benefit in notifying plan users that certain activities may require consent from another plan. This </w:t>
      </w:r>
      <w:r w:rsidR="001B316B" w:rsidRPr="00F274C5">
        <w:t xml:space="preserve">point </w:t>
      </w:r>
      <w:r w:rsidRPr="00F274C5">
        <w:t>will</w:t>
      </w:r>
      <w:r w:rsidR="001B316B" w:rsidRPr="00F274C5">
        <w:t xml:space="preserve"> be</w:t>
      </w:r>
      <w:r w:rsidRPr="00F274C5">
        <w:t xml:space="preserve"> included as guidance to councils for when </w:t>
      </w:r>
      <w:r w:rsidR="001B316B" w:rsidRPr="00F274C5">
        <w:t xml:space="preserve">they are </w:t>
      </w:r>
      <w:r w:rsidRPr="00F274C5">
        <w:t>doing activity</w:t>
      </w:r>
      <w:r w:rsidR="001B316B" w:rsidRPr="00F274C5">
        <w:t>-</w:t>
      </w:r>
      <w:r w:rsidRPr="00F274C5">
        <w:t>based queries in an e</w:t>
      </w:r>
      <w:r w:rsidR="001B316B" w:rsidRPr="00F274C5">
        <w:t>P</w:t>
      </w:r>
      <w:r w:rsidRPr="00F274C5">
        <w:t xml:space="preserve">lan. Therefore we recommend </w:t>
      </w:r>
      <w:r w:rsidR="001B316B" w:rsidRPr="00F274C5">
        <w:t xml:space="preserve">removing </w:t>
      </w:r>
      <w:r w:rsidRPr="00F274C5">
        <w:t xml:space="preserve">this instruction and </w:t>
      </w:r>
      <w:r w:rsidR="001B316B" w:rsidRPr="00F274C5">
        <w:t xml:space="preserve">providing </w:t>
      </w:r>
      <w:r w:rsidRPr="00F274C5">
        <w:t>further detail on activity</w:t>
      </w:r>
      <w:r w:rsidR="001B316B" w:rsidRPr="00F274C5">
        <w:t>-</w:t>
      </w:r>
      <w:r w:rsidRPr="00F274C5">
        <w:t>based searches in e</w:t>
      </w:r>
      <w:r w:rsidR="001B316B" w:rsidRPr="00F274C5">
        <w:t>P</w:t>
      </w:r>
      <w:r w:rsidRPr="00F274C5">
        <w:t>lans. We also note an expectation that ePlan software developers will continue to work towards a future state for ePlans that have the ability for plan queries across multiple plans. This would help to achieve the outcome</w:t>
      </w:r>
      <w:r w:rsidR="008563C9" w:rsidRPr="00F274C5">
        <w:t xml:space="preserve"> that</w:t>
      </w:r>
      <w:r w:rsidRPr="00F274C5">
        <w:t xml:space="preserve"> this original instruction</w:t>
      </w:r>
      <w:r w:rsidR="00A97420" w:rsidRPr="00F274C5">
        <w:t xml:space="preserve"> was seeking</w:t>
      </w:r>
      <w:r w:rsidRPr="00F274C5">
        <w:t>.</w:t>
      </w:r>
      <w:r w:rsidR="00301F20" w:rsidRPr="00F274C5">
        <w:t xml:space="preserve"> </w:t>
      </w:r>
    </w:p>
    <w:p w14:paraId="4BA49222" w14:textId="05967D62" w:rsidR="00340740" w:rsidRPr="00F274C5" w:rsidRDefault="00340740" w:rsidP="00A80749">
      <w:pPr>
        <w:pStyle w:val="Heading2"/>
        <w:numPr>
          <w:ilvl w:val="1"/>
          <w:numId w:val="22"/>
        </w:numPr>
        <w:ind w:left="851" w:hanging="851"/>
        <w:rPr>
          <w:rFonts w:asciiTheme="minorHAnsi" w:hAnsiTheme="minorHAnsi" w:cstheme="minorHAnsi"/>
        </w:rPr>
      </w:pPr>
      <w:bookmarkStart w:id="30" w:name="_Toc535844447"/>
      <w:bookmarkStart w:id="31" w:name="_Toc3888640"/>
      <w:r w:rsidRPr="00F274C5">
        <w:rPr>
          <w:rFonts w:asciiTheme="minorHAnsi" w:hAnsiTheme="minorHAnsi" w:cstheme="minorHAnsi"/>
        </w:rPr>
        <w:t xml:space="preserve">Hyperlinking within </w:t>
      </w:r>
      <w:r w:rsidR="008E0299" w:rsidRPr="00F274C5">
        <w:rPr>
          <w:rFonts w:asciiTheme="minorHAnsi" w:hAnsiTheme="minorHAnsi" w:cstheme="minorHAnsi"/>
        </w:rPr>
        <w:t xml:space="preserve">PDF </w:t>
      </w:r>
      <w:r w:rsidRPr="00F274C5">
        <w:rPr>
          <w:rFonts w:asciiTheme="minorHAnsi" w:hAnsiTheme="minorHAnsi" w:cstheme="minorHAnsi"/>
        </w:rPr>
        <w:t>plans</w:t>
      </w:r>
      <w:bookmarkEnd w:id="30"/>
      <w:bookmarkEnd w:id="31"/>
    </w:p>
    <w:p w14:paraId="6E3AA1D0" w14:textId="73929B03"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Instruction 8 of draft table 18 required links to be provided between significant planning provisions (eg, hyperlinks within the policy statement</w:t>
      </w:r>
      <w:r w:rsidR="0071685D" w:rsidRPr="00F274C5">
        <w:rPr>
          <w:rFonts w:asciiTheme="minorHAnsi" w:hAnsiTheme="minorHAnsi" w:cstheme="minorHAnsi"/>
        </w:rPr>
        <w:t xml:space="preserve"> or </w:t>
      </w:r>
      <w:r w:rsidRPr="00F274C5">
        <w:rPr>
          <w:rFonts w:asciiTheme="minorHAnsi" w:hAnsiTheme="minorHAnsi" w:cstheme="minorHAnsi"/>
        </w:rPr>
        <w:t>plan, tabulation or bookmarking). This</w:t>
      </w:r>
      <w:r w:rsidR="00A80749" w:rsidRPr="00F274C5">
        <w:rPr>
          <w:rFonts w:asciiTheme="minorHAnsi" w:hAnsiTheme="minorHAnsi" w:cstheme="minorHAnsi"/>
        </w:rPr>
        <w:t> </w:t>
      </w:r>
      <w:r w:rsidR="00BA21C3" w:rsidRPr="00F274C5">
        <w:rPr>
          <w:rFonts w:asciiTheme="minorHAnsi" w:hAnsiTheme="minorHAnsi" w:cstheme="minorHAnsi"/>
        </w:rPr>
        <w:t xml:space="preserve">instruction </w:t>
      </w:r>
      <w:r w:rsidRPr="00F274C5">
        <w:rPr>
          <w:rFonts w:asciiTheme="minorHAnsi" w:hAnsiTheme="minorHAnsi" w:cstheme="minorHAnsi"/>
        </w:rPr>
        <w:t xml:space="preserve">is required </w:t>
      </w:r>
      <w:r w:rsidR="00BA21C3" w:rsidRPr="00F274C5">
        <w:rPr>
          <w:rFonts w:asciiTheme="minorHAnsi" w:hAnsiTheme="minorHAnsi" w:cstheme="minorHAnsi"/>
        </w:rPr>
        <w:t xml:space="preserve">only </w:t>
      </w:r>
      <w:r w:rsidRPr="00F274C5">
        <w:rPr>
          <w:rFonts w:asciiTheme="minorHAnsi" w:hAnsiTheme="minorHAnsi" w:cstheme="minorHAnsi"/>
        </w:rPr>
        <w:t xml:space="preserve">for local authorities that use </w:t>
      </w:r>
      <w:r w:rsidR="0071685D" w:rsidRPr="00F274C5">
        <w:rPr>
          <w:rFonts w:asciiTheme="minorHAnsi" w:hAnsiTheme="minorHAnsi" w:cstheme="minorHAnsi"/>
        </w:rPr>
        <w:t>PDF</w:t>
      </w:r>
      <w:r w:rsidRPr="00F274C5">
        <w:rPr>
          <w:rFonts w:asciiTheme="minorHAnsi" w:hAnsiTheme="minorHAnsi" w:cstheme="minorHAnsi"/>
        </w:rPr>
        <w:t xml:space="preserve">s to represent their policy statements or plans. </w:t>
      </w:r>
      <w:r w:rsidR="00BA21C3" w:rsidRPr="00F274C5">
        <w:rPr>
          <w:rFonts w:asciiTheme="minorHAnsi" w:hAnsiTheme="minorHAnsi" w:cstheme="minorHAnsi"/>
        </w:rPr>
        <w:t xml:space="preserve">Its </w:t>
      </w:r>
      <w:r w:rsidRPr="00F274C5">
        <w:rPr>
          <w:rFonts w:asciiTheme="minorHAnsi" w:hAnsiTheme="minorHAnsi" w:cstheme="minorHAnsi"/>
        </w:rPr>
        <w:t xml:space="preserve">purpose is to improve referencing within basic </w:t>
      </w:r>
      <w:r w:rsidR="0071685D" w:rsidRPr="00F274C5">
        <w:rPr>
          <w:rFonts w:asciiTheme="minorHAnsi" w:hAnsiTheme="minorHAnsi" w:cstheme="minorHAnsi"/>
        </w:rPr>
        <w:t xml:space="preserve">PDF </w:t>
      </w:r>
      <w:r w:rsidRPr="00F274C5">
        <w:rPr>
          <w:rFonts w:asciiTheme="minorHAnsi" w:hAnsiTheme="minorHAnsi" w:cstheme="minorHAnsi"/>
        </w:rPr>
        <w:t>plan documents to</w:t>
      </w:r>
      <w:r w:rsidR="00A80749" w:rsidRPr="00F274C5">
        <w:rPr>
          <w:rFonts w:asciiTheme="minorHAnsi" w:hAnsiTheme="minorHAnsi" w:cstheme="minorHAnsi"/>
        </w:rPr>
        <w:t> </w:t>
      </w:r>
      <w:r w:rsidRPr="00F274C5">
        <w:rPr>
          <w:rFonts w:asciiTheme="minorHAnsi" w:hAnsiTheme="minorHAnsi" w:cstheme="minorHAnsi"/>
        </w:rPr>
        <w:t xml:space="preserve">reduce time searching between related plan provisions. </w:t>
      </w:r>
    </w:p>
    <w:p w14:paraId="5A5E9BBA" w14:textId="77777777" w:rsidR="00340740" w:rsidRPr="00F274C5" w:rsidRDefault="00340740" w:rsidP="00A80749">
      <w:pPr>
        <w:pStyle w:val="Heading3"/>
        <w:numPr>
          <w:ilvl w:val="2"/>
          <w:numId w:val="22"/>
        </w:numPr>
        <w:ind w:left="851" w:hanging="851"/>
        <w:rPr>
          <w:rFonts w:asciiTheme="minorHAnsi" w:hAnsiTheme="minorHAnsi" w:cstheme="minorHAnsi"/>
        </w:rPr>
      </w:pPr>
      <w:bookmarkStart w:id="32" w:name="_Toc535844449"/>
      <w:r w:rsidRPr="00F274C5">
        <w:rPr>
          <w:rFonts w:asciiTheme="minorHAnsi" w:hAnsiTheme="minorHAnsi" w:cstheme="minorHAnsi"/>
        </w:rPr>
        <w:t>Submissions</w:t>
      </w:r>
      <w:bookmarkEnd w:id="32"/>
    </w:p>
    <w:p w14:paraId="7A890F73" w14:textId="4FDE46E8" w:rsidR="00340740" w:rsidRPr="00F274C5" w:rsidRDefault="00E01F67" w:rsidP="00871069">
      <w:pPr>
        <w:pStyle w:val="BodyText"/>
      </w:pPr>
      <w:r w:rsidRPr="00F274C5">
        <w:t xml:space="preserve">The Horticultural Society of New Zealand </w:t>
      </w:r>
      <w:r w:rsidR="00340740" w:rsidRPr="00F274C5">
        <w:t>requested that definitions are hyperlinked where they are referred to in plan provisions. Hutt City Council and Bay of Plenty Regional Council commented that it</w:t>
      </w:r>
      <w:r w:rsidR="00BA21C3" w:rsidRPr="00F274C5">
        <w:t xml:space="preserve"> i</w:t>
      </w:r>
      <w:r w:rsidR="00340740" w:rsidRPr="00F274C5">
        <w:t xml:space="preserve">s unclear what </w:t>
      </w:r>
      <w:r w:rsidR="00BA21C3" w:rsidRPr="00F274C5">
        <w:t xml:space="preserve">qualifies as a </w:t>
      </w:r>
      <w:r w:rsidR="00340740" w:rsidRPr="00F274C5">
        <w:t xml:space="preserve">significant provision </w:t>
      </w:r>
      <w:r w:rsidR="00BA21C3" w:rsidRPr="00F274C5">
        <w:t>that</w:t>
      </w:r>
      <w:r w:rsidR="00340740" w:rsidRPr="00F274C5">
        <w:t xml:space="preserve"> require</w:t>
      </w:r>
      <w:r w:rsidR="00BA21C3" w:rsidRPr="00F274C5">
        <w:t>s</w:t>
      </w:r>
      <w:r w:rsidR="00340740" w:rsidRPr="00F274C5">
        <w:t xml:space="preserve"> a link. Horizons</w:t>
      </w:r>
      <w:r w:rsidR="00141D33" w:rsidRPr="00F274C5">
        <w:t xml:space="preserve"> Regional Council</w:t>
      </w:r>
      <w:r w:rsidR="00340740" w:rsidRPr="00F274C5">
        <w:t xml:space="preserve"> </w:t>
      </w:r>
      <w:r w:rsidR="00141D33" w:rsidRPr="00F274C5">
        <w:t>asked for clarification</w:t>
      </w:r>
      <w:r w:rsidR="00340740" w:rsidRPr="00F274C5">
        <w:t xml:space="preserve"> of whether this standard applies to e</w:t>
      </w:r>
      <w:r w:rsidR="00141D33" w:rsidRPr="00F274C5">
        <w:t>P</w:t>
      </w:r>
      <w:r w:rsidR="00340740" w:rsidRPr="00F274C5">
        <w:t xml:space="preserve">lans that provide the function to download sections of the plan in </w:t>
      </w:r>
      <w:r w:rsidR="00141D33" w:rsidRPr="00F274C5">
        <w:t>PDF format</w:t>
      </w:r>
      <w:r w:rsidR="00340740" w:rsidRPr="00F274C5">
        <w:t xml:space="preserve">. </w:t>
      </w:r>
    </w:p>
    <w:p w14:paraId="7722A9A8" w14:textId="701AD159" w:rsidR="00340740" w:rsidRPr="00F274C5" w:rsidRDefault="00340740" w:rsidP="00871069">
      <w:pPr>
        <w:pStyle w:val="BodyText"/>
      </w:pPr>
      <w:proofErr w:type="spellStart"/>
      <w:r w:rsidRPr="00F274C5">
        <w:t>Whangarei</w:t>
      </w:r>
      <w:proofErr w:type="spellEnd"/>
      <w:r w:rsidRPr="00F274C5">
        <w:t xml:space="preserve"> District Council submitted</w:t>
      </w:r>
      <w:r w:rsidR="008563C9" w:rsidRPr="00F274C5">
        <w:t xml:space="preserve"> that</w:t>
      </w:r>
      <w:r w:rsidRPr="00F274C5">
        <w:rPr>
          <w:i/>
        </w:rPr>
        <w:t xml:space="preserve"> </w:t>
      </w:r>
      <w:r w:rsidRPr="00F274C5">
        <w:t>standard baseline requirements are generally supported</w:t>
      </w:r>
      <w:r w:rsidR="00141D33" w:rsidRPr="00F274C5">
        <w:t>.</w:t>
      </w:r>
      <w:r w:rsidRPr="00F274C5">
        <w:t xml:space="preserve"> </w:t>
      </w:r>
      <w:r w:rsidR="00141D33" w:rsidRPr="00F274C5">
        <w:t>H</w:t>
      </w:r>
      <w:r w:rsidRPr="00F274C5">
        <w:t>owever,</w:t>
      </w:r>
      <w:r w:rsidR="008563C9" w:rsidRPr="00F274C5">
        <w:t xml:space="preserve"> it saw</w:t>
      </w:r>
      <w:r w:rsidRPr="00F274C5">
        <w:t xml:space="preserve"> the use of embedded hyperlinks within PDF documents suggested in instruction 8 </w:t>
      </w:r>
      <w:r w:rsidR="008563C9" w:rsidRPr="00F274C5">
        <w:t xml:space="preserve">as </w:t>
      </w:r>
      <w:r w:rsidRPr="00F274C5">
        <w:t>counter</w:t>
      </w:r>
      <w:r w:rsidR="00141D33" w:rsidRPr="00F274C5">
        <w:t>-</w:t>
      </w:r>
      <w:r w:rsidRPr="00F274C5">
        <w:t>intuitive. These are not universally compatible and there is no practical way to monitor the health of these hyperlinks</w:t>
      </w:r>
      <w:r w:rsidR="00141D33" w:rsidRPr="00F274C5">
        <w:t>, which may reduce a</w:t>
      </w:r>
      <w:r w:rsidRPr="00F274C5">
        <w:t xml:space="preserve">ccessibility and functionality. </w:t>
      </w:r>
      <w:r w:rsidR="00141D33" w:rsidRPr="00F274C5">
        <w:t>The council argued that t</w:t>
      </w:r>
      <w:r w:rsidRPr="00F274C5">
        <w:t>he use of embedded hyperlinks should be discouraged in PDF plans.</w:t>
      </w:r>
      <w:r w:rsidR="00141D33" w:rsidRPr="00F274C5">
        <w:t xml:space="preserve"> </w:t>
      </w:r>
    </w:p>
    <w:p w14:paraId="07D38E0B" w14:textId="77777777" w:rsidR="00340740" w:rsidRPr="00F274C5" w:rsidRDefault="00340740" w:rsidP="0081369B">
      <w:pPr>
        <w:pStyle w:val="Heading3"/>
        <w:numPr>
          <w:ilvl w:val="2"/>
          <w:numId w:val="22"/>
        </w:numPr>
        <w:ind w:left="851" w:hanging="851"/>
        <w:rPr>
          <w:rFonts w:asciiTheme="minorHAnsi" w:hAnsiTheme="minorHAnsi" w:cstheme="minorHAnsi"/>
        </w:rPr>
      </w:pPr>
      <w:bookmarkStart w:id="33" w:name="_Toc535844450"/>
      <w:r w:rsidRPr="00F274C5">
        <w:rPr>
          <w:rFonts w:asciiTheme="minorHAnsi" w:hAnsiTheme="minorHAnsi" w:cstheme="minorHAnsi"/>
        </w:rPr>
        <w:t>Analysis and recommendation</w:t>
      </w:r>
      <w:bookmarkEnd w:id="33"/>
    </w:p>
    <w:p w14:paraId="59FCE0C9" w14:textId="15CB5586"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We accept that the term ‘significant’ is ambiguous and</w:t>
      </w:r>
      <w:r w:rsidR="00700FA7" w:rsidRPr="00F274C5">
        <w:rPr>
          <w:rFonts w:asciiTheme="minorHAnsi" w:hAnsiTheme="minorHAnsi" w:cstheme="minorHAnsi"/>
        </w:rPr>
        <w:t>,</w:t>
      </w:r>
      <w:r w:rsidRPr="00F274C5">
        <w:rPr>
          <w:rFonts w:asciiTheme="minorHAnsi" w:hAnsiTheme="minorHAnsi" w:cstheme="minorHAnsi"/>
        </w:rPr>
        <w:t xml:space="preserve"> if we were to continue to implement the direction</w:t>
      </w:r>
      <w:r w:rsidR="00700FA7" w:rsidRPr="00F274C5">
        <w:rPr>
          <w:rFonts w:asciiTheme="minorHAnsi" w:hAnsiTheme="minorHAnsi" w:cstheme="minorHAnsi"/>
        </w:rPr>
        <w:t>,</w:t>
      </w:r>
      <w:r w:rsidRPr="00F274C5">
        <w:rPr>
          <w:rFonts w:asciiTheme="minorHAnsi" w:hAnsiTheme="minorHAnsi" w:cstheme="minorHAnsi"/>
        </w:rPr>
        <w:t xml:space="preserve"> we would have to describe what provisions must be hyperlinked. We also agree with </w:t>
      </w:r>
      <w:proofErr w:type="spellStart"/>
      <w:r w:rsidRPr="00F274C5">
        <w:rPr>
          <w:rFonts w:asciiTheme="minorHAnsi" w:hAnsiTheme="minorHAnsi" w:cstheme="minorHAnsi"/>
        </w:rPr>
        <w:t>Whangarei</w:t>
      </w:r>
      <w:proofErr w:type="spellEnd"/>
      <w:r w:rsidRPr="00F274C5">
        <w:rPr>
          <w:rFonts w:asciiTheme="minorHAnsi" w:hAnsiTheme="minorHAnsi" w:cstheme="minorHAnsi"/>
        </w:rPr>
        <w:t xml:space="preserve"> District Council’s concerns </w:t>
      </w:r>
      <w:r w:rsidR="00700FA7" w:rsidRPr="00F274C5">
        <w:rPr>
          <w:rFonts w:asciiTheme="minorHAnsi" w:hAnsiTheme="minorHAnsi" w:cstheme="minorHAnsi"/>
        </w:rPr>
        <w:t xml:space="preserve">about </w:t>
      </w:r>
      <w:r w:rsidRPr="00F274C5">
        <w:rPr>
          <w:rFonts w:asciiTheme="minorHAnsi" w:hAnsiTheme="minorHAnsi" w:cstheme="minorHAnsi"/>
        </w:rPr>
        <w:t xml:space="preserve">the use of hyperlinking for </w:t>
      </w:r>
      <w:r w:rsidR="00700FA7" w:rsidRPr="00F274C5">
        <w:rPr>
          <w:rFonts w:asciiTheme="minorHAnsi" w:hAnsiTheme="minorHAnsi" w:cstheme="minorHAnsi"/>
        </w:rPr>
        <w:t>PDF-</w:t>
      </w:r>
      <w:r w:rsidRPr="00F274C5">
        <w:rPr>
          <w:rFonts w:asciiTheme="minorHAnsi" w:hAnsiTheme="minorHAnsi" w:cstheme="minorHAnsi"/>
        </w:rPr>
        <w:t xml:space="preserve">based plans. </w:t>
      </w:r>
    </w:p>
    <w:p w14:paraId="55485FFA" w14:textId="7439B7A6"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There is benefit in linking provisions but </w:t>
      </w:r>
      <w:r w:rsidR="00700FA7" w:rsidRPr="00F274C5">
        <w:rPr>
          <w:rFonts w:asciiTheme="minorHAnsi" w:hAnsiTheme="minorHAnsi" w:cstheme="minorHAnsi"/>
        </w:rPr>
        <w:t xml:space="preserve">we </w:t>
      </w:r>
      <w:r w:rsidRPr="00F274C5">
        <w:rPr>
          <w:rFonts w:asciiTheme="minorHAnsi" w:hAnsiTheme="minorHAnsi" w:cstheme="minorHAnsi"/>
        </w:rPr>
        <w:t xml:space="preserve">acknowledge that </w:t>
      </w:r>
      <w:r w:rsidR="00700FA7" w:rsidRPr="00F274C5">
        <w:rPr>
          <w:rFonts w:asciiTheme="minorHAnsi" w:hAnsiTheme="minorHAnsi" w:cstheme="minorHAnsi"/>
        </w:rPr>
        <w:t xml:space="preserve">PDF </w:t>
      </w:r>
      <w:r w:rsidRPr="00F274C5">
        <w:rPr>
          <w:rFonts w:asciiTheme="minorHAnsi" w:hAnsiTheme="minorHAnsi" w:cstheme="minorHAnsi"/>
        </w:rPr>
        <w:t>is a format that does</w:t>
      </w:r>
      <w:r w:rsidR="00700FA7" w:rsidRPr="00F274C5">
        <w:rPr>
          <w:rFonts w:asciiTheme="minorHAnsi" w:hAnsiTheme="minorHAnsi" w:cstheme="minorHAnsi"/>
        </w:rPr>
        <w:t xml:space="preserve"> not</w:t>
      </w:r>
      <w:r w:rsidRPr="00F274C5">
        <w:rPr>
          <w:rFonts w:asciiTheme="minorHAnsi" w:hAnsiTheme="minorHAnsi" w:cstheme="minorHAnsi"/>
        </w:rPr>
        <w:t xml:space="preserve"> realise this ability effectively. This is another reason for transitioning to e</w:t>
      </w:r>
      <w:r w:rsidR="00700FA7" w:rsidRPr="00F274C5">
        <w:rPr>
          <w:rFonts w:asciiTheme="minorHAnsi" w:hAnsiTheme="minorHAnsi" w:cstheme="minorHAnsi"/>
        </w:rPr>
        <w:t>P</w:t>
      </w:r>
      <w:r w:rsidRPr="00F274C5">
        <w:rPr>
          <w:rFonts w:asciiTheme="minorHAnsi" w:hAnsiTheme="minorHAnsi" w:cstheme="minorHAnsi"/>
        </w:rPr>
        <w:t xml:space="preserve">lans </w:t>
      </w:r>
      <w:r w:rsidR="00700FA7" w:rsidRPr="00F274C5">
        <w:rPr>
          <w:rFonts w:asciiTheme="minorHAnsi" w:hAnsiTheme="minorHAnsi" w:cstheme="minorHAnsi"/>
        </w:rPr>
        <w:t>–</w:t>
      </w:r>
      <w:r w:rsidRPr="00F274C5">
        <w:rPr>
          <w:rFonts w:asciiTheme="minorHAnsi" w:hAnsiTheme="minorHAnsi" w:cstheme="minorHAnsi"/>
        </w:rPr>
        <w:t xml:space="preserve"> a format that is significantly better at achieving this direction. </w:t>
      </w:r>
    </w:p>
    <w:p w14:paraId="5496D54F" w14:textId="65474421"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Therefore we recommend removing this instruction and making it a requirement to include the ability to link between plan provisions</w:t>
      </w:r>
      <w:r w:rsidR="00835631" w:rsidRPr="00F274C5">
        <w:rPr>
          <w:rFonts w:asciiTheme="minorHAnsi" w:hAnsiTheme="minorHAnsi" w:cstheme="minorHAnsi"/>
        </w:rPr>
        <w:t>,</w:t>
      </w:r>
      <w:r w:rsidRPr="00F274C5">
        <w:rPr>
          <w:rFonts w:asciiTheme="minorHAnsi" w:hAnsiTheme="minorHAnsi" w:cstheme="minorHAnsi"/>
        </w:rPr>
        <w:t xml:space="preserve"> including definitions of terms</w:t>
      </w:r>
      <w:r w:rsidR="00835631" w:rsidRPr="00F274C5">
        <w:rPr>
          <w:rFonts w:asciiTheme="minorHAnsi" w:hAnsiTheme="minorHAnsi" w:cstheme="minorHAnsi"/>
        </w:rPr>
        <w:t>,</w:t>
      </w:r>
      <w:r w:rsidRPr="00F274C5">
        <w:rPr>
          <w:rFonts w:asciiTheme="minorHAnsi" w:hAnsiTheme="minorHAnsi" w:cstheme="minorHAnsi"/>
        </w:rPr>
        <w:t xml:space="preserve"> when viewing</w:t>
      </w:r>
      <w:r w:rsidR="00275D1F" w:rsidRPr="00F274C5">
        <w:rPr>
          <w:rFonts w:asciiTheme="minorHAnsi" w:hAnsiTheme="minorHAnsi" w:cstheme="minorHAnsi"/>
        </w:rPr>
        <w:t xml:space="preserve"> them</w:t>
      </w:r>
      <w:r w:rsidRPr="00F274C5">
        <w:rPr>
          <w:rFonts w:asciiTheme="minorHAnsi" w:hAnsiTheme="minorHAnsi" w:cstheme="minorHAnsi"/>
        </w:rPr>
        <w:t xml:space="preserve"> in an ePlan.</w:t>
      </w:r>
    </w:p>
    <w:p w14:paraId="39820939" w14:textId="77777777" w:rsidR="00340740" w:rsidRPr="00F274C5" w:rsidRDefault="00340740" w:rsidP="00E6398B">
      <w:pPr>
        <w:pStyle w:val="Heading2"/>
      </w:pPr>
      <w:bookmarkStart w:id="34" w:name="_Toc535844451"/>
      <w:bookmarkStart w:id="35" w:name="_Toc3888641"/>
      <w:r w:rsidRPr="00F274C5">
        <w:t>Word search functionality</w:t>
      </w:r>
      <w:bookmarkEnd w:id="34"/>
      <w:bookmarkEnd w:id="35"/>
    </w:p>
    <w:p w14:paraId="7B554A5C" w14:textId="3BA8B235" w:rsidR="00340740" w:rsidRPr="00F274C5" w:rsidRDefault="00340740" w:rsidP="00871069">
      <w:pPr>
        <w:pStyle w:val="BodyText"/>
      </w:pPr>
      <w:r w:rsidRPr="00F274C5">
        <w:t xml:space="preserve">Instruction 9 </w:t>
      </w:r>
      <w:r w:rsidR="008D2A4C" w:rsidRPr="00F274C5">
        <w:rPr>
          <w:rFonts w:asciiTheme="minorHAnsi" w:hAnsiTheme="minorHAnsi" w:cstheme="minorHAnsi"/>
        </w:rPr>
        <w:t xml:space="preserve">of draft table 18 </w:t>
      </w:r>
      <w:r w:rsidRPr="00F274C5">
        <w:t xml:space="preserve">required plans and regional policy statements to support key word search functionality. This </w:t>
      </w:r>
      <w:r w:rsidR="00F4080E" w:rsidRPr="00F274C5">
        <w:t>requirement applies</w:t>
      </w:r>
      <w:r w:rsidRPr="00F274C5">
        <w:t xml:space="preserve"> only </w:t>
      </w:r>
      <w:r w:rsidR="00F4080E" w:rsidRPr="00F274C5">
        <w:t xml:space="preserve">to </w:t>
      </w:r>
      <w:r w:rsidRPr="00F274C5">
        <w:t xml:space="preserve">local authorities that use </w:t>
      </w:r>
      <w:r w:rsidR="008D2A4C" w:rsidRPr="00F274C5">
        <w:t xml:space="preserve">PDFs </w:t>
      </w:r>
      <w:r w:rsidRPr="00F274C5">
        <w:t>to</w:t>
      </w:r>
      <w:r w:rsidR="00B01F80" w:rsidRPr="00F274C5">
        <w:t> </w:t>
      </w:r>
      <w:r w:rsidRPr="00F274C5">
        <w:t xml:space="preserve">present their policy statements or plans. </w:t>
      </w:r>
      <w:r w:rsidR="00F4080E" w:rsidRPr="00F274C5">
        <w:t xml:space="preserve">Its </w:t>
      </w:r>
      <w:r w:rsidRPr="00F274C5">
        <w:t xml:space="preserve">purpose is to improve functionality </w:t>
      </w:r>
      <w:r w:rsidR="00F4080E" w:rsidRPr="00F274C5">
        <w:t xml:space="preserve">in the </w:t>
      </w:r>
      <w:r w:rsidRPr="00F274C5">
        <w:t>minority of councils still present</w:t>
      </w:r>
      <w:r w:rsidR="00F4080E" w:rsidRPr="00F274C5">
        <w:t>ing</w:t>
      </w:r>
      <w:r w:rsidRPr="00F274C5">
        <w:t xml:space="preserve"> their plans in static documents that do</w:t>
      </w:r>
      <w:r w:rsidR="008D2A4C" w:rsidRPr="00F274C5">
        <w:t xml:space="preserve"> not</w:t>
      </w:r>
      <w:r w:rsidRPr="00F274C5">
        <w:t xml:space="preserve"> provide word</w:t>
      </w:r>
      <w:r w:rsidR="00B01F80" w:rsidRPr="00F274C5">
        <w:t> </w:t>
      </w:r>
      <w:r w:rsidRPr="00F274C5">
        <w:t>search functionality.</w:t>
      </w:r>
    </w:p>
    <w:p w14:paraId="12129CCB" w14:textId="77777777" w:rsidR="00340740" w:rsidRPr="00F274C5" w:rsidRDefault="00340740" w:rsidP="00B01F80">
      <w:pPr>
        <w:pStyle w:val="Heading3"/>
        <w:ind w:left="851" w:hanging="851"/>
      </w:pPr>
      <w:bookmarkStart w:id="36" w:name="_Toc535844453"/>
      <w:r w:rsidRPr="00F274C5">
        <w:t>Submissions, analysis and recommendation</w:t>
      </w:r>
      <w:bookmarkEnd w:id="36"/>
    </w:p>
    <w:p w14:paraId="6F15C47A" w14:textId="7562C344"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Manawatu District Council and Hutt City Council supported this instruction. Genesis </w:t>
      </w:r>
      <w:r w:rsidR="00F4080E" w:rsidRPr="00F274C5">
        <w:rPr>
          <w:rFonts w:asciiTheme="minorHAnsi" w:hAnsiTheme="minorHAnsi" w:cstheme="minorHAnsi"/>
        </w:rPr>
        <w:t xml:space="preserve">Energy </w:t>
      </w:r>
      <w:r w:rsidRPr="00F274C5">
        <w:rPr>
          <w:rFonts w:asciiTheme="minorHAnsi" w:hAnsiTheme="minorHAnsi" w:cstheme="minorHAnsi"/>
        </w:rPr>
        <w:t xml:space="preserve">suggested that </w:t>
      </w:r>
      <w:r w:rsidR="008F3079" w:rsidRPr="00F274C5">
        <w:rPr>
          <w:rFonts w:asciiTheme="minorHAnsi" w:hAnsiTheme="minorHAnsi" w:cstheme="minorHAnsi"/>
        </w:rPr>
        <w:t xml:space="preserve">providing </w:t>
      </w:r>
      <w:r w:rsidRPr="00F274C5">
        <w:rPr>
          <w:rFonts w:asciiTheme="minorHAnsi" w:hAnsiTheme="minorHAnsi" w:cstheme="minorHAnsi"/>
        </w:rPr>
        <w:t xml:space="preserve">this functionality </w:t>
      </w:r>
      <w:r w:rsidR="008F3079" w:rsidRPr="00F274C5">
        <w:rPr>
          <w:rFonts w:asciiTheme="minorHAnsi" w:hAnsiTheme="minorHAnsi" w:cstheme="minorHAnsi"/>
        </w:rPr>
        <w:t xml:space="preserve">for </w:t>
      </w:r>
      <w:r w:rsidRPr="00F274C5">
        <w:rPr>
          <w:rFonts w:asciiTheme="minorHAnsi" w:hAnsiTheme="minorHAnsi" w:cstheme="minorHAnsi"/>
        </w:rPr>
        <w:t xml:space="preserve">individual chapters. Hutt City Council suggested </w:t>
      </w:r>
      <w:r w:rsidR="008F3079" w:rsidRPr="00F274C5">
        <w:rPr>
          <w:rFonts w:asciiTheme="minorHAnsi" w:hAnsiTheme="minorHAnsi" w:cstheme="minorHAnsi"/>
        </w:rPr>
        <w:t xml:space="preserve">making </w:t>
      </w:r>
      <w:r w:rsidRPr="00F274C5">
        <w:rPr>
          <w:rFonts w:asciiTheme="minorHAnsi" w:hAnsiTheme="minorHAnsi" w:cstheme="minorHAnsi"/>
        </w:rPr>
        <w:t xml:space="preserve">the </w:t>
      </w:r>
      <w:r w:rsidR="008F3079" w:rsidRPr="00F274C5">
        <w:rPr>
          <w:rFonts w:asciiTheme="minorHAnsi" w:hAnsiTheme="minorHAnsi" w:cstheme="minorHAnsi"/>
        </w:rPr>
        <w:t xml:space="preserve">instruction a </w:t>
      </w:r>
      <w:r w:rsidRPr="00F274C5">
        <w:rPr>
          <w:rFonts w:asciiTheme="minorHAnsi" w:hAnsiTheme="minorHAnsi" w:cstheme="minorHAnsi"/>
        </w:rPr>
        <w:t>require</w:t>
      </w:r>
      <w:r w:rsidR="008F3079" w:rsidRPr="00F274C5">
        <w:rPr>
          <w:rFonts w:asciiTheme="minorHAnsi" w:hAnsiTheme="minorHAnsi" w:cstheme="minorHAnsi"/>
        </w:rPr>
        <w:t>ment for</w:t>
      </w:r>
      <w:r w:rsidRPr="00F274C5">
        <w:rPr>
          <w:rFonts w:asciiTheme="minorHAnsi" w:hAnsiTheme="minorHAnsi" w:cstheme="minorHAnsi"/>
        </w:rPr>
        <w:t xml:space="preserve"> digital plans as well as </w:t>
      </w:r>
      <w:r w:rsidR="008F3079" w:rsidRPr="00F274C5">
        <w:rPr>
          <w:rFonts w:asciiTheme="minorHAnsi" w:hAnsiTheme="minorHAnsi" w:cstheme="minorHAnsi"/>
        </w:rPr>
        <w:t>those in PDF format</w:t>
      </w:r>
      <w:r w:rsidRPr="00F274C5">
        <w:rPr>
          <w:rFonts w:asciiTheme="minorHAnsi" w:hAnsiTheme="minorHAnsi" w:cstheme="minorHAnsi"/>
        </w:rPr>
        <w:t xml:space="preserve">. </w:t>
      </w:r>
    </w:p>
    <w:p w14:paraId="311F6705" w14:textId="1D1B0A36"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This instruction would still require key word search functionality </w:t>
      </w:r>
      <w:r w:rsidR="008F3079" w:rsidRPr="00F274C5">
        <w:rPr>
          <w:rFonts w:asciiTheme="minorHAnsi" w:hAnsiTheme="minorHAnsi" w:cstheme="minorHAnsi"/>
        </w:rPr>
        <w:t xml:space="preserve">for </w:t>
      </w:r>
      <w:r w:rsidRPr="00F274C5">
        <w:rPr>
          <w:rFonts w:asciiTheme="minorHAnsi" w:hAnsiTheme="minorHAnsi" w:cstheme="minorHAnsi"/>
        </w:rPr>
        <w:t>individual chapter</w:t>
      </w:r>
      <w:r w:rsidR="008F3079" w:rsidRPr="00F274C5">
        <w:rPr>
          <w:rFonts w:asciiTheme="minorHAnsi" w:hAnsiTheme="minorHAnsi" w:cstheme="minorHAnsi"/>
        </w:rPr>
        <w:t>s</w:t>
      </w:r>
      <w:r w:rsidRPr="00F274C5">
        <w:rPr>
          <w:rFonts w:asciiTheme="minorHAnsi" w:hAnsiTheme="minorHAnsi" w:cstheme="minorHAnsi"/>
        </w:rPr>
        <w:t xml:space="preserve"> of plans. Therefore, we suggest </w:t>
      </w:r>
      <w:r w:rsidR="008F3079" w:rsidRPr="00F274C5">
        <w:rPr>
          <w:rFonts w:asciiTheme="minorHAnsi" w:hAnsiTheme="minorHAnsi" w:cstheme="minorHAnsi"/>
        </w:rPr>
        <w:t>no</w:t>
      </w:r>
      <w:r w:rsidRPr="00F274C5">
        <w:rPr>
          <w:rFonts w:asciiTheme="minorHAnsi" w:hAnsiTheme="minorHAnsi" w:cstheme="minorHAnsi"/>
        </w:rPr>
        <w:t xml:space="preserve"> change</w:t>
      </w:r>
      <w:r w:rsidR="008F3079" w:rsidRPr="00F274C5">
        <w:rPr>
          <w:rFonts w:asciiTheme="minorHAnsi" w:hAnsiTheme="minorHAnsi" w:cstheme="minorHAnsi"/>
        </w:rPr>
        <w:t>s are needed</w:t>
      </w:r>
      <w:r w:rsidRPr="00F274C5">
        <w:rPr>
          <w:rFonts w:asciiTheme="minorHAnsi" w:hAnsiTheme="minorHAnsi" w:cstheme="minorHAnsi"/>
        </w:rPr>
        <w:t xml:space="preserve"> to clarify this. We agree and recommend that this feature should be included for all plans, including e</w:t>
      </w:r>
      <w:r w:rsidR="008F3079" w:rsidRPr="00F274C5">
        <w:rPr>
          <w:rFonts w:asciiTheme="minorHAnsi" w:hAnsiTheme="minorHAnsi" w:cstheme="minorHAnsi"/>
        </w:rPr>
        <w:t>P</w:t>
      </w:r>
      <w:r w:rsidRPr="00F274C5">
        <w:rPr>
          <w:rFonts w:asciiTheme="minorHAnsi" w:hAnsiTheme="minorHAnsi" w:cstheme="minorHAnsi"/>
        </w:rPr>
        <w:t xml:space="preserve">lans. </w:t>
      </w:r>
    </w:p>
    <w:p w14:paraId="1CBFF778" w14:textId="77777777" w:rsidR="00340740" w:rsidRPr="00F274C5" w:rsidRDefault="00340740" w:rsidP="00E6398B">
      <w:pPr>
        <w:pStyle w:val="Heading2"/>
      </w:pPr>
      <w:bookmarkStart w:id="37" w:name="_Toc535844454"/>
      <w:bookmarkStart w:id="38" w:name="_Toc3888642"/>
      <w:r w:rsidRPr="00F274C5">
        <w:t>Legal status of provisions</w:t>
      </w:r>
      <w:bookmarkEnd w:id="37"/>
      <w:bookmarkEnd w:id="38"/>
    </w:p>
    <w:p w14:paraId="1CF77007" w14:textId="3A5324B2"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Instructions 10 and 15 of draft table 18 required the </w:t>
      </w:r>
      <w:r w:rsidRPr="00F274C5">
        <w:rPr>
          <w:rFonts w:asciiTheme="minorHAnsi" w:eastAsiaTheme="minorHAnsi" w:hAnsiTheme="minorHAnsi" w:cstheme="minorHAnsi"/>
          <w:lang w:eastAsia="en-US"/>
        </w:rPr>
        <w:t xml:space="preserve">legal status of provisions to be displayed (including in downloaded or printed format) </w:t>
      </w:r>
      <w:r w:rsidRPr="00F274C5">
        <w:rPr>
          <w:rFonts w:asciiTheme="minorHAnsi" w:hAnsiTheme="minorHAnsi" w:cstheme="minorHAnsi"/>
        </w:rPr>
        <w:t xml:space="preserve">and </w:t>
      </w:r>
      <w:r w:rsidR="00DE349B" w:rsidRPr="00F274C5">
        <w:rPr>
          <w:rFonts w:asciiTheme="minorHAnsi" w:hAnsiTheme="minorHAnsi" w:cstheme="minorHAnsi"/>
        </w:rPr>
        <w:t xml:space="preserve">to </w:t>
      </w:r>
      <w:r w:rsidRPr="00F274C5">
        <w:rPr>
          <w:rFonts w:asciiTheme="minorHAnsi" w:hAnsiTheme="minorHAnsi" w:cstheme="minorHAnsi"/>
        </w:rPr>
        <w:t xml:space="preserve">make a clear differentiation between proposed, decisions made, appealed and operative provision within the plan. The purpose of these </w:t>
      </w:r>
      <w:r w:rsidR="00DE349B" w:rsidRPr="00F274C5">
        <w:rPr>
          <w:rFonts w:asciiTheme="minorHAnsi" w:hAnsiTheme="minorHAnsi" w:cstheme="minorHAnsi"/>
        </w:rPr>
        <w:t xml:space="preserve">instructions </w:t>
      </w:r>
      <w:r w:rsidRPr="00F274C5">
        <w:rPr>
          <w:rFonts w:asciiTheme="minorHAnsi" w:hAnsiTheme="minorHAnsi" w:cstheme="minorHAnsi"/>
        </w:rPr>
        <w:t>is to help plan users identify the legal status of provisions and rules in plans. The</w:t>
      </w:r>
      <w:r w:rsidR="00DE349B" w:rsidRPr="00F274C5">
        <w:rPr>
          <w:rFonts w:asciiTheme="minorHAnsi" w:hAnsiTheme="minorHAnsi" w:cstheme="minorHAnsi"/>
        </w:rPr>
        <w:t>y</w:t>
      </w:r>
      <w:r w:rsidRPr="00F274C5">
        <w:rPr>
          <w:rFonts w:asciiTheme="minorHAnsi" w:hAnsiTheme="minorHAnsi" w:cstheme="minorHAnsi"/>
        </w:rPr>
        <w:t xml:space="preserve"> were similar to those set out in the draft format standard. </w:t>
      </w:r>
    </w:p>
    <w:p w14:paraId="5B916F31" w14:textId="77777777" w:rsidR="00340740" w:rsidRPr="00F274C5" w:rsidRDefault="00340740" w:rsidP="00B01F80">
      <w:pPr>
        <w:pStyle w:val="Heading3"/>
        <w:ind w:left="851" w:hanging="851"/>
      </w:pPr>
      <w:bookmarkStart w:id="39" w:name="_Toc535844456"/>
      <w:r w:rsidRPr="00F274C5">
        <w:t>Submission</w:t>
      </w:r>
      <w:bookmarkEnd w:id="39"/>
    </w:p>
    <w:p w14:paraId="7563A2E8" w14:textId="66B759D6" w:rsidR="00340740" w:rsidRPr="00F274C5" w:rsidRDefault="00340740" w:rsidP="00340740">
      <w:pPr>
        <w:pStyle w:val="BodyText"/>
        <w:rPr>
          <w:rFonts w:asciiTheme="minorHAnsi" w:hAnsiTheme="minorHAnsi" w:cstheme="minorHAnsi"/>
        </w:rPr>
      </w:pPr>
      <w:r w:rsidRPr="00F274C5">
        <w:rPr>
          <w:rFonts w:asciiTheme="minorHAnsi" w:eastAsiaTheme="minorHAnsi" w:hAnsiTheme="minorHAnsi" w:cstheme="minorHAnsi"/>
          <w:lang w:eastAsia="en-US"/>
        </w:rPr>
        <w:t xml:space="preserve">The New Zealand Law Society and Manawatu District Council supported </w:t>
      </w:r>
      <w:r w:rsidR="00DE349B" w:rsidRPr="00F274C5">
        <w:rPr>
          <w:rFonts w:asciiTheme="minorHAnsi" w:eastAsiaTheme="minorHAnsi" w:hAnsiTheme="minorHAnsi" w:cstheme="minorHAnsi"/>
          <w:lang w:eastAsia="en-US"/>
        </w:rPr>
        <w:t>these instructions</w:t>
      </w:r>
      <w:r w:rsidRPr="00F274C5">
        <w:rPr>
          <w:rFonts w:asciiTheme="minorHAnsi" w:eastAsiaTheme="minorHAnsi" w:hAnsiTheme="minorHAnsi" w:cstheme="minorHAnsi"/>
          <w:lang w:eastAsia="en-US"/>
        </w:rPr>
        <w:t>. The</w:t>
      </w:r>
      <w:r w:rsidR="00772C91" w:rsidRPr="00F274C5">
        <w:rPr>
          <w:rFonts w:asciiTheme="minorHAnsi" w:eastAsiaTheme="minorHAnsi" w:hAnsiTheme="minorHAnsi" w:cstheme="minorHAnsi"/>
          <w:lang w:eastAsia="en-US"/>
        </w:rPr>
        <w:t> </w:t>
      </w:r>
      <w:r w:rsidRPr="00F274C5">
        <w:rPr>
          <w:rFonts w:asciiTheme="minorHAnsi" w:eastAsiaTheme="minorHAnsi" w:hAnsiTheme="minorHAnsi" w:cstheme="minorHAnsi"/>
          <w:lang w:eastAsia="en-US"/>
        </w:rPr>
        <w:t xml:space="preserve">New Zealand Law Society </w:t>
      </w:r>
      <w:r w:rsidR="00936678" w:rsidRPr="00F274C5">
        <w:rPr>
          <w:rFonts w:asciiTheme="minorHAnsi" w:eastAsiaTheme="minorHAnsi" w:hAnsiTheme="minorHAnsi" w:cstheme="minorHAnsi"/>
          <w:lang w:eastAsia="en-US"/>
        </w:rPr>
        <w:t>stat</w:t>
      </w:r>
      <w:r w:rsidR="00801FF1" w:rsidRPr="00F274C5">
        <w:rPr>
          <w:rFonts w:asciiTheme="minorHAnsi" w:eastAsiaTheme="minorHAnsi" w:hAnsiTheme="minorHAnsi" w:cstheme="minorHAnsi"/>
          <w:lang w:eastAsia="en-US"/>
        </w:rPr>
        <w:t xml:space="preserve">ed </w:t>
      </w:r>
      <w:r w:rsidRPr="00F274C5">
        <w:rPr>
          <w:rFonts w:asciiTheme="minorHAnsi" w:eastAsiaTheme="minorHAnsi" w:hAnsiTheme="minorHAnsi" w:cstheme="minorHAnsi"/>
          <w:lang w:eastAsia="en-US"/>
        </w:rPr>
        <w:t xml:space="preserve">that the Environment Court had recently commented on the need </w:t>
      </w:r>
      <w:r w:rsidR="00DE349B" w:rsidRPr="00F274C5">
        <w:rPr>
          <w:rFonts w:asciiTheme="minorHAnsi" w:eastAsiaTheme="minorHAnsi" w:hAnsiTheme="minorHAnsi" w:cstheme="minorHAnsi"/>
          <w:lang w:eastAsia="en-US"/>
        </w:rPr>
        <w:t xml:space="preserve">to make clear </w:t>
      </w:r>
      <w:r w:rsidRPr="00F274C5">
        <w:rPr>
          <w:rFonts w:asciiTheme="minorHAnsi" w:eastAsiaTheme="minorHAnsi" w:hAnsiTheme="minorHAnsi" w:cstheme="minorHAnsi"/>
          <w:lang w:eastAsia="en-US"/>
        </w:rPr>
        <w:t xml:space="preserve">the legal status of provisions at each stage of the process and the legitimacy and certification of the provision. This includes noting where provisions are made operative, treated as operative or of legal effect. </w:t>
      </w:r>
      <w:r w:rsidRPr="00F274C5">
        <w:rPr>
          <w:rFonts w:asciiTheme="minorHAnsi" w:hAnsiTheme="minorHAnsi" w:cstheme="minorHAnsi"/>
        </w:rPr>
        <w:t xml:space="preserve">Hutt City Council requested </w:t>
      </w:r>
      <w:r w:rsidR="005F1A09" w:rsidRPr="00F274C5">
        <w:rPr>
          <w:rFonts w:asciiTheme="minorHAnsi" w:hAnsiTheme="minorHAnsi" w:cstheme="minorHAnsi"/>
        </w:rPr>
        <w:t>clarification of how the instructions</w:t>
      </w:r>
      <w:r w:rsidRPr="00F274C5">
        <w:rPr>
          <w:rFonts w:asciiTheme="minorHAnsi" w:hAnsiTheme="minorHAnsi" w:cstheme="minorHAnsi"/>
        </w:rPr>
        <w:t xml:space="preserve"> appl</w:t>
      </w:r>
      <w:r w:rsidR="005F1A09" w:rsidRPr="00F274C5">
        <w:rPr>
          <w:rFonts w:asciiTheme="minorHAnsi" w:hAnsiTheme="minorHAnsi" w:cstheme="minorHAnsi"/>
        </w:rPr>
        <w:t>y</w:t>
      </w:r>
      <w:r w:rsidRPr="00F274C5">
        <w:rPr>
          <w:rFonts w:asciiTheme="minorHAnsi" w:hAnsiTheme="minorHAnsi" w:cstheme="minorHAnsi"/>
        </w:rPr>
        <w:t xml:space="preserve"> to proposed plans and policy statements. Bay of Plenty Regional Council does not envisage that there would be proposed, decisions made, appealed and operative provisions shown within the plan</w:t>
      </w:r>
      <w:r w:rsidR="005F1A09" w:rsidRPr="00F274C5">
        <w:rPr>
          <w:rFonts w:asciiTheme="minorHAnsi" w:hAnsiTheme="minorHAnsi" w:cstheme="minorHAnsi"/>
        </w:rPr>
        <w:t>;</w:t>
      </w:r>
      <w:r w:rsidRPr="00F274C5">
        <w:rPr>
          <w:rFonts w:asciiTheme="minorHAnsi" w:hAnsiTheme="minorHAnsi" w:cstheme="minorHAnsi"/>
        </w:rPr>
        <w:t xml:space="preserve"> rather</w:t>
      </w:r>
      <w:r w:rsidR="005F1A09" w:rsidRPr="00F274C5">
        <w:rPr>
          <w:rFonts w:asciiTheme="minorHAnsi" w:hAnsiTheme="minorHAnsi" w:cstheme="minorHAnsi"/>
        </w:rPr>
        <w:t>,</w:t>
      </w:r>
      <w:r w:rsidRPr="00F274C5">
        <w:rPr>
          <w:rFonts w:asciiTheme="minorHAnsi" w:hAnsiTheme="minorHAnsi" w:cstheme="minorHAnsi"/>
        </w:rPr>
        <w:t xml:space="preserve"> the web or e</w:t>
      </w:r>
      <w:r w:rsidR="005F1A09" w:rsidRPr="00F274C5">
        <w:rPr>
          <w:rFonts w:asciiTheme="minorHAnsi" w:hAnsiTheme="minorHAnsi" w:cstheme="minorHAnsi"/>
        </w:rPr>
        <w:t>P</w:t>
      </w:r>
      <w:r w:rsidRPr="00F274C5">
        <w:rPr>
          <w:rFonts w:asciiTheme="minorHAnsi" w:hAnsiTheme="minorHAnsi" w:cstheme="minorHAnsi"/>
        </w:rPr>
        <w:t>lan would show both the operative and proposed changes at various stages in their process as they currently do.</w:t>
      </w:r>
    </w:p>
    <w:p w14:paraId="0A6DA502" w14:textId="77777777" w:rsidR="00340740" w:rsidRPr="00F274C5" w:rsidRDefault="00340740" w:rsidP="00B01F80">
      <w:pPr>
        <w:pStyle w:val="Heading3"/>
        <w:ind w:left="851" w:hanging="851"/>
      </w:pPr>
      <w:bookmarkStart w:id="40" w:name="_Toc535844457"/>
      <w:r w:rsidRPr="00F274C5">
        <w:t>Analysis and recommendation</w:t>
      </w:r>
      <w:bookmarkEnd w:id="40"/>
    </w:p>
    <w:p w14:paraId="2B5FE19E" w14:textId="2BF0B6E2" w:rsidR="00340740" w:rsidRPr="00F274C5" w:rsidRDefault="00C91F7A" w:rsidP="00E01F67">
      <w:pPr>
        <w:pStyle w:val="BodyText"/>
      </w:pPr>
      <w:r w:rsidRPr="00F274C5">
        <w:t>Identifying</w:t>
      </w:r>
      <w:r w:rsidR="00801FF1" w:rsidRPr="00F274C5">
        <w:t xml:space="preserve"> the </w:t>
      </w:r>
      <w:r w:rsidR="00340740" w:rsidRPr="00F274C5">
        <w:t>legal status of provisions is already a requirement under the RMA (s</w:t>
      </w:r>
      <w:r w:rsidR="00BE453F" w:rsidRPr="00F274C5">
        <w:t xml:space="preserve">ection </w:t>
      </w:r>
      <w:r w:rsidR="00340740" w:rsidRPr="00F274C5">
        <w:t xml:space="preserve">86E), but an explicit reference to this in plans was considered necessary to </w:t>
      </w:r>
      <w:r w:rsidR="00BE453F" w:rsidRPr="00F274C5">
        <w:t>help achieve more consistent</w:t>
      </w:r>
      <w:r w:rsidR="00340740" w:rsidRPr="00F274C5">
        <w:t xml:space="preserve"> interpretation </w:t>
      </w:r>
      <w:r w:rsidR="00BE453F" w:rsidRPr="00F274C5">
        <w:t>of plans</w:t>
      </w:r>
      <w:r w:rsidR="00340740" w:rsidRPr="00F274C5">
        <w:t>. This issue is also addressed in the rec</w:t>
      </w:r>
      <w:r w:rsidR="00E01F67" w:rsidRPr="00F274C5">
        <w:t>ommendations report on the</w:t>
      </w:r>
      <w:r w:rsidR="00340740" w:rsidRPr="00F274C5">
        <w:t xml:space="preserve"> </w:t>
      </w:r>
      <w:r w:rsidR="003B0792" w:rsidRPr="00F274C5">
        <w:t>F</w:t>
      </w:r>
      <w:r w:rsidR="00340740" w:rsidRPr="00F274C5">
        <w:t>orm</w:t>
      </w:r>
      <w:r w:rsidR="00E01F67" w:rsidRPr="00F274C5">
        <w:t>at</w:t>
      </w:r>
      <w:r w:rsidR="00340740" w:rsidRPr="00F274C5">
        <w:t xml:space="preserve"> </w:t>
      </w:r>
      <w:r w:rsidR="003B0792" w:rsidRPr="00F274C5">
        <w:t>S</w:t>
      </w:r>
      <w:r w:rsidR="00340740" w:rsidRPr="00F274C5">
        <w:t>tandards. All submissions analysis is set out in that report but we note here that the recommended outcome is to remove any instructions on this matter from this particular standard.</w:t>
      </w:r>
    </w:p>
    <w:p w14:paraId="185F4477" w14:textId="14B1C43C" w:rsidR="00340740" w:rsidRPr="00F274C5" w:rsidRDefault="00340740" w:rsidP="00E01F67">
      <w:pPr>
        <w:pStyle w:val="Heading2"/>
      </w:pPr>
      <w:bookmarkStart w:id="41" w:name="_Toc535844458"/>
      <w:bookmarkStart w:id="42" w:name="_Toc3888643"/>
      <w:r w:rsidRPr="00F274C5">
        <w:t>Versions of plans available on the local authority</w:t>
      </w:r>
      <w:r w:rsidR="00772C91" w:rsidRPr="00F274C5">
        <w:t> </w:t>
      </w:r>
      <w:r w:rsidRPr="00F274C5">
        <w:t>website</w:t>
      </w:r>
      <w:bookmarkEnd w:id="41"/>
      <w:bookmarkEnd w:id="42"/>
    </w:p>
    <w:p w14:paraId="630F1C52" w14:textId="622CA656" w:rsidR="00E6398B" w:rsidRPr="00F274C5" w:rsidRDefault="00340740" w:rsidP="00772C91">
      <w:pPr>
        <w:pStyle w:val="BodyText"/>
      </w:pPr>
      <w:r w:rsidRPr="00F274C5">
        <w:t>Instruction</w:t>
      </w:r>
      <w:r w:rsidR="00E6398B" w:rsidRPr="00F274C5">
        <w:t>s</w:t>
      </w:r>
      <w:r w:rsidRPr="00F274C5">
        <w:t xml:space="preserve"> 12 and 13 of draft table 18 required</w:t>
      </w:r>
      <w:r w:rsidRPr="00F274C5">
        <w:rPr>
          <w:i/>
        </w:rPr>
        <w:t xml:space="preserve"> </w:t>
      </w:r>
      <w:r w:rsidR="00E6398B" w:rsidRPr="00F274C5">
        <w:t xml:space="preserve">that </w:t>
      </w:r>
      <w:r w:rsidRPr="00F274C5">
        <w:t xml:space="preserve">all versions of the current plan since </w:t>
      </w:r>
      <w:r w:rsidR="00E6398B" w:rsidRPr="00F274C5">
        <w:t xml:space="preserve">that plan </w:t>
      </w:r>
      <w:r w:rsidRPr="00F274C5">
        <w:t>first bec</w:t>
      </w:r>
      <w:r w:rsidR="00E6398B" w:rsidRPr="00F274C5">
        <w:t>ame</w:t>
      </w:r>
      <w:r w:rsidRPr="00F274C5">
        <w:t xml:space="preserve"> operative must be available from the local authority website</w:t>
      </w:r>
      <w:r w:rsidR="00E6398B" w:rsidRPr="00F274C5">
        <w:t xml:space="preserve">. In addition, </w:t>
      </w:r>
      <w:r w:rsidRPr="00F274C5">
        <w:t>a copy of all previous plans under the RMA</w:t>
      </w:r>
      <w:r w:rsidR="00E6398B" w:rsidRPr="00F274C5">
        <w:t>,</w:t>
      </w:r>
      <w:r w:rsidRPr="00F274C5">
        <w:t xml:space="preserve"> both </w:t>
      </w:r>
      <w:r w:rsidR="00E6398B" w:rsidRPr="00F274C5">
        <w:t xml:space="preserve">the version </w:t>
      </w:r>
      <w:r w:rsidRPr="00F274C5">
        <w:t xml:space="preserve">at the time </w:t>
      </w:r>
      <w:r w:rsidR="00E6398B" w:rsidRPr="00F274C5">
        <w:t xml:space="preserve">it </w:t>
      </w:r>
      <w:r w:rsidRPr="00F274C5">
        <w:t xml:space="preserve">first became operative and the final version before </w:t>
      </w:r>
      <w:r w:rsidR="00E6398B" w:rsidRPr="00F274C5">
        <w:t xml:space="preserve">it was </w:t>
      </w:r>
      <w:r w:rsidRPr="00F274C5">
        <w:t>superseded by the replacement plan</w:t>
      </w:r>
      <w:r w:rsidR="00E6398B" w:rsidRPr="00F274C5">
        <w:t>,</w:t>
      </w:r>
      <w:r w:rsidRPr="00F274C5">
        <w:t xml:space="preserve"> must be available from the local authority website (in PDF format). </w:t>
      </w:r>
    </w:p>
    <w:p w14:paraId="33586771" w14:textId="0BD51C09" w:rsidR="00340740" w:rsidRPr="00F274C5" w:rsidRDefault="00340740" w:rsidP="00772C91">
      <w:pPr>
        <w:pStyle w:val="BodyText"/>
      </w:pPr>
      <w:r w:rsidRPr="00F274C5">
        <w:t>The purpose of these requirements was to make previous plan content instantly accessible to plan users (</w:t>
      </w:r>
      <w:proofErr w:type="spellStart"/>
      <w:r w:rsidRPr="00F274C5">
        <w:t>ie</w:t>
      </w:r>
      <w:proofErr w:type="spellEnd"/>
      <w:r w:rsidRPr="00F274C5">
        <w:t>, 24 hours a day, 7 days a week) and</w:t>
      </w:r>
      <w:r w:rsidR="00E6398B" w:rsidRPr="00F274C5">
        <w:t xml:space="preserve"> to</w:t>
      </w:r>
      <w:r w:rsidRPr="00F274C5">
        <w:t xml:space="preserve"> significantly reduce public enquir</w:t>
      </w:r>
      <w:r w:rsidR="00E6398B" w:rsidRPr="00F274C5">
        <w:t>i</w:t>
      </w:r>
      <w:r w:rsidRPr="00F274C5">
        <w:t>es to council staff. It was considered this would ensure</w:t>
      </w:r>
      <w:r w:rsidR="00E6398B" w:rsidRPr="00F274C5">
        <w:t xml:space="preserve"> continued</w:t>
      </w:r>
      <w:r w:rsidRPr="00F274C5">
        <w:t xml:space="preserve"> progress in digital record</w:t>
      </w:r>
      <w:r w:rsidR="00E6398B" w:rsidRPr="00F274C5">
        <w:t>-</w:t>
      </w:r>
      <w:r w:rsidRPr="00F274C5">
        <w:t xml:space="preserve">keeping and reduce the need </w:t>
      </w:r>
      <w:r w:rsidR="00E6398B" w:rsidRPr="00F274C5">
        <w:t xml:space="preserve">for </w:t>
      </w:r>
      <w:r w:rsidRPr="00F274C5">
        <w:t xml:space="preserve">paper file storage. </w:t>
      </w:r>
    </w:p>
    <w:p w14:paraId="61852966" w14:textId="77777777" w:rsidR="00340740" w:rsidRPr="00F274C5" w:rsidRDefault="00340740" w:rsidP="00772C91">
      <w:pPr>
        <w:pStyle w:val="Heading3"/>
        <w:ind w:left="851" w:hanging="851"/>
      </w:pPr>
      <w:bookmarkStart w:id="43" w:name="_Toc535844460"/>
      <w:r w:rsidRPr="00F274C5">
        <w:t>Submissions</w:t>
      </w:r>
      <w:bookmarkEnd w:id="43"/>
    </w:p>
    <w:p w14:paraId="4C92159B" w14:textId="77777777" w:rsidR="00340740" w:rsidRPr="00F274C5" w:rsidRDefault="00340740" w:rsidP="00340740">
      <w:pPr>
        <w:pStyle w:val="BodyText"/>
        <w:rPr>
          <w:rFonts w:asciiTheme="minorHAnsi" w:hAnsiTheme="minorHAnsi" w:cstheme="minorHAnsi"/>
        </w:rPr>
      </w:pPr>
      <w:proofErr w:type="spellStart"/>
      <w:r w:rsidRPr="00F274C5">
        <w:rPr>
          <w:rFonts w:asciiTheme="minorHAnsi" w:hAnsiTheme="minorHAnsi" w:cstheme="minorHAnsi"/>
        </w:rPr>
        <w:t>CivilPlan</w:t>
      </w:r>
      <w:proofErr w:type="spellEnd"/>
      <w:r w:rsidRPr="00F274C5">
        <w:rPr>
          <w:rFonts w:asciiTheme="minorHAnsi" w:hAnsiTheme="minorHAnsi" w:cstheme="minorHAnsi"/>
        </w:rPr>
        <w:t xml:space="preserve"> Consultants Limited is the only submitter to directly support both requirements. </w:t>
      </w:r>
    </w:p>
    <w:p w14:paraId="1B53B633" w14:textId="0599C437" w:rsidR="00340740" w:rsidRPr="00F274C5" w:rsidRDefault="00DF47EF" w:rsidP="00340740">
      <w:pPr>
        <w:pStyle w:val="BodyText"/>
        <w:rPr>
          <w:rFonts w:asciiTheme="minorHAnsi" w:hAnsiTheme="minorHAnsi" w:cstheme="minorHAnsi"/>
        </w:rPr>
      </w:pPr>
      <w:r w:rsidRPr="00F274C5">
        <w:rPr>
          <w:rFonts w:asciiTheme="minorHAnsi" w:hAnsiTheme="minorHAnsi" w:cstheme="minorHAnsi"/>
        </w:rPr>
        <w:t xml:space="preserve">Most </w:t>
      </w:r>
      <w:r w:rsidR="00340740" w:rsidRPr="00F274C5">
        <w:rPr>
          <w:rFonts w:asciiTheme="minorHAnsi" w:hAnsiTheme="minorHAnsi" w:cstheme="minorHAnsi"/>
        </w:rPr>
        <w:t xml:space="preserve">submitters on both </w:t>
      </w:r>
      <w:r w:rsidRPr="00F274C5">
        <w:rPr>
          <w:rFonts w:asciiTheme="minorHAnsi" w:hAnsiTheme="minorHAnsi" w:cstheme="minorHAnsi"/>
        </w:rPr>
        <w:t xml:space="preserve">instructions </w:t>
      </w:r>
      <w:r w:rsidR="00340740" w:rsidRPr="00F274C5">
        <w:rPr>
          <w:rFonts w:asciiTheme="minorHAnsi" w:hAnsiTheme="minorHAnsi" w:cstheme="minorHAnsi"/>
        </w:rPr>
        <w:t xml:space="preserve">were from local government. All local government submitters opposed the requirements because of the volume of information that will need to be made publicly available within 12 months of gazettal. The main concern revolved around their experience </w:t>
      </w:r>
      <w:r w:rsidRPr="00F274C5">
        <w:rPr>
          <w:rFonts w:asciiTheme="minorHAnsi" w:hAnsiTheme="minorHAnsi" w:cstheme="minorHAnsi"/>
        </w:rPr>
        <w:t xml:space="preserve">that </w:t>
      </w:r>
      <w:r w:rsidR="00340740" w:rsidRPr="00F274C5">
        <w:rPr>
          <w:rFonts w:asciiTheme="minorHAnsi" w:hAnsiTheme="minorHAnsi" w:cstheme="minorHAnsi"/>
        </w:rPr>
        <w:t>public enquiries</w:t>
      </w:r>
      <w:r w:rsidRPr="00F274C5">
        <w:rPr>
          <w:rFonts w:asciiTheme="minorHAnsi" w:hAnsiTheme="minorHAnsi" w:cstheme="minorHAnsi"/>
        </w:rPr>
        <w:t xml:space="preserve"> are</w:t>
      </w:r>
      <w:r w:rsidR="00340740" w:rsidRPr="00F274C5">
        <w:rPr>
          <w:rFonts w:asciiTheme="minorHAnsi" w:hAnsiTheme="minorHAnsi" w:cstheme="minorHAnsi"/>
        </w:rPr>
        <w:t xml:space="preserve"> not a significant burden to</w:t>
      </w:r>
      <w:r w:rsidRPr="00F274C5">
        <w:rPr>
          <w:rFonts w:asciiTheme="minorHAnsi" w:hAnsiTheme="minorHAnsi" w:cstheme="minorHAnsi"/>
        </w:rPr>
        <w:t xml:space="preserve"> the extent that it</w:t>
      </w:r>
      <w:r w:rsidR="00340740" w:rsidRPr="00F274C5">
        <w:rPr>
          <w:rFonts w:asciiTheme="minorHAnsi" w:hAnsiTheme="minorHAnsi" w:cstheme="minorHAnsi"/>
        </w:rPr>
        <w:t xml:space="preserve"> justif</w:t>
      </w:r>
      <w:r w:rsidRPr="00F274C5">
        <w:rPr>
          <w:rFonts w:asciiTheme="minorHAnsi" w:hAnsiTheme="minorHAnsi" w:cstheme="minorHAnsi"/>
        </w:rPr>
        <w:t>ies</w:t>
      </w:r>
      <w:r w:rsidR="00340740" w:rsidRPr="00F274C5">
        <w:rPr>
          <w:rFonts w:asciiTheme="minorHAnsi" w:hAnsiTheme="minorHAnsi" w:cstheme="minorHAnsi"/>
        </w:rPr>
        <w:t xml:space="preserve"> the time and costs </w:t>
      </w:r>
      <w:r w:rsidRPr="00F274C5">
        <w:rPr>
          <w:rFonts w:asciiTheme="minorHAnsi" w:hAnsiTheme="minorHAnsi" w:cstheme="minorHAnsi"/>
        </w:rPr>
        <w:t xml:space="preserve">involved in </w:t>
      </w:r>
      <w:r w:rsidR="00340740" w:rsidRPr="00F274C5">
        <w:rPr>
          <w:rFonts w:asciiTheme="minorHAnsi" w:hAnsiTheme="minorHAnsi" w:cstheme="minorHAnsi"/>
        </w:rPr>
        <w:t>implement</w:t>
      </w:r>
      <w:r w:rsidRPr="00F274C5">
        <w:rPr>
          <w:rFonts w:asciiTheme="minorHAnsi" w:hAnsiTheme="minorHAnsi" w:cstheme="minorHAnsi"/>
        </w:rPr>
        <w:t>ing</w:t>
      </w:r>
      <w:r w:rsidR="00340740" w:rsidRPr="00F274C5">
        <w:rPr>
          <w:rFonts w:asciiTheme="minorHAnsi" w:hAnsiTheme="minorHAnsi" w:cstheme="minorHAnsi"/>
        </w:rPr>
        <w:t xml:space="preserve"> these instructions. </w:t>
      </w:r>
    </w:p>
    <w:p w14:paraId="758182AA" w14:textId="4F12BC46" w:rsidR="00340740" w:rsidRPr="00F274C5" w:rsidRDefault="00340740" w:rsidP="00340740">
      <w:pPr>
        <w:pStyle w:val="BodyText"/>
        <w:rPr>
          <w:rFonts w:asciiTheme="minorHAnsi" w:hAnsiTheme="minorHAnsi" w:cstheme="minorHAnsi"/>
        </w:rPr>
      </w:pPr>
      <w:proofErr w:type="spellStart"/>
      <w:r w:rsidRPr="00F274C5">
        <w:rPr>
          <w:rFonts w:asciiTheme="minorHAnsi" w:hAnsiTheme="minorHAnsi" w:cstheme="minorHAnsi"/>
        </w:rPr>
        <w:t>Taupō</w:t>
      </w:r>
      <w:proofErr w:type="spellEnd"/>
      <w:r w:rsidRPr="00F274C5">
        <w:rPr>
          <w:rFonts w:asciiTheme="minorHAnsi" w:hAnsiTheme="minorHAnsi" w:cstheme="minorHAnsi"/>
        </w:rPr>
        <w:t xml:space="preserve"> District Council noted that the Local Government Official Information and Meetings Act</w:t>
      </w:r>
      <w:r w:rsidR="002D1AFB" w:rsidRPr="00F274C5">
        <w:rPr>
          <w:rFonts w:asciiTheme="minorHAnsi" w:hAnsiTheme="minorHAnsi" w:cstheme="minorHAnsi"/>
        </w:rPr>
        <w:t xml:space="preserve"> 1987</w:t>
      </w:r>
      <w:r w:rsidRPr="00F274C5">
        <w:rPr>
          <w:rFonts w:asciiTheme="minorHAnsi" w:hAnsiTheme="minorHAnsi" w:cstheme="minorHAnsi"/>
        </w:rPr>
        <w:t xml:space="preserve"> provide</w:t>
      </w:r>
      <w:r w:rsidR="002D1AFB" w:rsidRPr="00F274C5">
        <w:rPr>
          <w:rFonts w:asciiTheme="minorHAnsi" w:hAnsiTheme="minorHAnsi" w:cstheme="minorHAnsi"/>
        </w:rPr>
        <w:t>s</w:t>
      </w:r>
      <w:r w:rsidRPr="00F274C5">
        <w:rPr>
          <w:rFonts w:asciiTheme="minorHAnsi" w:hAnsiTheme="minorHAnsi" w:cstheme="minorHAnsi"/>
        </w:rPr>
        <w:t xml:space="preserve"> a mechanism, process and set timeframes for councils to </w:t>
      </w:r>
      <w:r w:rsidR="002D1AFB" w:rsidRPr="00F274C5">
        <w:rPr>
          <w:rFonts w:asciiTheme="minorHAnsi" w:hAnsiTheme="minorHAnsi" w:cstheme="minorHAnsi"/>
        </w:rPr>
        <w:t xml:space="preserve">supply </w:t>
      </w:r>
      <w:r w:rsidRPr="00F274C5">
        <w:rPr>
          <w:rFonts w:asciiTheme="minorHAnsi" w:hAnsiTheme="minorHAnsi" w:cstheme="minorHAnsi"/>
        </w:rPr>
        <w:t xml:space="preserve">information. </w:t>
      </w:r>
      <w:r w:rsidR="002D1AFB" w:rsidRPr="00F274C5">
        <w:rPr>
          <w:rFonts w:asciiTheme="minorHAnsi" w:hAnsiTheme="minorHAnsi" w:cstheme="minorHAnsi"/>
        </w:rPr>
        <w:t xml:space="preserve">It </w:t>
      </w:r>
      <w:r w:rsidRPr="00F274C5">
        <w:rPr>
          <w:rFonts w:asciiTheme="minorHAnsi" w:hAnsiTheme="minorHAnsi" w:cstheme="minorHAnsi"/>
        </w:rPr>
        <w:t xml:space="preserve">considered </w:t>
      </w:r>
      <w:r w:rsidR="002D1AFB" w:rsidRPr="00F274C5">
        <w:rPr>
          <w:rFonts w:asciiTheme="minorHAnsi" w:hAnsiTheme="minorHAnsi" w:cstheme="minorHAnsi"/>
        </w:rPr>
        <w:t>the instructions represent</w:t>
      </w:r>
      <w:r w:rsidRPr="00F274C5">
        <w:rPr>
          <w:rFonts w:asciiTheme="minorHAnsi" w:hAnsiTheme="minorHAnsi" w:cstheme="minorHAnsi"/>
        </w:rPr>
        <w:t xml:space="preserve"> a huge amount of work for very little gain, noting </w:t>
      </w:r>
      <w:r w:rsidR="002D1AFB" w:rsidRPr="00F274C5">
        <w:rPr>
          <w:rFonts w:asciiTheme="minorHAnsi" w:hAnsiTheme="minorHAnsi" w:cstheme="minorHAnsi"/>
        </w:rPr>
        <w:t>it has</w:t>
      </w:r>
      <w:r w:rsidRPr="00F274C5">
        <w:rPr>
          <w:rFonts w:asciiTheme="minorHAnsi" w:hAnsiTheme="minorHAnsi" w:cstheme="minorHAnsi"/>
        </w:rPr>
        <w:t xml:space="preserve"> approximately 45 versions of the current plan (variations, plan changes, clause 20a changes and a reformat). These versions are all broken into 50 separate PDFs</w:t>
      </w:r>
      <w:r w:rsidR="002D1AFB" w:rsidRPr="00F274C5">
        <w:rPr>
          <w:rFonts w:asciiTheme="minorHAnsi" w:hAnsiTheme="minorHAnsi" w:cstheme="minorHAnsi"/>
        </w:rPr>
        <w:t>,</w:t>
      </w:r>
      <w:r w:rsidRPr="00F274C5">
        <w:rPr>
          <w:rFonts w:asciiTheme="minorHAnsi" w:hAnsiTheme="minorHAnsi" w:cstheme="minorHAnsi"/>
        </w:rPr>
        <w:t xml:space="preserve"> one for each chapter. To meet the requirements</w:t>
      </w:r>
      <w:r w:rsidR="002D1AFB" w:rsidRPr="00F274C5">
        <w:rPr>
          <w:rFonts w:asciiTheme="minorHAnsi" w:hAnsiTheme="minorHAnsi" w:cstheme="minorHAnsi"/>
        </w:rPr>
        <w:t>,</w:t>
      </w:r>
      <w:r w:rsidRPr="00F274C5">
        <w:rPr>
          <w:rFonts w:asciiTheme="minorHAnsi" w:hAnsiTheme="minorHAnsi" w:cstheme="minorHAnsi"/>
        </w:rPr>
        <w:t xml:space="preserve"> </w:t>
      </w:r>
      <w:r w:rsidR="002D1AFB" w:rsidRPr="00F274C5">
        <w:rPr>
          <w:rFonts w:asciiTheme="minorHAnsi" w:hAnsiTheme="minorHAnsi" w:cstheme="minorHAnsi"/>
        </w:rPr>
        <w:t xml:space="preserve">it </w:t>
      </w:r>
      <w:r w:rsidRPr="00F274C5">
        <w:rPr>
          <w:rFonts w:asciiTheme="minorHAnsi" w:hAnsiTheme="minorHAnsi" w:cstheme="minorHAnsi"/>
        </w:rPr>
        <w:t>would need to stitch 50 different documents together for each of the 45 versions. The</w:t>
      </w:r>
      <w:r w:rsidR="002D1AFB" w:rsidRPr="00F274C5">
        <w:rPr>
          <w:rFonts w:asciiTheme="minorHAnsi" w:hAnsiTheme="minorHAnsi" w:cstheme="minorHAnsi"/>
        </w:rPr>
        <w:t xml:space="preserve"> council</w:t>
      </w:r>
      <w:r w:rsidRPr="00F274C5">
        <w:rPr>
          <w:rFonts w:asciiTheme="minorHAnsi" w:hAnsiTheme="minorHAnsi" w:cstheme="minorHAnsi"/>
        </w:rPr>
        <w:t xml:space="preserve"> expressed concern over the size of the documents this </w:t>
      </w:r>
      <w:r w:rsidR="002D1AFB" w:rsidRPr="00F274C5">
        <w:rPr>
          <w:rFonts w:asciiTheme="minorHAnsi" w:hAnsiTheme="minorHAnsi" w:cstheme="minorHAnsi"/>
        </w:rPr>
        <w:t xml:space="preserve">process </w:t>
      </w:r>
      <w:r w:rsidRPr="00F274C5">
        <w:rPr>
          <w:rFonts w:asciiTheme="minorHAnsi" w:hAnsiTheme="minorHAnsi" w:cstheme="minorHAnsi"/>
        </w:rPr>
        <w:t xml:space="preserve">would </w:t>
      </w:r>
      <w:r w:rsidR="002D1AFB" w:rsidRPr="00F274C5">
        <w:rPr>
          <w:rFonts w:asciiTheme="minorHAnsi" w:hAnsiTheme="minorHAnsi" w:cstheme="minorHAnsi"/>
        </w:rPr>
        <w:t>produce</w:t>
      </w:r>
      <w:r w:rsidRPr="00F274C5">
        <w:rPr>
          <w:rFonts w:asciiTheme="minorHAnsi" w:hAnsiTheme="minorHAnsi" w:cstheme="minorHAnsi"/>
        </w:rPr>
        <w:t xml:space="preserve">. The same would then need to be done for 120 maps. </w:t>
      </w:r>
      <w:r w:rsidR="002D1AFB" w:rsidRPr="00F274C5">
        <w:rPr>
          <w:rFonts w:asciiTheme="minorHAnsi" w:hAnsiTheme="minorHAnsi" w:cstheme="minorHAnsi"/>
        </w:rPr>
        <w:t>To keep</w:t>
      </w:r>
      <w:r w:rsidRPr="00F274C5">
        <w:rPr>
          <w:rFonts w:asciiTheme="minorHAnsi" w:hAnsiTheme="minorHAnsi" w:cstheme="minorHAnsi"/>
        </w:rPr>
        <w:t xml:space="preserve"> documents </w:t>
      </w:r>
      <w:r w:rsidR="002D1AFB" w:rsidRPr="00F274C5">
        <w:rPr>
          <w:rFonts w:asciiTheme="minorHAnsi" w:hAnsiTheme="minorHAnsi" w:cstheme="minorHAnsi"/>
        </w:rPr>
        <w:t xml:space="preserve">to </w:t>
      </w:r>
      <w:r w:rsidRPr="00F274C5">
        <w:rPr>
          <w:rFonts w:asciiTheme="minorHAnsi" w:hAnsiTheme="minorHAnsi" w:cstheme="minorHAnsi"/>
        </w:rPr>
        <w:t>a manageable downloadable size, the</w:t>
      </w:r>
      <w:r w:rsidR="002D1AFB" w:rsidRPr="00F274C5">
        <w:rPr>
          <w:rFonts w:asciiTheme="minorHAnsi" w:hAnsiTheme="minorHAnsi" w:cstheme="minorHAnsi"/>
        </w:rPr>
        <w:t xml:space="preserve"> council</w:t>
      </w:r>
      <w:r w:rsidRPr="00F274C5">
        <w:rPr>
          <w:rFonts w:asciiTheme="minorHAnsi" w:hAnsiTheme="minorHAnsi" w:cstheme="minorHAnsi"/>
        </w:rPr>
        <w:t xml:space="preserve"> estimated it would </w:t>
      </w:r>
      <w:r w:rsidR="002D1AFB" w:rsidRPr="00F274C5">
        <w:rPr>
          <w:rFonts w:asciiTheme="minorHAnsi" w:hAnsiTheme="minorHAnsi" w:cstheme="minorHAnsi"/>
        </w:rPr>
        <w:t>need to provide about</w:t>
      </w:r>
      <w:r w:rsidRPr="00F274C5">
        <w:rPr>
          <w:rFonts w:asciiTheme="minorHAnsi" w:hAnsiTheme="minorHAnsi" w:cstheme="minorHAnsi"/>
        </w:rPr>
        <w:t xml:space="preserve"> 420 documents on the website for the current plan </w:t>
      </w:r>
      <w:r w:rsidR="002D1AFB" w:rsidRPr="00F274C5">
        <w:rPr>
          <w:rFonts w:asciiTheme="minorHAnsi" w:hAnsiTheme="minorHAnsi" w:cstheme="minorHAnsi"/>
        </w:rPr>
        <w:t xml:space="preserve">alone </w:t>
      </w:r>
      <w:r w:rsidRPr="00F274C5">
        <w:rPr>
          <w:rFonts w:asciiTheme="minorHAnsi" w:hAnsiTheme="minorHAnsi" w:cstheme="minorHAnsi"/>
        </w:rPr>
        <w:t>(not counting transitional RMA plans).</w:t>
      </w:r>
    </w:p>
    <w:p w14:paraId="6BF417CB" w14:textId="0BED5071" w:rsidR="002D1AFB" w:rsidRPr="00F274C5" w:rsidRDefault="00340740" w:rsidP="00340740">
      <w:pPr>
        <w:pStyle w:val="BodyText"/>
        <w:rPr>
          <w:rStyle w:val="QuoteChar"/>
          <w:i/>
        </w:rPr>
      </w:pPr>
      <w:r w:rsidRPr="00F274C5">
        <w:rPr>
          <w:rFonts w:asciiTheme="minorHAnsi" w:hAnsiTheme="minorHAnsi" w:cstheme="minorHAnsi"/>
        </w:rPr>
        <w:t>Hutt City Council</w:t>
      </w:r>
      <w:r w:rsidR="002D1AFB" w:rsidRPr="00F274C5">
        <w:rPr>
          <w:rFonts w:asciiTheme="minorHAnsi" w:hAnsiTheme="minorHAnsi" w:cstheme="minorHAnsi"/>
        </w:rPr>
        <w:t xml:space="preserve"> (HCC)</w:t>
      </w:r>
      <w:r w:rsidRPr="00F274C5">
        <w:rPr>
          <w:rFonts w:asciiTheme="minorHAnsi" w:hAnsiTheme="minorHAnsi" w:cstheme="minorHAnsi"/>
        </w:rPr>
        <w:t xml:space="preserve"> stated that</w:t>
      </w:r>
      <w:r w:rsidR="002D1AFB" w:rsidRPr="00F274C5">
        <w:t>:</w:t>
      </w:r>
    </w:p>
    <w:p w14:paraId="047EA02F" w14:textId="1B085CB2" w:rsidR="00340740" w:rsidRPr="00F274C5" w:rsidRDefault="00340740" w:rsidP="00E01F67">
      <w:pPr>
        <w:pStyle w:val="Quote"/>
      </w:pPr>
      <w:r w:rsidRPr="00F274C5">
        <w:t xml:space="preserve">… </w:t>
      </w:r>
      <w:proofErr w:type="gramStart"/>
      <w:r w:rsidRPr="00F274C5">
        <w:t>if</w:t>
      </w:r>
      <w:proofErr w:type="gramEnd"/>
      <w:r w:rsidRPr="00F274C5">
        <w:t xml:space="preserve"> someone is interested in what provisions applied for a property in the past, they are able to contact HCC and ask us to investigate it for them. If it is necessary to show all previous versions of a current operative plan on the website so that plan users can investigate what provisions previously applied to a property at a particular point in time, by the same logic it would also be necessary to show all previous versions of previous operative plans.</w:t>
      </w:r>
    </w:p>
    <w:p w14:paraId="08D3D842" w14:textId="14F390BF" w:rsidR="00340740" w:rsidRPr="00F274C5" w:rsidRDefault="002D1AFB" w:rsidP="00340740">
      <w:pPr>
        <w:pStyle w:val="BodyText"/>
        <w:rPr>
          <w:rFonts w:asciiTheme="minorHAnsi" w:hAnsiTheme="minorHAnsi" w:cstheme="minorHAnsi"/>
        </w:rPr>
      </w:pPr>
      <w:r w:rsidRPr="00F274C5">
        <w:rPr>
          <w:rFonts w:asciiTheme="minorHAnsi" w:hAnsiTheme="minorHAnsi" w:cstheme="minorHAnsi"/>
        </w:rPr>
        <w:t xml:space="preserve">Ten </w:t>
      </w:r>
      <w:r w:rsidR="00340740" w:rsidRPr="00F274C5">
        <w:rPr>
          <w:rFonts w:asciiTheme="minorHAnsi" w:hAnsiTheme="minorHAnsi" w:cstheme="minorHAnsi"/>
        </w:rPr>
        <w:t xml:space="preserve">submissions expressed concern that having previous plan information readily available online may confuse plan users and lead </w:t>
      </w:r>
      <w:r w:rsidRPr="00F274C5">
        <w:rPr>
          <w:rFonts w:asciiTheme="minorHAnsi" w:hAnsiTheme="minorHAnsi" w:cstheme="minorHAnsi"/>
        </w:rPr>
        <w:t xml:space="preserve">them </w:t>
      </w:r>
      <w:r w:rsidR="00340740" w:rsidRPr="00F274C5">
        <w:rPr>
          <w:rFonts w:asciiTheme="minorHAnsi" w:hAnsiTheme="minorHAnsi" w:cstheme="minorHAnsi"/>
        </w:rPr>
        <w:t>to us</w:t>
      </w:r>
      <w:r w:rsidRPr="00F274C5">
        <w:rPr>
          <w:rFonts w:asciiTheme="minorHAnsi" w:hAnsiTheme="minorHAnsi" w:cstheme="minorHAnsi"/>
        </w:rPr>
        <w:t>e</w:t>
      </w:r>
      <w:r w:rsidR="00340740" w:rsidRPr="00F274C5">
        <w:rPr>
          <w:rFonts w:asciiTheme="minorHAnsi" w:hAnsiTheme="minorHAnsi" w:cstheme="minorHAnsi"/>
        </w:rPr>
        <w:t xml:space="preserve"> the wrong plan version. Wellington City</w:t>
      </w:r>
      <w:r w:rsidR="00772C91" w:rsidRPr="00F274C5">
        <w:rPr>
          <w:rFonts w:asciiTheme="minorHAnsi" w:hAnsiTheme="minorHAnsi" w:cstheme="minorHAnsi"/>
        </w:rPr>
        <w:t> </w:t>
      </w:r>
      <w:r w:rsidR="00340740" w:rsidRPr="00F274C5">
        <w:rPr>
          <w:rFonts w:asciiTheme="minorHAnsi" w:hAnsiTheme="minorHAnsi" w:cstheme="minorHAnsi"/>
        </w:rPr>
        <w:t xml:space="preserve">Council considered it unnecessary to place a whole previously operative plan online. </w:t>
      </w:r>
      <w:r w:rsidRPr="00F274C5">
        <w:rPr>
          <w:rFonts w:asciiTheme="minorHAnsi" w:hAnsiTheme="minorHAnsi" w:cstheme="minorHAnsi"/>
        </w:rPr>
        <w:t xml:space="preserve">Its </w:t>
      </w:r>
      <w:r w:rsidR="00340740" w:rsidRPr="00F274C5">
        <w:rPr>
          <w:rFonts w:asciiTheme="minorHAnsi" w:hAnsiTheme="minorHAnsi" w:cstheme="minorHAnsi"/>
        </w:rPr>
        <w:t xml:space="preserve">experience is </w:t>
      </w:r>
      <w:r w:rsidRPr="00F274C5">
        <w:rPr>
          <w:rFonts w:asciiTheme="minorHAnsi" w:hAnsiTheme="minorHAnsi" w:cstheme="minorHAnsi"/>
        </w:rPr>
        <w:t xml:space="preserve">that </w:t>
      </w:r>
      <w:r w:rsidR="00340740" w:rsidRPr="00F274C5">
        <w:rPr>
          <w:rFonts w:asciiTheme="minorHAnsi" w:hAnsiTheme="minorHAnsi" w:cstheme="minorHAnsi"/>
        </w:rPr>
        <w:t xml:space="preserve">users requesting previous plan versions generally only enquire about specific chapters, parts or sections. </w:t>
      </w:r>
    </w:p>
    <w:p w14:paraId="421C23C2" w14:textId="2D024DC5"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Wellington City Council suggested that councils should only be required to provide copies of completed plan changes, not every version of the entire plan. Marlborough District Council suggested </w:t>
      </w:r>
      <w:r w:rsidR="002D1AFB" w:rsidRPr="00F274C5">
        <w:rPr>
          <w:rFonts w:asciiTheme="minorHAnsi" w:hAnsiTheme="minorHAnsi" w:cstheme="minorHAnsi"/>
        </w:rPr>
        <w:t xml:space="preserve">removing </w:t>
      </w:r>
      <w:r w:rsidRPr="00F274C5">
        <w:rPr>
          <w:rFonts w:asciiTheme="minorHAnsi" w:hAnsiTheme="minorHAnsi" w:cstheme="minorHAnsi"/>
        </w:rPr>
        <w:t>th</w:t>
      </w:r>
      <w:r w:rsidR="002D1AFB" w:rsidRPr="00F274C5">
        <w:rPr>
          <w:rFonts w:asciiTheme="minorHAnsi" w:hAnsiTheme="minorHAnsi" w:cstheme="minorHAnsi"/>
        </w:rPr>
        <w:t>ese</w:t>
      </w:r>
      <w:r w:rsidRPr="00F274C5">
        <w:rPr>
          <w:rFonts w:asciiTheme="minorHAnsi" w:hAnsiTheme="minorHAnsi" w:cstheme="minorHAnsi"/>
        </w:rPr>
        <w:t xml:space="preserve"> </w:t>
      </w:r>
      <w:r w:rsidR="002D1AFB" w:rsidRPr="00F274C5">
        <w:rPr>
          <w:rFonts w:asciiTheme="minorHAnsi" w:hAnsiTheme="minorHAnsi" w:cstheme="minorHAnsi"/>
        </w:rPr>
        <w:t xml:space="preserve">instructions </w:t>
      </w:r>
      <w:r w:rsidRPr="00F274C5">
        <w:rPr>
          <w:rFonts w:asciiTheme="minorHAnsi" w:hAnsiTheme="minorHAnsi" w:cstheme="minorHAnsi"/>
        </w:rPr>
        <w:t xml:space="preserve">from the standards and </w:t>
      </w:r>
      <w:r w:rsidR="002D1AFB" w:rsidRPr="00F274C5">
        <w:rPr>
          <w:rFonts w:asciiTheme="minorHAnsi" w:hAnsiTheme="minorHAnsi" w:cstheme="minorHAnsi"/>
        </w:rPr>
        <w:t xml:space="preserve">encouraging </w:t>
      </w:r>
      <w:r w:rsidRPr="00F274C5">
        <w:rPr>
          <w:rFonts w:asciiTheme="minorHAnsi" w:hAnsiTheme="minorHAnsi" w:cstheme="minorHAnsi"/>
        </w:rPr>
        <w:t xml:space="preserve">councils to hold all plan versions digitally as good practice, especially as there </w:t>
      </w:r>
      <w:r w:rsidR="002D1AFB" w:rsidRPr="00F274C5">
        <w:rPr>
          <w:rFonts w:asciiTheme="minorHAnsi" w:hAnsiTheme="minorHAnsi" w:cstheme="minorHAnsi"/>
        </w:rPr>
        <w:t xml:space="preserve">are </w:t>
      </w:r>
      <w:r w:rsidRPr="00F274C5">
        <w:rPr>
          <w:rFonts w:asciiTheme="minorHAnsi" w:hAnsiTheme="minorHAnsi" w:cstheme="minorHAnsi"/>
        </w:rPr>
        <w:t>already legislative mechanisms for providing this information.</w:t>
      </w:r>
    </w:p>
    <w:p w14:paraId="4C94A3C4" w14:textId="0E866AC7" w:rsidR="00340740" w:rsidRPr="00F274C5" w:rsidRDefault="00340740" w:rsidP="00340740">
      <w:pPr>
        <w:pStyle w:val="BodyText"/>
        <w:rPr>
          <w:rFonts w:asciiTheme="minorHAnsi" w:hAnsiTheme="minorHAnsi" w:cstheme="minorHAnsi"/>
        </w:rPr>
      </w:pPr>
      <w:proofErr w:type="spellStart"/>
      <w:r w:rsidRPr="00F274C5">
        <w:rPr>
          <w:rFonts w:asciiTheme="minorHAnsi" w:hAnsiTheme="minorHAnsi" w:cstheme="minorHAnsi"/>
        </w:rPr>
        <w:t>Waipa</w:t>
      </w:r>
      <w:proofErr w:type="spellEnd"/>
      <w:r w:rsidRPr="00F274C5">
        <w:rPr>
          <w:rFonts w:asciiTheme="minorHAnsi" w:hAnsiTheme="minorHAnsi" w:cstheme="minorHAnsi"/>
        </w:rPr>
        <w:t xml:space="preserve"> District Council, New Zealand Planning Institute, Waitomo District Council, Hutt City Council and </w:t>
      </w:r>
      <w:proofErr w:type="spellStart"/>
      <w:r w:rsidRPr="00F274C5">
        <w:rPr>
          <w:rFonts w:asciiTheme="minorHAnsi" w:hAnsiTheme="minorHAnsi" w:cstheme="minorHAnsi"/>
        </w:rPr>
        <w:t>Porirua</w:t>
      </w:r>
      <w:proofErr w:type="spellEnd"/>
      <w:r w:rsidRPr="00F274C5">
        <w:rPr>
          <w:rFonts w:asciiTheme="minorHAnsi" w:hAnsiTheme="minorHAnsi" w:cstheme="minorHAnsi"/>
        </w:rPr>
        <w:t xml:space="preserve"> City Council suggested </w:t>
      </w:r>
      <w:r w:rsidR="002D1AFB" w:rsidRPr="00F274C5">
        <w:rPr>
          <w:rFonts w:asciiTheme="minorHAnsi" w:hAnsiTheme="minorHAnsi" w:cstheme="minorHAnsi"/>
        </w:rPr>
        <w:t xml:space="preserve">making </w:t>
      </w:r>
      <w:r w:rsidRPr="00F274C5">
        <w:rPr>
          <w:rFonts w:asciiTheme="minorHAnsi" w:hAnsiTheme="minorHAnsi" w:cstheme="minorHAnsi"/>
        </w:rPr>
        <w:t>previous plan versions available on request.</w:t>
      </w:r>
    </w:p>
    <w:p w14:paraId="7D5B6B51" w14:textId="3F62191A"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The Joint Southland Councils’ technical submission recommended </w:t>
      </w:r>
      <w:r w:rsidR="002D1AFB" w:rsidRPr="00F274C5">
        <w:rPr>
          <w:rFonts w:asciiTheme="minorHAnsi" w:hAnsiTheme="minorHAnsi" w:cstheme="minorHAnsi"/>
        </w:rPr>
        <w:t>making</w:t>
      </w:r>
      <w:r w:rsidRPr="00F274C5">
        <w:rPr>
          <w:rFonts w:asciiTheme="minorHAnsi" w:hAnsiTheme="minorHAnsi" w:cstheme="minorHAnsi"/>
        </w:rPr>
        <w:t xml:space="preserve"> clear that superseded versions of operative plans could be located in an archive rather than on that plan’s </w:t>
      </w:r>
      <w:r w:rsidR="000D7A5C" w:rsidRPr="00F274C5">
        <w:rPr>
          <w:rFonts w:asciiTheme="minorHAnsi" w:hAnsiTheme="minorHAnsi" w:cstheme="minorHAnsi"/>
        </w:rPr>
        <w:t xml:space="preserve">home </w:t>
      </w:r>
      <w:r w:rsidRPr="00F274C5">
        <w:rPr>
          <w:rFonts w:asciiTheme="minorHAnsi" w:hAnsiTheme="minorHAnsi" w:cstheme="minorHAnsi"/>
        </w:rPr>
        <w:t>page</w:t>
      </w:r>
      <w:r w:rsidR="004E019D" w:rsidRPr="00F274C5">
        <w:rPr>
          <w:rFonts w:asciiTheme="minorHAnsi" w:hAnsiTheme="minorHAnsi" w:cstheme="minorHAnsi"/>
        </w:rPr>
        <w:t>. Its reasoning was that</w:t>
      </w:r>
      <w:r w:rsidRPr="00F274C5">
        <w:rPr>
          <w:rFonts w:asciiTheme="minorHAnsi" w:hAnsiTheme="minorHAnsi" w:cstheme="minorHAnsi"/>
        </w:rPr>
        <w:t xml:space="preserve"> providing older versions of a plan on that plan’s </w:t>
      </w:r>
      <w:r w:rsidR="000D7A5C" w:rsidRPr="00F274C5">
        <w:rPr>
          <w:rFonts w:asciiTheme="minorHAnsi" w:hAnsiTheme="minorHAnsi" w:cstheme="minorHAnsi"/>
        </w:rPr>
        <w:t>home</w:t>
      </w:r>
      <w:r w:rsidRPr="00F274C5">
        <w:rPr>
          <w:rFonts w:asciiTheme="minorHAnsi" w:hAnsiTheme="minorHAnsi" w:cstheme="minorHAnsi"/>
        </w:rPr>
        <w:t xml:space="preserve"> page may generate confusion.</w:t>
      </w:r>
    </w:p>
    <w:p w14:paraId="37310FD1" w14:textId="77777777" w:rsidR="00340740" w:rsidRPr="00F274C5" w:rsidRDefault="00340740" w:rsidP="00340740">
      <w:pPr>
        <w:pStyle w:val="Heading3"/>
        <w:numPr>
          <w:ilvl w:val="2"/>
          <w:numId w:val="22"/>
        </w:numPr>
        <w:ind w:left="924"/>
        <w:rPr>
          <w:rFonts w:asciiTheme="minorHAnsi" w:hAnsiTheme="minorHAnsi" w:cstheme="minorHAnsi"/>
        </w:rPr>
      </w:pPr>
      <w:bookmarkStart w:id="44" w:name="_Toc535844461"/>
      <w:r w:rsidRPr="00F274C5">
        <w:rPr>
          <w:rFonts w:asciiTheme="minorHAnsi" w:hAnsiTheme="minorHAnsi" w:cstheme="minorHAnsi"/>
        </w:rPr>
        <w:t>Analysis and recommendation</w:t>
      </w:r>
      <w:bookmarkEnd w:id="44"/>
    </w:p>
    <w:p w14:paraId="70389579" w14:textId="46160EBF" w:rsidR="00340740" w:rsidRPr="00F274C5" w:rsidRDefault="00340740" w:rsidP="00772C91">
      <w:pPr>
        <w:pStyle w:val="BodyText"/>
      </w:pPr>
      <w:r w:rsidRPr="00F274C5">
        <w:t>Th</w:t>
      </w:r>
      <w:r w:rsidR="004E019D" w:rsidRPr="00F274C5">
        <w:t>ese two</w:t>
      </w:r>
      <w:r w:rsidRPr="00F274C5">
        <w:t xml:space="preserve"> instruction</w:t>
      </w:r>
      <w:r w:rsidR="004E019D" w:rsidRPr="00F274C5">
        <w:t>s</w:t>
      </w:r>
      <w:r w:rsidRPr="00F274C5">
        <w:t xml:space="preserve"> generated significant discussion during the roadshow and </w:t>
      </w:r>
      <w:r w:rsidR="004E019D" w:rsidRPr="00F274C5">
        <w:t xml:space="preserve">in </w:t>
      </w:r>
      <w:r w:rsidRPr="00F274C5">
        <w:t xml:space="preserve">submissions. </w:t>
      </w:r>
      <w:r w:rsidR="004E019D" w:rsidRPr="00F274C5">
        <w:t>Their purpose</w:t>
      </w:r>
      <w:r w:rsidRPr="00F274C5">
        <w:t xml:space="preserve"> was to reduce front</w:t>
      </w:r>
      <w:r w:rsidR="004E019D" w:rsidRPr="00F274C5">
        <w:t>-</w:t>
      </w:r>
      <w:r w:rsidRPr="00F274C5">
        <w:t>counter workload for councils responding to</w:t>
      </w:r>
      <w:r w:rsidR="00772C91" w:rsidRPr="00F274C5">
        <w:t> </w:t>
      </w:r>
      <w:r w:rsidRPr="00F274C5">
        <w:t>enquiries from plan users</w:t>
      </w:r>
      <w:r w:rsidR="004E019D" w:rsidRPr="00F274C5">
        <w:t xml:space="preserve"> and</w:t>
      </w:r>
      <w:r w:rsidRPr="00F274C5">
        <w:t xml:space="preserve"> consent applications about older plans. In light of submissions</w:t>
      </w:r>
      <w:r w:rsidR="00772C91" w:rsidRPr="00F274C5">
        <w:t> </w:t>
      </w:r>
      <w:r w:rsidRPr="00F274C5">
        <w:t>on these two instructions</w:t>
      </w:r>
      <w:r w:rsidR="004E019D" w:rsidRPr="00F274C5">
        <w:t>,</w:t>
      </w:r>
      <w:r w:rsidRPr="00F274C5">
        <w:t xml:space="preserve"> we accept that in practice there is likely minimal benefit from requiring all previous plans and versions of current plans </w:t>
      </w:r>
      <w:r w:rsidR="004E019D" w:rsidRPr="00F274C5">
        <w:t xml:space="preserve">to be </w:t>
      </w:r>
      <w:r w:rsidRPr="00F274C5">
        <w:t>instantly accessible from the local authority website within 12 month</w:t>
      </w:r>
      <w:r w:rsidR="004E019D" w:rsidRPr="00F274C5">
        <w:t>s</w:t>
      </w:r>
      <w:r w:rsidRPr="00F274C5">
        <w:t xml:space="preserve"> of gazettal if enquiries are infrequent. We also accept that this would create significant work for local authorities within the proposed 12</w:t>
      </w:r>
      <w:r w:rsidR="004E019D" w:rsidRPr="00F274C5">
        <w:t>-</w:t>
      </w:r>
      <w:r w:rsidRPr="00F274C5">
        <w:t>month timeframe.</w:t>
      </w:r>
    </w:p>
    <w:p w14:paraId="45CB26E9" w14:textId="315EF34D"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Though some submitters suggested </w:t>
      </w:r>
      <w:r w:rsidR="00D06345" w:rsidRPr="00F274C5">
        <w:rPr>
          <w:rFonts w:asciiTheme="minorHAnsi" w:hAnsiTheme="minorHAnsi" w:cstheme="minorHAnsi"/>
        </w:rPr>
        <w:t xml:space="preserve">revising </w:t>
      </w:r>
      <w:r w:rsidRPr="00F274C5">
        <w:rPr>
          <w:rFonts w:asciiTheme="minorHAnsi" w:hAnsiTheme="minorHAnsi" w:cstheme="minorHAnsi"/>
        </w:rPr>
        <w:t xml:space="preserve">the </w:t>
      </w:r>
      <w:r w:rsidR="00D06345" w:rsidRPr="00F274C5">
        <w:rPr>
          <w:rFonts w:asciiTheme="minorHAnsi" w:hAnsiTheme="minorHAnsi" w:cstheme="minorHAnsi"/>
        </w:rPr>
        <w:t xml:space="preserve">instructions </w:t>
      </w:r>
      <w:r w:rsidRPr="00F274C5">
        <w:rPr>
          <w:rFonts w:asciiTheme="minorHAnsi" w:hAnsiTheme="minorHAnsi" w:cstheme="minorHAnsi"/>
        </w:rPr>
        <w:t>to allow local authorities to provide previous plan information on request, the Local Government</w:t>
      </w:r>
      <w:r w:rsidR="00D06345" w:rsidRPr="00F274C5">
        <w:rPr>
          <w:rFonts w:asciiTheme="minorHAnsi" w:hAnsiTheme="minorHAnsi" w:cstheme="minorHAnsi"/>
        </w:rPr>
        <w:t xml:space="preserve"> Official</w:t>
      </w:r>
      <w:r w:rsidRPr="00F274C5">
        <w:rPr>
          <w:rFonts w:asciiTheme="minorHAnsi" w:hAnsiTheme="minorHAnsi" w:cstheme="minorHAnsi"/>
        </w:rPr>
        <w:t xml:space="preserve"> Information and Meeting</w:t>
      </w:r>
      <w:r w:rsidR="00D06345" w:rsidRPr="00F274C5">
        <w:rPr>
          <w:rFonts w:asciiTheme="minorHAnsi" w:hAnsiTheme="minorHAnsi" w:cstheme="minorHAnsi"/>
        </w:rPr>
        <w:t>s</w:t>
      </w:r>
      <w:r w:rsidRPr="00F274C5">
        <w:rPr>
          <w:rFonts w:asciiTheme="minorHAnsi" w:hAnsiTheme="minorHAnsi" w:cstheme="minorHAnsi"/>
        </w:rPr>
        <w:t xml:space="preserve"> Act </w:t>
      </w:r>
      <w:r w:rsidR="00D06345" w:rsidRPr="00F274C5">
        <w:rPr>
          <w:rFonts w:asciiTheme="minorHAnsi" w:hAnsiTheme="minorHAnsi" w:cstheme="minorHAnsi"/>
        </w:rPr>
        <w:t xml:space="preserve">1987 </w:t>
      </w:r>
      <w:r w:rsidRPr="00F274C5">
        <w:rPr>
          <w:rFonts w:asciiTheme="minorHAnsi" w:hAnsiTheme="minorHAnsi" w:cstheme="minorHAnsi"/>
        </w:rPr>
        <w:t>already provides the process, so it is not necessary to repeat this existing statutory obligation in the standard.</w:t>
      </w:r>
      <w:r w:rsidR="00301F20" w:rsidRPr="00F274C5">
        <w:rPr>
          <w:rFonts w:asciiTheme="minorHAnsi" w:hAnsiTheme="minorHAnsi" w:cstheme="minorHAnsi"/>
        </w:rPr>
        <w:t xml:space="preserve"> </w:t>
      </w:r>
    </w:p>
    <w:p w14:paraId="1DA09E79" w14:textId="3B54C668"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Therefore, we recommend </w:t>
      </w:r>
      <w:r w:rsidR="00D06345" w:rsidRPr="00F274C5">
        <w:rPr>
          <w:rFonts w:asciiTheme="minorHAnsi" w:hAnsiTheme="minorHAnsi" w:cstheme="minorHAnsi"/>
        </w:rPr>
        <w:t xml:space="preserve">removing </w:t>
      </w:r>
      <w:r w:rsidRPr="00F274C5">
        <w:rPr>
          <w:rFonts w:asciiTheme="minorHAnsi" w:hAnsiTheme="minorHAnsi" w:cstheme="minorHAnsi"/>
        </w:rPr>
        <w:t>instruction</w:t>
      </w:r>
      <w:r w:rsidR="00D06345" w:rsidRPr="00F274C5">
        <w:rPr>
          <w:rFonts w:asciiTheme="minorHAnsi" w:hAnsiTheme="minorHAnsi" w:cstheme="minorHAnsi"/>
        </w:rPr>
        <w:t>s</w:t>
      </w:r>
      <w:r w:rsidRPr="00F274C5">
        <w:rPr>
          <w:rFonts w:asciiTheme="minorHAnsi" w:hAnsiTheme="minorHAnsi" w:cstheme="minorHAnsi"/>
        </w:rPr>
        <w:t xml:space="preserve"> 11 and 12 and </w:t>
      </w:r>
      <w:r w:rsidR="00D06345" w:rsidRPr="00F274C5">
        <w:rPr>
          <w:rFonts w:asciiTheme="minorHAnsi" w:hAnsiTheme="minorHAnsi" w:cstheme="minorHAnsi"/>
        </w:rPr>
        <w:t xml:space="preserve">instead producing </w:t>
      </w:r>
      <w:r w:rsidRPr="00F274C5">
        <w:rPr>
          <w:rFonts w:asciiTheme="minorHAnsi" w:hAnsiTheme="minorHAnsi" w:cstheme="minorHAnsi"/>
        </w:rPr>
        <w:t xml:space="preserve">guidance to set expectations around what version of plans should be made available on council websites. </w:t>
      </w:r>
    </w:p>
    <w:p w14:paraId="35EC5C07" w14:textId="77777777" w:rsidR="00340740" w:rsidRPr="00F274C5" w:rsidRDefault="00340740" w:rsidP="00E6398B">
      <w:pPr>
        <w:pStyle w:val="Heading2"/>
      </w:pPr>
      <w:bookmarkStart w:id="45" w:name="_Toc535844462"/>
      <w:bookmarkStart w:id="46" w:name="_Toc3888644"/>
      <w:r w:rsidRPr="00F274C5">
        <w:t>Open data uploaded to data.govt.nz in standardised datum and projections</w:t>
      </w:r>
      <w:bookmarkEnd w:id="45"/>
      <w:bookmarkEnd w:id="46"/>
    </w:p>
    <w:p w14:paraId="308BF89C" w14:textId="65D1120D" w:rsidR="00AA59B9" w:rsidRPr="00F274C5" w:rsidRDefault="00340740" w:rsidP="00340740">
      <w:pPr>
        <w:pStyle w:val="BodyText"/>
        <w:rPr>
          <w:rFonts w:asciiTheme="minorHAnsi" w:hAnsiTheme="minorHAnsi" w:cstheme="minorHAnsi"/>
        </w:rPr>
      </w:pPr>
      <w:r w:rsidRPr="00F274C5">
        <w:rPr>
          <w:rFonts w:asciiTheme="minorHAnsi" w:hAnsiTheme="minorHAnsi" w:cstheme="minorHAnsi"/>
        </w:rPr>
        <w:t>Instruction</w:t>
      </w:r>
      <w:r w:rsidR="00E65B88" w:rsidRPr="00F274C5">
        <w:rPr>
          <w:rFonts w:asciiTheme="minorHAnsi" w:hAnsiTheme="minorHAnsi" w:cstheme="minorHAnsi"/>
        </w:rPr>
        <w:t>s</w:t>
      </w:r>
      <w:r w:rsidRPr="00F274C5">
        <w:rPr>
          <w:rFonts w:asciiTheme="minorHAnsi" w:hAnsiTheme="minorHAnsi" w:cstheme="minorHAnsi"/>
        </w:rPr>
        <w:t xml:space="preserve"> 13 and 14 </w:t>
      </w:r>
      <w:r w:rsidR="00E65B88" w:rsidRPr="00F274C5">
        <w:rPr>
          <w:rFonts w:asciiTheme="minorHAnsi" w:hAnsiTheme="minorHAnsi" w:cstheme="minorHAnsi"/>
        </w:rPr>
        <w:t xml:space="preserve">of </w:t>
      </w:r>
      <w:r w:rsidRPr="00F274C5">
        <w:rPr>
          <w:rFonts w:asciiTheme="minorHAnsi" w:hAnsiTheme="minorHAnsi" w:cstheme="minorHAnsi"/>
        </w:rPr>
        <w:t xml:space="preserve">draft table 18 required local authorities to upload publicly accessible, existing digital plan data such as plotted features, </w:t>
      </w:r>
      <w:proofErr w:type="spellStart"/>
      <w:r w:rsidRPr="00F274C5">
        <w:rPr>
          <w:rFonts w:asciiTheme="minorHAnsi" w:hAnsiTheme="minorHAnsi" w:cstheme="minorHAnsi"/>
        </w:rPr>
        <w:t>polypoints</w:t>
      </w:r>
      <w:proofErr w:type="spellEnd"/>
      <w:r w:rsidRPr="00F274C5">
        <w:rPr>
          <w:rFonts w:asciiTheme="minorHAnsi" w:hAnsiTheme="minorHAnsi" w:cstheme="minorHAnsi"/>
        </w:rPr>
        <w:t xml:space="preserve"> and polygons to data.govt.nz in machine</w:t>
      </w:r>
      <w:r w:rsidR="00C91F7A" w:rsidRPr="00F274C5">
        <w:rPr>
          <w:rFonts w:asciiTheme="minorHAnsi" w:hAnsiTheme="minorHAnsi" w:cstheme="minorHAnsi"/>
        </w:rPr>
        <w:t>-</w:t>
      </w:r>
      <w:r w:rsidRPr="00F274C5">
        <w:rPr>
          <w:rFonts w:asciiTheme="minorHAnsi" w:hAnsiTheme="minorHAnsi" w:cstheme="minorHAnsi"/>
        </w:rPr>
        <w:t xml:space="preserve">readable format </w:t>
      </w:r>
      <w:r w:rsidR="00AA1263" w:rsidRPr="00F274C5">
        <w:rPr>
          <w:rFonts w:asciiTheme="minorHAnsi" w:hAnsiTheme="minorHAnsi" w:cstheme="minorHAnsi"/>
        </w:rPr>
        <w:t xml:space="preserve">in </w:t>
      </w:r>
      <w:r w:rsidRPr="00F274C5">
        <w:rPr>
          <w:rFonts w:asciiTheme="minorHAnsi" w:hAnsiTheme="minorHAnsi" w:cstheme="minorHAnsi"/>
        </w:rPr>
        <w:t xml:space="preserve">accordance with </w:t>
      </w:r>
      <w:proofErr w:type="spellStart"/>
      <w:r w:rsidRPr="00F274C5">
        <w:rPr>
          <w:rFonts w:asciiTheme="minorHAnsi" w:hAnsiTheme="minorHAnsi" w:cstheme="minorHAnsi"/>
        </w:rPr>
        <w:t>OpenData</w:t>
      </w:r>
      <w:proofErr w:type="spellEnd"/>
      <w:r w:rsidRPr="00F274C5">
        <w:rPr>
          <w:rFonts w:asciiTheme="minorHAnsi" w:hAnsiTheme="minorHAnsi" w:cstheme="minorHAnsi"/>
        </w:rPr>
        <w:t xml:space="preserve"> principles. Th</w:t>
      </w:r>
      <w:r w:rsidR="00AA59B9" w:rsidRPr="00F274C5">
        <w:rPr>
          <w:rFonts w:asciiTheme="minorHAnsi" w:hAnsiTheme="minorHAnsi" w:cstheme="minorHAnsi"/>
        </w:rPr>
        <w:t>ese</w:t>
      </w:r>
      <w:r w:rsidRPr="00F274C5">
        <w:rPr>
          <w:rFonts w:asciiTheme="minorHAnsi" w:hAnsiTheme="minorHAnsi" w:cstheme="minorHAnsi"/>
        </w:rPr>
        <w:t xml:space="preserve"> data will be required to be uploaded in the following standardised projection and </w:t>
      </w:r>
      <w:proofErr w:type="spellStart"/>
      <w:r w:rsidRPr="00F274C5">
        <w:rPr>
          <w:rFonts w:asciiTheme="minorHAnsi" w:hAnsiTheme="minorHAnsi" w:cstheme="minorHAnsi"/>
        </w:rPr>
        <w:t>datums</w:t>
      </w:r>
      <w:proofErr w:type="spellEnd"/>
      <w:r w:rsidRPr="00F274C5">
        <w:rPr>
          <w:rFonts w:asciiTheme="minorHAnsi" w:hAnsiTheme="minorHAnsi" w:cstheme="minorHAnsi"/>
        </w:rPr>
        <w:t xml:space="preserve">: </w:t>
      </w:r>
      <w:r w:rsidR="00C91F7A" w:rsidRPr="00F274C5">
        <w:rPr>
          <w:rFonts w:asciiTheme="minorHAnsi" w:hAnsiTheme="minorHAnsi" w:cstheme="minorHAnsi"/>
        </w:rPr>
        <w:t>New Zealand Transverse Mercator 2000 (</w:t>
      </w:r>
      <w:r w:rsidRPr="00F274C5">
        <w:rPr>
          <w:rFonts w:asciiTheme="minorHAnsi" w:hAnsiTheme="minorHAnsi" w:cstheme="minorHAnsi"/>
        </w:rPr>
        <w:t>NZTM2000</w:t>
      </w:r>
      <w:r w:rsidR="00C91F7A" w:rsidRPr="00F274C5">
        <w:rPr>
          <w:rFonts w:asciiTheme="minorHAnsi" w:hAnsiTheme="minorHAnsi" w:cstheme="minorHAnsi"/>
        </w:rPr>
        <w:t>)</w:t>
      </w:r>
      <w:r w:rsidRPr="00F274C5">
        <w:rPr>
          <w:rFonts w:asciiTheme="minorHAnsi" w:hAnsiTheme="minorHAnsi" w:cstheme="minorHAnsi"/>
        </w:rPr>
        <w:t xml:space="preserve">, </w:t>
      </w:r>
      <w:r w:rsidR="00C91F7A" w:rsidRPr="00F274C5">
        <w:rPr>
          <w:rFonts w:asciiTheme="minorHAnsi" w:hAnsiTheme="minorHAnsi" w:cstheme="minorHAnsi"/>
        </w:rPr>
        <w:t>New Zealand Geodetic Datum (</w:t>
      </w:r>
      <w:r w:rsidRPr="00F274C5">
        <w:rPr>
          <w:rFonts w:asciiTheme="minorHAnsi" w:hAnsiTheme="minorHAnsi" w:cstheme="minorHAnsi"/>
        </w:rPr>
        <w:t>NZGD2000</w:t>
      </w:r>
      <w:r w:rsidR="00C91F7A" w:rsidRPr="00F274C5">
        <w:rPr>
          <w:rFonts w:asciiTheme="minorHAnsi" w:hAnsiTheme="minorHAnsi" w:cstheme="minorHAnsi"/>
        </w:rPr>
        <w:t>)</w:t>
      </w:r>
      <w:r w:rsidRPr="00F274C5">
        <w:rPr>
          <w:rFonts w:asciiTheme="minorHAnsi" w:hAnsiTheme="minorHAnsi" w:cstheme="minorHAnsi"/>
        </w:rPr>
        <w:t xml:space="preserve"> and </w:t>
      </w:r>
      <w:r w:rsidR="00C91F7A" w:rsidRPr="00F274C5">
        <w:rPr>
          <w:rFonts w:asciiTheme="minorHAnsi" w:hAnsiTheme="minorHAnsi" w:cstheme="minorHAnsi"/>
        </w:rPr>
        <w:t>New Zealand Vertical Datum 2016 (</w:t>
      </w:r>
      <w:r w:rsidRPr="00F274C5">
        <w:rPr>
          <w:rFonts w:asciiTheme="minorHAnsi" w:hAnsiTheme="minorHAnsi" w:cstheme="minorHAnsi"/>
        </w:rPr>
        <w:t>NZVD2016</w:t>
      </w:r>
      <w:r w:rsidR="00C91F7A" w:rsidRPr="00F274C5">
        <w:rPr>
          <w:rFonts w:asciiTheme="minorHAnsi" w:hAnsiTheme="minorHAnsi" w:cstheme="minorHAnsi"/>
        </w:rPr>
        <w:t>)</w:t>
      </w:r>
      <w:r w:rsidRPr="00F274C5">
        <w:rPr>
          <w:rFonts w:asciiTheme="minorHAnsi" w:hAnsiTheme="minorHAnsi" w:cstheme="minorHAnsi"/>
        </w:rPr>
        <w:t xml:space="preserve">. </w:t>
      </w:r>
    </w:p>
    <w:p w14:paraId="78A71876" w14:textId="0EE9501F"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The purpose of th</w:t>
      </w:r>
      <w:r w:rsidR="00AA59B9" w:rsidRPr="00F274C5">
        <w:rPr>
          <w:rFonts w:asciiTheme="minorHAnsi" w:hAnsiTheme="minorHAnsi" w:cstheme="minorHAnsi"/>
        </w:rPr>
        <w:t xml:space="preserve">ese instructions </w:t>
      </w:r>
      <w:r w:rsidRPr="00F274C5">
        <w:rPr>
          <w:rFonts w:asciiTheme="minorHAnsi" w:hAnsiTheme="minorHAnsi" w:cstheme="minorHAnsi"/>
        </w:rPr>
        <w:t>is to allow</w:t>
      </w:r>
      <w:r w:rsidR="00AA59B9" w:rsidRPr="00F274C5">
        <w:rPr>
          <w:rFonts w:asciiTheme="minorHAnsi" w:hAnsiTheme="minorHAnsi" w:cstheme="minorHAnsi"/>
        </w:rPr>
        <w:t xml:space="preserve"> interested</w:t>
      </w:r>
      <w:r w:rsidRPr="00F274C5">
        <w:rPr>
          <w:rFonts w:asciiTheme="minorHAnsi" w:hAnsiTheme="minorHAnsi" w:cstheme="minorHAnsi"/>
        </w:rPr>
        <w:t xml:space="preserve"> plan users</w:t>
      </w:r>
      <w:r w:rsidR="00E10FC4" w:rsidRPr="00F274C5">
        <w:rPr>
          <w:rFonts w:asciiTheme="minorHAnsi" w:hAnsiTheme="minorHAnsi" w:cstheme="minorHAnsi"/>
        </w:rPr>
        <w:t xml:space="preserve"> to gain</w:t>
      </w:r>
      <w:r w:rsidRPr="00F274C5">
        <w:rPr>
          <w:rFonts w:asciiTheme="minorHAnsi" w:hAnsiTheme="minorHAnsi" w:cstheme="minorHAnsi"/>
        </w:rPr>
        <w:t xml:space="preserve"> free and easily accessible geospatial information in a consistent format.</w:t>
      </w:r>
    </w:p>
    <w:p w14:paraId="3D6264F9" w14:textId="77777777" w:rsidR="00340740" w:rsidRPr="00F274C5" w:rsidRDefault="00340740" w:rsidP="00772C91">
      <w:pPr>
        <w:pStyle w:val="Heading3"/>
        <w:ind w:left="851" w:hanging="851"/>
      </w:pPr>
      <w:bookmarkStart w:id="47" w:name="_Toc535844464"/>
      <w:r w:rsidRPr="00F274C5">
        <w:t>Submissions</w:t>
      </w:r>
      <w:bookmarkEnd w:id="47"/>
    </w:p>
    <w:p w14:paraId="02C872E9" w14:textId="20588C0A" w:rsidR="00340740" w:rsidRPr="00F274C5" w:rsidRDefault="00340740" w:rsidP="00933093">
      <w:pPr>
        <w:pStyle w:val="BodyText"/>
      </w:pPr>
      <w:r w:rsidRPr="00F274C5">
        <w:t xml:space="preserve">We received 10 submissions on these instructions. Eight submitters supported in principle the benefits of </w:t>
      </w:r>
      <w:r w:rsidR="00E10FC4" w:rsidRPr="00F274C5">
        <w:t xml:space="preserve">the </w:t>
      </w:r>
      <w:r w:rsidRPr="00F274C5">
        <w:t>instruction</w:t>
      </w:r>
      <w:r w:rsidR="00E10FC4" w:rsidRPr="00F274C5">
        <w:t>s,</w:t>
      </w:r>
      <w:r w:rsidRPr="00F274C5">
        <w:t xml:space="preserve"> with minor adjustments to the wording to improve interpretation. Bay of Plenty Regional Council submitted that having plan information freely accessible will improve policy analysis across </w:t>
      </w:r>
      <w:r w:rsidR="00E10FC4" w:rsidRPr="00F274C5">
        <w:t xml:space="preserve">its </w:t>
      </w:r>
      <w:r w:rsidRPr="00F274C5">
        <w:t xml:space="preserve">region. </w:t>
      </w:r>
      <w:proofErr w:type="spellStart"/>
      <w:r w:rsidRPr="00F274C5">
        <w:t>Trustpower</w:t>
      </w:r>
      <w:proofErr w:type="spellEnd"/>
      <w:r w:rsidRPr="00F274C5">
        <w:t xml:space="preserve"> Limited commented that </w:t>
      </w:r>
      <w:r w:rsidR="00E10FC4" w:rsidRPr="00F274C5">
        <w:t xml:space="preserve">it </w:t>
      </w:r>
      <w:r w:rsidRPr="00F274C5">
        <w:t xml:space="preserve">will gain huge efficiencies in being able to </w:t>
      </w:r>
      <w:r w:rsidR="00E10FC4" w:rsidRPr="00F274C5">
        <w:t xml:space="preserve">include </w:t>
      </w:r>
      <w:r w:rsidRPr="00F274C5">
        <w:t xml:space="preserve">existing </w:t>
      </w:r>
      <w:r w:rsidR="00E10FC4" w:rsidRPr="00F274C5">
        <w:t>c</w:t>
      </w:r>
      <w:r w:rsidRPr="00F274C5">
        <w:t xml:space="preserve">ouncil GIS information </w:t>
      </w:r>
      <w:r w:rsidR="00E10FC4" w:rsidRPr="00F274C5">
        <w:t xml:space="preserve">along </w:t>
      </w:r>
      <w:r w:rsidRPr="00F274C5">
        <w:t xml:space="preserve">with </w:t>
      </w:r>
      <w:r w:rsidR="00E10FC4" w:rsidRPr="00F274C5">
        <w:t xml:space="preserve">its </w:t>
      </w:r>
      <w:r w:rsidRPr="00F274C5">
        <w:t>own GIS information. New Zealand Planning Institute and Waitomo District Council opposed th</w:t>
      </w:r>
      <w:r w:rsidR="00E10FC4" w:rsidRPr="00F274C5">
        <w:t>ese</w:t>
      </w:r>
      <w:r w:rsidRPr="00F274C5">
        <w:t xml:space="preserve"> instruction</w:t>
      </w:r>
      <w:r w:rsidR="00E10FC4" w:rsidRPr="00F274C5">
        <w:t>s</w:t>
      </w:r>
      <w:r w:rsidRPr="00F274C5">
        <w:t xml:space="preserve"> as they were unsure of any benefits </w:t>
      </w:r>
      <w:r w:rsidR="00E10FC4" w:rsidRPr="00F274C5">
        <w:t xml:space="preserve">of </w:t>
      </w:r>
      <w:r w:rsidRPr="00F274C5">
        <w:t xml:space="preserve">open data, expressing concern </w:t>
      </w:r>
      <w:r w:rsidR="00E10FC4" w:rsidRPr="00F274C5">
        <w:t xml:space="preserve">over </w:t>
      </w:r>
      <w:r w:rsidRPr="00F274C5">
        <w:t>how it would be kept up to date.</w:t>
      </w:r>
    </w:p>
    <w:p w14:paraId="5EED0EF0" w14:textId="48873EFA" w:rsidR="00340740" w:rsidRPr="00F274C5" w:rsidRDefault="00340740" w:rsidP="00933093">
      <w:pPr>
        <w:pStyle w:val="BodyText"/>
      </w:pPr>
      <w:r w:rsidRPr="00F274C5">
        <w:t>Regarding the datum requirement, Land Information New Zealand</w:t>
      </w:r>
      <w:r w:rsidR="00E10FC4" w:rsidRPr="00F274C5">
        <w:t xml:space="preserve"> (LINZ)</w:t>
      </w:r>
      <w:r w:rsidRPr="00F274C5">
        <w:t xml:space="preserve"> supported the use of the projection and datum requirements</w:t>
      </w:r>
      <w:r w:rsidR="00E10FC4" w:rsidRPr="00F274C5">
        <w:t>. It</w:t>
      </w:r>
      <w:r w:rsidRPr="00F274C5">
        <w:t xml:space="preserve"> stat</w:t>
      </w:r>
      <w:r w:rsidR="00E10FC4" w:rsidRPr="00F274C5">
        <w:t>ed</w:t>
      </w:r>
      <w:r w:rsidRPr="00F274C5">
        <w:t xml:space="preserve"> that LINZ has the functionality to support local authorities and others to transform their data</w:t>
      </w:r>
      <w:r w:rsidR="00E10FC4" w:rsidRPr="00F274C5">
        <w:t xml:space="preserve"> </w:t>
      </w:r>
      <w:r w:rsidRPr="00F274C5">
        <w:t>sets and offer a number of tools that can assist with data conversions to assist local authorities within the 12</w:t>
      </w:r>
      <w:r w:rsidR="00E10FC4" w:rsidRPr="00F274C5">
        <w:t>-</w:t>
      </w:r>
      <w:r w:rsidRPr="00F274C5">
        <w:t>month timeframe.</w:t>
      </w:r>
    </w:p>
    <w:p w14:paraId="4762F32B" w14:textId="7D4EA034" w:rsidR="00340740" w:rsidRPr="00F274C5" w:rsidRDefault="00340740" w:rsidP="00933093">
      <w:pPr>
        <w:pStyle w:val="BodyText"/>
      </w:pPr>
      <w:r w:rsidRPr="00F274C5">
        <w:t>The Joint Southland Councils</w:t>
      </w:r>
      <w:r w:rsidR="00AC61E4" w:rsidRPr="00F274C5">
        <w:t>’</w:t>
      </w:r>
      <w:r w:rsidRPr="00F274C5">
        <w:t xml:space="preserve"> technical submission considered that all geospatial information would be required to use NZVD2016 when </w:t>
      </w:r>
      <w:r w:rsidR="00E10FC4" w:rsidRPr="00F274C5">
        <w:t xml:space="preserve">its </w:t>
      </w:r>
      <w:r w:rsidRPr="00F274C5">
        <w:t xml:space="preserve">data </w:t>
      </w:r>
      <w:r w:rsidR="00E10FC4" w:rsidRPr="00F274C5">
        <w:t xml:space="preserve">do not </w:t>
      </w:r>
      <w:r w:rsidRPr="00F274C5">
        <w:t xml:space="preserve">commonly require one. </w:t>
      </w:r>
      <w:r w:rsidR="00E10FC4" w:rsidRPr="00F274C5">
        <w:t xml:space="preserve">It </w:t>
      </w:r>
      <w:r w:rsidRPr="00F274C5">
        <w:t>requested clari</w:t>
      </w:r>
      <w:r w:rsidR="00AC61E4" w:rsidRPr="00F274C5">
        <w:t>fication</w:t>
      </w:r>
      <w:r w:rsidRPr="00F274C5">
        <w:t xml:space="preserve"> of the context in which it would be used. Tauranga City Council requested that </w:t>
      </w:r>
      <w:r w:rsidR="00AC61E4" w:rsidRPr="00F274C5">
        <w:t xml:space="preserve">it </w:t>
      </w:r>
      <w:r w:rsidRPr="00F274C5">
        <w:t xml:space="preserve">continue to </w:t>
      </w:r>
      <w:r w:rsidR="00AC61E4" w:rsidRPr="00F274C5">
        <w:t xml:space="preserve">be able to </w:t>
      </w:r>
      <w:r w:rsidRPr="00F274C5">
        <w:t xml:space="preserve">use </w:t>
      </w:r>
      <w:r w:rsidR="00AC61E4" w:rsidRPr="00F274C5">
        <w:t xml:space="preserve">its </w:t>
      </w:r>
      <w:proofErr w:type="spellStart"/>
      <w:r w:rsidRPr="00F274C5">
        <w:t>Moturiki</w:t>
      </w:r>
      <w:proofErr w:type="spellEnd"/>
      <w:r w:rsidRPr="00F274C5">
        <w:t xml:space="preserve"> Datum.</w:t>
      </w:r>
    </w:p>
    <w:p w14:paraId="3A178B45" w14:textId="77777777" w:rsidR="00340740" w:rsidRPr="00F274C5" w:rsidRDefault="00340740" w:rsidP="00772C91">
      <w:pPr>
        <w:pStyle w:val="Heading3"/>
        <w:ind w:left="851" w:hanging="851"/>
      </w:pPr>
      <w:bookmarkStart w:id="48" w:name="_Toc535844465"/>
      <w:r w:rsidRPr="00F274C5">
        <w:t>Analysis and recommendation</w:t>
      </w:r>
      <w:bookmarkEnd w:id="48"/>
    </w:p>
    <w:p w14:paraId="344696F5" w14:textId="4739EBF8" w:rsidR="00340740" w:rsidRPr="00F274C5" w:rsidRDefault="00340740" w:rsidP="00933093">
      <w:pPr>
        <w:pStyle w:val="BodyText"/>
      </w:pPr>
      <w:r w:rsidRPr="00F274C5">
        <w:t xml:space="preserve">We agree that </w:t>
      </w:r>
      <w:r w:rsidR="00986F52" w:rsidRPr="00F274C5">
        <w:t>open data offers</w:t>
      </w:r>
      <w:r w:rsidRPr="00F274C5">
        <w:t xml:space="preserve"> benefits across all sectors</w:t>
      </w:r>
      <w:r w:rsidR="00986F52" w:rsidRPr="00F274C5">
        <w:t>,</w:t>
      </w:r>
      <w:r w:rsidRPr="00F274C5">
        <w:t xml:space="preserve"> which supports</w:t>
      </w:r>
      <w:r w:rsidR="00986F52" w:rsidRPr="00F274C5">
        <w:t xml:space="preserve"> the</w:t>
      </w:r>
      <w:r w:rsidRPr="00F274C5">
        <w:t xml:space="preserve"> </w:t>
      </w:r>
      <w:r w:rsidR="00986F52" w:rsidRPr="00F274C5">
        <w:t>G</w:t>
      </w:r>
      <w:r w:rsidRPr="00F274C5">
        <w:t xml:space="preserve">overnment’s expectations on open data. Many local authorities already provide planning map data in portals </w:t>
      </w:r>
      <w:r w:rsidR="00BD302E" w:rsidRPr="00F274C5">
        <w:t>other than</w:t>
      </w:r>
      <w:r w:rsidRPr="00F274C5">
        <w:t xml:space="preserve"> data.govt.nz. In this instance</w:t>
      </w:r>
      <w:r w:rsidR="00BD302E" w:rsidRPr="00F274C5">
        <w:t>,</w:t>
      </w:r>
      <w:r w:rsidRPr="00F274C5">
        <w:t xml:space="preserve"> local authorities should only be required to list the information and provide data.govt.nz </w:t>
      </w:r>
      <w:r w:rsidR="009E21C0" w:rsidRPr="00F274C5">
        <w:t xml:space="preserve">with a link to the relevant </w:t>
      </w:r>
      <w:r w:rsidR="00F95FFC" w:rsidRPr="00F274C5">
        <w:t>information</w:t>
      </w:r>
      <w:r w:rsidR="009E21C0" w:rsidRPr="00F274C5">
        <w:t xml:space="preserve"> </w:t>
      </w:r>
      <w:r w:rsidRPr="00F274C5">
        <w:t xml:space="preserve">so that </w:t>
      </w:r>
      <w:r w:rsidR="009E21C0" w:rsidRPr="00F274C5">
        <w:t>the</w:t>
      </w:r>
      <w:r w:rsidRPr="00F274C5">
        <w:t xml:space="preserve"> central portal can direct users to this information.</w:t>
      </w:r>
    </w:p>
    <w:p w14:paraId="1319F406" w14:textId="228010AE" w:rsidR="00340740" w:rsidRPr="00F274C5" w:rsidRDefault="00340740" w:rsidP="00933093">
      <w:pPr>
        <w:pStyle w:val="BodyText"/>
      </w:pPr>
      <w:r w:rsidRPr="00F274C5">
        <w:t>We agree</w:t>
      </w:r>
      <w:r w:rsidR="009E21C0" w:rsidRPr="00F274C5">
        <w:t xml:space="preserve"> on the need to clarify</w:t>
      </w:r>
      <w:r w:rsidRPr="00F274C5">
        <w:t xml:space="preserve"> how often data</w:t>
      </w:r>
      <w:r w:rsidR="009E21C0" w:rsidRPr="00F274C5">
        <w:t xml:space="preserve"> </w:t>
      </w:r>
      <w:r w:rsidRPr="00F274C5">
        <w:t xml:space="preserve">sets should be updated. We understand costs </w:t>
      </w:r>
      <w:r w:rsidR="009E21C0" w:rsidRPr="00F274C5">
        <w:t xml:space="preserve">are involved, which vary </w:t>
      </w:r>
      <w:r w:rsidRPr="00F274C5">
        <w:t>depending on the size of storage</w:t>
      </w:r>
      <w:r w:rsidR="009E21C0" w:rsidRPr="00F274C5">
        <w:t>,</w:t>
      </w:r>
      <w:r w:rsidRPr="00F274C5">
        <w:t xml:space="preserve"> if the local authority is required to maintain older records in open data. </w:t>
      </w:r>
      <w:r w:rsidR="009E21C0" w:rsidRPr="00F274C5">
        <w:t>The ability</w:t>
      </w:r>
      <w:r w:rsidRPr="00F274C5">
        <w:t xml:space="preserve"> to download data that is out of date for the purpose of analysis</w:t>
      </w:r>
      <w:r w:rsidR="009E21C0" w:rsidRPr="00F274C5">
        <w:t xml:space="preserve"> offers little benefit to a plan user</w:t>
      </w:r>
      <w:r w:rsidRPr="00F274C5">
        <w:t>. Therefore</w:t>
      </w:r>
      <w:r w:rsidR="009E21C0" w:rsidRPr="00F274C5">
        <w:t>,</w:t>
      </w:r>
      <w:r w:rsidRPr="00F274C5">
        <w:t xml:space="preserve"> on balance, </w:t>
      </w:r>
      <w:r w:rsidR="009E21C0" w:rsidRPr="00F274C5">
        <w:t xml:space="preserve">we consider that </w:t>
      </w:r>
      <w:r w:rsidRPr="00F274C5">
        <w:t>data</w:t>
      </w:r>
      <w:r w:rsidR="009E21C0" w:rsidRPr="00F274C5">
        <w:t xml:space="preserve"> </w:t>
      </w:r>
      <w:r w:rsidRPr="00F274C5">
        <w:t xml:space="preserve">sets uploaded to open data should be updated once </w:t>
      </w:r>
      <w:r w:rsidR="009E21C0" w:rsidRPr="00F274C5">
        <w:t xml:space="preserve">they </w:t>
      </w:r>
      <w:r w:rsidRPr="00F274C5">
        <w:t>form part of an operative or ‘treated as operative’ plan.</w:t>
      </w:r>
    </w:p>
    <w:p w14:paraId="65B33470" w14:textId="364B2A13" w:rsidR="00340740" w:rsidRPr="00F274C5" w:rsidRDefault="00340740" w:rsidP="00933093">
      <w:pPr>
        <w:pStyle w:val="BodyText"/>
      </w:pPr>
      <w:r w:rsidRPr="00F274C5">
        <w:t xml:space="preserve">We acknowledge specific context is necessary </w:t>
      </w:r>
      <w:r w:rsidR="008F14E7" w:rsidRPr="00F274C5">
        <w:t xml:space="preserve">to establish </w:t>
      </w:r>
      <w:r w:rsidRPr="00F274C5">
        <w:t xml:space="preserve">when a vertical datum must be used. We discussed with LINZ again the issue of converting local </w:t>
      </w:r>
      <w:proofErr w:type="spellStart"/>
      <w:r w:rsidRPr="00F274C5">
        <w:t>datums</w:t>
      </w:r>
      <w:proofErr w:type="spellEnd"/>
      <w:r w:rsidRPr="00F274C5">
        <w:t xml:space="preserve"> to NZVD2016. We acknowledge that some councils may find it difficult to adjust to using a geodetic datum</w:t>
      </w:r>
      <w:r w:rsidR="008F14E7" w:rsidRPr="00F274C5">
        <w:t>;</w:t>
      </w:r>
      <w:r w:rsidRPr="00F274C5">
        <w:t xml:space="preserve"> however</w:t>
      </w:r>
      <w:r w:rsidR="008F14E7" w:rsidRPr="00F274C5">
        <w:t>,</w:t>
      </w:r>
      <w:r w:rsidRPr="00F274C5">
        <w:t xml:space="preserve"> LINZ has submitted that </w:t>
      </w:r>
      <w:r w:rsidR="008F14E7" w:rsidRPr="00F274C5">
        <w:t xml:space="preserve">it </w:t>
      </w:r>
      <w:r w:rsidRPr="00F274C5">
        <w:t>will support local authorities with data conversion. We do not consider it necessary to convert current plan information but we recommend requiring</w:t>
      </w:r>
      <w:r w:rsidR="008F14E7" w:rsidRPr="00F274C5">
        <w:t xml:space="preserve"> that</w:t>
      </w:r>
      <w:r w:rsidRPr="00F274C5">
        <w:t xml:space="preserve"> any new plan information using a vertical datum must be compliant with NZVD2016. </w:t>
      </w:r>
    </w:p>
    <w:p w14:paraId="26EF979D" w14:textId="39BF557B" w:rsidR="00340740" w:rsidRPr="00F274C5" w:rsidRDefault="00340740" w:rsidP="00933093">
      <w:pPr>
        <w:pStyle w:val="BodyText"/>
      </w:pPr>
      <w:r w:rsidRPr="00F274C5">
        <w:t>Therefore we recommend</w:t>
      </w:r>
      <w:r w:rsidR="008F14E7" w:rsidRPr="00F274C5">
        <w:t xml:space="preserve"> </w:t>
      </w:r>
      <w:r w:rsidRPr="00F274C5">
        <w:t>publicly accessible digital data</w:t>
      </w:r>
      <w:r w:rsidR="008F14E7" w:rsidRPr="00F274C5">
        <w:t xml:space="preserve"> </w:t>
      </w:r>
      <w:r w:rsidRPr="00F274C5">
        <w:t>sets</w:t>
      </w:r>
      <w:r w:rsidR="00A0677A" w:rsidRPr="00F274C5">
        <w:t xml:space="preserve"> used in the preparation of policy statements and plans</w:t>
      </w:r>
      <w:r w:rsidR="00572E56" w:rsidRPr="00F274C5">
        <w:t>,</w:t>
      </w:r>
      <w:r w:rsidR="002E5A94" w:rsidRPr="00F274C5">
        <w:t xml:space="preserve"> </w:t>
      </w:r>
      <w:r w:rsidRPr="00F274C5">
        <w:t xml:space="preserve">available under </w:t>
      </w:r>
      <w:proofErr w:type="gramStart"/>
      <w:r w:rsidR="008F14E7" w:rsidRPr="00F274C5">
        <w:t>C</w:t>
      </w:r>
      <w:r w:rsidRPr="00F274C5">
        <w:t xml:space="preserve">reative </w:t>
      </w:r>
      <w:r w:rsidR="008F14E7" w:rsidRPr="00F274C5">
        <w:t>C</w:t>
      </w:r>
      <w:r w:rsidRPr="00F274C5">
        <w:t>ommons</w:t>
      </w:r>
      <w:proofErr w:type="gramEnd"/>
      <w:r w:rsidRPr="00F274C5">
        <w:t xml:space="preserve"> attribution CC BY 4.0 licen</w:t>
      </w:r>
      <w:r w:rsidR="00572E56" w:rsidRPr="00F274C5">
        <w:t>s</w:t>
      </w:r>
      <w:r w:rsidRPr="00F274C5">
        <w:t>ing, must be listed or uploaded to data.govt.nz in machine</w:t>
      </w:r>
      <w:r w:rsidR="008F14E7" w:rsidRPr="00F274C5">
        <w:t>-</w:t>
      </w:r>
      <w:r w:rsidRPr="00F274C5">
        <w:t>readable</w:t>
      </w:r>
      <w:r w:rsidR="008F14E7" w:rsidRPr="00F274C5">
        <w:t>,</w:t>
      </w:r>
      <w:r w:rsidRPr="00F274C5">
        <w:t xml:space="preserve"> non-proprietary format. Any amended planning map digital data</w:t>
      </w:r>
      <w:r w:rsidR="008F14E7" w:rsidRPr="00F274C5">
        <w:t xml:space="preserve"> </w:t>
      </w:r>
      <w:r w:rsidRPr="00F274C5">
        <w:t xml:space="preserve">sets must be uploaded or listed once </w:t>
      </w:r>
      <w:r w:rsidR="008F14E7" w:rsidRPr="00F274C5">
        <w:t xml:space="preserve">they </w:t>
      </w:r>
      <w:r w:rsidRPr="00F274C5">
        <w:t>becomes operative to data.govt.nz in machine</w:t>
      </w:r>
      <w:r w:rsidR="008F14E7" w:rsidRPr="00F274C5">
        <w:t>-</w:t>
      </w:r>
      <w:r w:rsidRPr="00F274C5">
        <w:t>readable</w:t>
      </w:r>
      <w:r w:rsidR="008F14E7" w:rsidRPr="00F274C5">
        <w:t>,</w:t>
      </w:r>
      <w:r w:rsidRPr="00F274C5">
        <w:t xml:space="preserve"> non-proprietary format.</w:t>
      </w:r>
      <w:r w:rsidR="00301F20" w:rsidRPr="00F274C5">
        <w:t xml:space="preserve"> </w:t>
      </w:r>
    </w:p>
    <w:p w14:paraId="50981D3A" w14:textId="30B3401F" w:rsidR="00340740" w:rsidRPr="00F274C5" w:rsidRDefault="00340740" w:rsidP="00340740">
      <w:pPr>
        <w:pStyle w:val="BodyText"/>
        <w:rPr>
          <w:rFonts w:asciiTheme="minorHAnsi" w:hAnsiTheme="minorHAnsi" w:cstheme="minorHAnsi"/>
        </w:rPr>
      </w:pPr>
      <w:proofErr w:type="spellStart"/>
      <w:r w:rsidRPr="00F274C5">
        <w:rPr>
          <w:rFonts w:asciiTheme="minorHAnsi" w:hAnsiTheme="minorHAnsi" w:cstheme="minorHAnsi"/>
        </w:rPr>
        <w:t>Datums</w:t>
      </w:r>
      <w:proofErr w:type="spellEnd"/>
      <w:r w:rsidRPr="00F274C5">
        <w:rPr>
          <w:rFonts w:asciiTheme="minorHAnsi" w:hAnsiTheme="minorHAnsi" w:cstheme="minorHAnsi"/>
        </w:rPr>
        <w:t xml:space="preserve"> and projections must be compliant with NZGD2000 and NZTM2000. New plan information using a vertical datum must be compliant with NZVD2016.</w:t>
      </w:r>
    </w:p>
    <w:p w14:paraId="5F30C277" w14:textId="77777777" w:rsidR="00340740" w:rsidRPr="00F274C5" w:rsidRDefault="00340740" w:rsidP="00E6398B">
      <w:pPr>
        <w:pStyle w:val="Heading2"/>
      </w:pPr>
      <w:bookmarkStart w:id="49" w:name="_Toc535844466"/>
      <w:bookmarkStart w:id="50" w:name="_Toc3888645"/>
      <w:r w:rsidRPr="00F274C5">
        <w:t>Identifying provision types</w:t>
      </w:r>
      <w:bookmarkEnd w:id="49"/>
      <w:bookmarkEnd w:id="50"/>
    </w:p>
    <w:p w14:paraId="2D22FECC" w14:textId="6A815CFA"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 xml:space="preserve">Instruction 16 </w:t>
      </w:r>
      <w:r w:rsidR="008F14E7" w:rsidRPr="00F274C5">
        <w:rPr>
          <w:rFonts w:asciiTheme="minorHAnsi" w:hAnsiTheme="minorHAnsi" w:cstheme="minorHAnsi"/>
        </w:rPr>
        <w:t xml:space="preserve">of </w:t>
      </w:r>
      <w:r w:rsidRPr="00F274C5">
        <w:rPr>
          <w:rFonts w:asciiTheme="minorHAnsi" w:hAnsiTheme="minorHAnsi" w:cstheme="minorHAnsi"/>
        </w:rPr>
        <w:t>draft table 18 required policy statements or plans to identify whether the provisions are regional policy statement provisions (section 62</w:t>
      </w:r>
      <w:r w:rsidR="001A46E2" w:rsidRPr="00F274C5">
        <w:rPr>
          <w:rFonts w:asciiTheme="minorHAnsi" w:hAnsiTheme="minorHAnsi" w:cstheme="minorHAnsi"/>
        </w:rPr>
        <w:t>, RMA</w:t>
      </w:r>
      <w:r w:rsidRPr="00F274C5">
        <w:rPr>
          <w:rFonts w:asciiTheme="minorHAnsi" w:hAnsiTheme="minorHAnsi" w:cstheme="minorHAnsi"/>
        </w:rPr>
        <w:t xml:space="preserve">), regional plan provisions (section 63), regional coastal plan provisions (section 64) or district plan provisions (section 72). In an ePlan, these provisions must be searchable and able to be compiled. </w:t>
      </w:r>
    </w:p>
    <w:p w14:paraId="3295A1B1" w14:textId="77777777" w:rsidR="00340740" w:rsidRPr="00F274C5" w:rsidRDefault="00340740" w:rsidP="00933093">
      <w:pPr>
        <w:pStyle w:val="Heading3"/>
        <w:spacing w:before="240"/>
        <w:ind w:left="851" w:hanging="851"/>
      </w:pPr>
      <w:bookmarkStart w:id="51" w:name="_Toc535844468"/>
      <w:r w:rsidRPr="00F274C5">
        <w:t>Submissions</w:t>
      </w:r>
      <w:bookmarkEnd w:id="51"/>
    </w:p>
    <w:p w14:paraId="3168DC04" w14:textId="61043E96" w:rsidR="00340740" w:rsidRPr="00F274C5" w:rsidRDefault="00340740" w:rsidP="00933093">
      <w:pPr>
        <w:pStyle w:val="BodyText"/>
      </w:pPr>
      <w:r w:rsidRPr="00F274C5">
        <w:t xml:space="preserve">Hutt City Council requested that this </w:t>
      </w:r>
      <w:r w:rsidR="008F14E7" w:rsidRPr="00F274C5">
        <w:t xml:space="preserve">instruction </w:t>
      </w:r>
      <w:r w:rsidRPr="00F274C5">
        <w:t>be removed for stand</w:t>
      </w:r>
      <w:r w:rsidR="008F14E7" w:rsidRPr="00F274C5">
        <w:t>-</w:t>
      </w:r>
      <w:r w:rsidRPr="00F274C5">
        <w:t xml:space="preserve">alone </w:t>
      </w:r>
      <w:r w:rsidR="008F14E7" w:rsidRPr="00F274C5">
        <w:t>d</w:t>
      </w:r>
      <w:r w:rsidRPr="00F274C5">
        <w:t>istrict plans</w:t>
      </w:r>
      <w:r w:rsidR="008F14E7" w:rsidRPr="00F274C5">
        <w:t>. It also</w:t>
      </w:r>
      <w:r w:rsidRPr="00F274C5">
        <w:t xml:space="preserve"> rais</w:t>
      </w:r>
      <w:r w:rsidR="008F14E7" w:rsidRPr="00F274C5">
        <w:t>ed the</w:t>
      </w:r>
      <w:r w:rsidRPr="00F274C5">
        <w:t xml:space="preserve"> concern that councils would not be able to achieve this requirement</w:t>
      </w:r>
      <w:r w:rsidR="008F14E7" w:rsidRPr="00F274C5">
        <w:t xml:space="preserve"> with their current electronic capabilities</w:t>
      </w:r>
      <w:r w:rsidRPr="00F274C5">
        <w:t xml:space="preserve">. </w:t>
      </w:r>
      <w:proofErr w:type="spellStart"/>
      <w:r w:rsidRPr="00F274C5">
        <w:t>CivilPlan</w:t>
      </w:r>
      <w:proofErr w:type="spellEnd"/>
      <w:r w:rsidRPr="00F274C5">
        <w:t xml:space="preserve"> Consultants Limited and West Coast Regional Council supported this </w:t>
      </w:r>
      <w:r w:rsidR="00142699" w:rsidRPr="00F274C5">
        <w:t>instruction</w:t>
      </w:r>
      <w:r w:rsidRPr="00F274C5">
        <w:t xml:space="preserve">. West Coast Regional Council stated </w:t>
      </w:r>
      <w:r w:rsidR="00142699" w:rsidRPr="00F274C5">
        <w:t xml:space="preserve">it </w:t>
      </w:r>
      <w:r w:rsidRPr="00F274C5">
        <w:t xml:space="preserve">will </w:t>
      </w:r>
      <w:r w:rsidR="00142699" w:rsidRPr="00F274C5">
        <w:t xml:space="preserve">implement </w:t>
      </w:r>
      <w:r w:rsidR="001A46E2" w:rsidRPr="00F274C5">
        <w:t>the instruction</w:t>
      </w:r>
      <w:r w:rsidRPr="00F274C5">
        <w:t xml:space="preserve"> when </w:t>
      </w:r>
      <w:r w:rsidR="001A46E2" w:rsidRPr="00F274C5">
        <w:t xml:space="preserve">it </w:t>
      </w:r>
      <w:r w:rsidRPr="00F274C5">
        <w:t>combine</w:t>
      </w:r>
      <w:r w:rsidR="001A46E2" w:rsidRPr="00F274C5">
        <w:t>s its</w:t>
      </w:r>
      <w:r w:rsidRPr="00F274C5">
        <w:t xml:space="preserve"> plan, </w:t>
      </w:r>
      <w:r w:rsidR="001A46E2" w:rsidRPr="00F274C5">
        <w:t xml:space="preserve">which is </w:t>
      </w:r>
      <w:r w:rsidRPr="00F274C5">
        <w:t xml:space="preserve">likely </w:t>
      </w:r>
      <w:r w:rsidR="001A46E2" w:rsidRPr="00F274C5">
        <w:t xml:space="preserve">to be </w:t>
      </w:r>
      <w:r w:rsidRPr="00F274C5">
        <w:t>after the 12</w:t>
      </w:r>
      <w:r w:rsidR="001A46E2" w:rsidRPr="00F274C5">
        <w:t>-</w:t>
      </w:r>
      <w:r w:rsidRPr="00F274C5">
        <w:t>month timeframe.</w:t>
      </w:r>
    </w:p>
    <w:p w14:paraId="1ECD61B1" w14:textId="31C5D6E9" w:rsidR="00340740" w:rsidRPr="00F274C5" w:rsidRDefault="00340740" w:rsidP="00933093">
      <w:pPr>
        <w:pStyle w:val="BodyText"/>
      </w:pPr>
      <w:r w:rsidRPr="00F274C5">
        <w:t xml:space="preserve">Northland Regional Council stated </w:t>
      </w:r>
      <w:r w:rsidR="001A46E2" w:rsidRPr="00F274C5">
        <w:t>the i</w:t>
      </w:r>
      <w:r w:rsidRPr="00F274C5">
        <w:t>nstruction requires regional coastal plan provisions to be identified (</w:t>
      </w:r>
      <w:r w:rsidR="001A46E2" w:rsidRPr="00F274C5">
        <w:t>s</w:t>
      </w:r>
      <w:r w:rsidRPr="00F274C5">
        <w:t xml:space="preserve">ection 64, RMA). While it is a minor issue, </w:t>
      </w:r>
      <w:r w:rsidR="001E5EE6" w:rsidRPr="00F274C5">
        <w:t>the council</w:t>
      </w:r>
      <w:r w:rsidR="001A46E2" w:rsidRPr="00F274C5">
        <w:t xml:space="preserve"> </w:t>
      </w:r>
      <w:r w:rsidRPr="00F274C5">
        <w:t>do</w:t>
      </w:r>
      <w:r w:rsidR="001A46E2" w:rsidRPr="00F274C5">
        <w:t>es not</w:t>
      </w:r>
      <w:r w:rsidRPr="00F274C5">
        <w:t xml:space="preserve"> support this because it is not a legal requirement of the RMA and </w:t>
      </w:r>
      <w:r w:rsidR="001A46E2" w:rsidRPr="00F274C5">
        <w:t xml:space="preserve">the council is </w:t>
      </w:r>
      <w:r w:rsidRPr="00F274C5">
        <w:t xml:space="preserve">not aware of any benefit to plan users. Identifying the coastal marine area provisions for the purposes of the Minister of Conservation’s sign-off is an administrative issue </w:t>
      </w:r>
      <w:r w:rsidR="001A46E2" w:rsidRPr="00F274C5">
        <w:t xml:space="preserve">that </w:t>
      </w:r>
      <w:r w:rsidRPr="00F274C5">
        <w:t>can be addressed outside the plan. If it</w:t>
      </w:r>
      <w:r w:rsidR="001A46E2" w:rsidRPr="00F274C5">
        <w:t xml:space="preserve"> i</w:t>
      </w:r>
      <w:r w:rsidRPr="00F274C5">
        <w:t xml:space="preserve">s to be retained, then the </w:t>
      </w:r>
      <w:r w:rsidR="001A46E2" w:rsidRPr="00F274C5">
        <w:t xml:space="preserve">council suggests amending the </w:t>
      </w:r>
      <w:r w:rsidRPr="00F274C5">
        <w:t xml:space="preserve">reference to “the parts that relate to the coastal marine area” to reflect the wording of </w:t>
      </w:r>
      <w:r w:rsidR="001A46E2" w:rsidRPr="00F274C5">
        <w:t>s</w:t>
      </w:r>
      <w:r w:rsidRPr="00F274C5">
        <w:t>ection 64(3)</w:t>
      </w:r>
      <w:r w:rsidR="001A46E2" w:rsidRPr="00F274C5">
        <w:t xml:space="preserve"> of the</w:t>
      </w:r>
      <w:r w:rsidRPr="00F274C5">
        <w:t xml:space="preserve"> RMA.</w:t>
      </w:r>
    </w:p>
    <w:p w14:paraId="48298DC8" w14:textId="77777777" w:rsidR="00340740" w:rsidRPr="00F274C5" w:rsidRDefault="00340740" w:rsidP="00933093">
      <w:pPr>
        <w:pStyle w:val="Heading3"/>
        <w:spacing w:before="240"/>
        <w:ind w:left="851" w:hanging="851"/>
      </w:pPr>
      <w:bookmarkStart w:id="52" w:name="_Toc535844469"/>
      <w:r w:rsidRPr="00F274C5">
        <w:t>Analysis and recommendation</w:t>
      </w:r>
      <w:bookmarkEnd w:id="52"/>
    </w:p>
    <w:p w14:paraId="1FCBA81A" w14:textId="1B152ECA" w:rsidR="00F95FFC" w:rsidRPr="00F274C5" w:rsidRDefault="00F95FFC" w:rsidP="00340740">
      <w:pPr>
        <w:shd w:val="clear" w:color="auto" w:fill="FFFFFF"/>
        <w:spacing w:before="83" w:after="0" w:line="288" w:lineRule="atLeast"/>
        <w:jc w:val="left"/>
        <w:textAlignment w:val="baseline"/>
        <w:rPr>
          <w:rFonts w:asciiTheme="minorHAnsi" w:hAnsiTheme="minorHAnsi" w:cstheme="minorHAnsi"/>
          <w:color w:val="000000"/>
        </w:rPr>
      </w:pPr>
      <w:r w:rsidRPr="00F274C5">
        <w:rPr>
          <w:rFonts w:asciiTheme="minorHAnsi" w:hAnsiTheme="minorHAnsi" w:cstheme="minorHAnsi"/>
          <w:color w:val="000000"/>
        </w:rPr>
        <w:t>In accordance with recommendations made in various reports relating to how coastal provisions are structured within plans, we no longer consider it necessary to impose this requirement through the standards.</w:t>
      </w:r>
      <w:r w:rsidR="00301F20" w:rsidRPr="00F274C5">
        <w:rPr>
          <w:rFonts w:asciiTheme="minorHAnsi" w:hAnsiTheme="minorHAnsi" w:cstheme="minorHAnsi"/>
          <w:color w:val="000000"/>
        </w:rPr>
        <w:t xml:space="preserve"> </w:t>
      </w:r>
      <w:r w:rsidR="00340740" w:rsidRPr="00F274C5">
        <w:rPr>
          <w:rFonts w:asciiTheme="minorHAnsi" w:hAnsiTheme="minorHAnsi" w:cstheme="minorHAnsi"/>
          <w:color w:val="000000"/>
        </w:rPr>
        <w:t>Section 80(8</w:t>
      </w:r>
      <w:proofErr w:type="gramStart"/>
      <w:r w:rsidR="00340740" w:rsidRPr="00F274C5">
        <w:rPr>
          <w:rFonts w:asciiTheme="minorHAnsi" w:hAnsiTheme="minorHAnsi" w:cstheme="minorHAnsi"/>
          <w:color w:val="000000"/>
        </w:rPr>
        <w:t>)(</w:t>
      </w:r>
      <w:proofErr w:type="gramEnd"/>
      <w:r w:rsidR="00340740" w:rsidRPr="00F274C5">
        <w:rPr>
          <w:rFonts w:asciiTheme="minorHAnsi" w:hAnsiTheme="minorHAnsi" w:cstheme="minorHAnsi"/>
          <w:color w:val="000000"/>
        </w:rPr>
        <w:t>a) of the RMA</w:t>
      </w:r>
      <w:r w:rsidRPr="00F274C5">
        <w:rPr>
          <w:rFonts w:asciiTheme="minorHAnsi" w:hAnsiTheme="minorHAnsi" w:cstheme="minorHAnsi"/>
          <w:color w:val="000000"/>
        </w:rPr>
        <w:t xml:space="preserve"> sets out </w:t>
      </w:r>
      <w:r w:rsidR="00A0677A" w:rsidRPr="00F274C5">
        <w:rPr>
          <w:rFonts w:asciiTheme="minorHAnsi" w:hAnsiTheme="minorHAnsi" w:cstheme="minorHAnsi"/>
          <w:color w:val="000000"/>
        </w:rPr>
        <w:t>provisions in</w:t>
      </w:r>
      <w:r w:rsidRPr="00F274C5">
        <w:rPr>
          <w:rFonts w:asciiTheme="minorHAnsi" w:hAnsiTheme="minorHAnsi" w:cstheme="minorHAnsi"/>
          <w:color w:val="000000"/>
        </w:rPr>
        <w:t xml:space="preserve"> combined plans must be clearly identified, and the Format standard explains how this should</w:t>
      </w:r>
      <w:r w:rsidR="00933093" w:rsidRPr="00F274C5">
        <w:rPr>
          <w:rFonts w:asciiTheme="minorHAnsi" w:hAnsiTheme="minorHAnsi" w:cstheme="minorHAnsi"/>
          <w:color w:val="000000"/>
        </w:rPr>
        <w:t> </w:t>
      </w:r>
      <w:r w:rsidRPr="00F274C5">
        <w:rPr>
          <w:rFonts w:asciiTheme="minorHAnsi" w:hAnsiTheme="minorHAnsi" w:cstheme="minorHAnsi"/>
          <w:color w:val="000000"/>
        </w:rPr>
        <w:t xml:space="preserve">be done. </w:t>
      </w:r>
    </w:p>
    <w:p w14:paraId="574AB41F" w14:textId="77777777" w:rsidR="00340740" w:rsidRPr="00F274C5" w:rsidRDefault="00340740" w:rsidP="00933093">
      <w:pPr>
        <w:pStyle w:val="BodyText"/>
      </w:pPr>
    </w:p>
    <w:p w14:paraId="67ECF382" w14:textId="77777777" w:rsidR="00340740" w:rsidRPr="00F274C5" w:rsidRDefault="00340740" w:rsidP="00933093">
      <w:pPr>
        <w:pStyle w:val="BodyText"/>
      </w:pPr>
      <w:r w:rsidRPr="00F274C5">
        <w:br w:type="page"/>
      </w:r>
    </w:p>
    <w:p w14:paraId="0846B1CC" w14:textId="21B8FB5E" w:rsidR="00340740" w:rsidRPr="00F274C5" w:rsidRDefault="00340740" w:rsidP="00340740">
      <w:pPr>
        <w:pStyle w:val="Heading1"/>
        <w:numPr>
          <w:ilvl w:val="0"/>
          <w:numId w:val="22"/>
        </w:numPr>
        <w:rPr>
          <w:rFonts w:asciiTheme="minorHAnsi" w:hAnsiTheme="minorHAnsi" w:cstheme="minorHAnsi"/>
        </w:rPr>
      </w:pPr>
      <w:bookmarkStart w:id="53" w:name="_Toc3888646"/>
      <w:bookmarkStart w:id="54" w:name="_Toc535844470"/>
      <w:r w:rsidRPr="00F274C5">
        <w:rPr>
          <w:rFonts w:asciiTheme="minorHAnsi" w:hAnsiTheme="minorHAnsi" w:cstheme="minorHAnsi"/>
        </w:rPr>
        <w:t xml:space="preserve">Standard for </w:t>
      </w:r>
      <w:r w:rsidR="00E066A5">
        <w:rPr>
          <w:rFonts w:asciiTheme="minorHAnsi" w:hAnsiTheme="minorHAnsi" w:cstheme="minorHAnsi"/>
        </w:rPr>
        <w:t>online, interactive plans (</w:t>
      </w:r>
      <w:r w:rsidRPr="00F274C5">
        <w:rPr>
          <w:rFonts w:asciiTheme="minorHAnsi" w:hAnsiTheme="minorHAnsi" w:cstheme="minorHAnsi"/>
        </w:rPr>
        <w:t>e</w:t>
      </w:r>
      <w:r w:rsidR="00814DC9" w:rsidRPr="00F274C5">
        <w:rPr>
          <w:rFonts w:asciiTheme="minorHAnsi" w:hAnsiTheme="minorHAnsi" w:cstheme="minorHAnsi"/>
        </w:rPr>
        <w:t>P</w:t>
      </w:r>
      <w:r w:rsidRPr="00F274C5">
        <w:rPr>
          <w:rFonts w:asciiTheme="minorHAnsi" w:hAnsiTheme="minorHAnsi" w:cstheme="minorHAnsi"/>
        </w:rPr>
        <w:t>lan</w:t>
      </w:r>
      <w:r w:rsidR="00E066A5">
        <w:rPr>
          <w:rFonts w:asciiTheme="minorHAnsi" w:hAnsiTheme="minorHAnsi" w:cstheme="minorHAnsi"/>
        </w:rPr>
        <w:t>)</w:t>
      </w:r>
      <w:bookmarkEnd w:id="53"/>
      <w:r w:rsidRPr="00F274C5">
        <w:rPr>
          <w:rFonts w:asciiTheme="minorHAnsi" w:hAnsiTheme="minorHAnsi" w:cstheme="minorHAnsi"/>
        </w:rPr>
        <w:t xml:space="preserve"> </w:t>
      </w:r>
      <w:bookmarkEnd w:id="54"/>
    </w:p>
    <w:p w14:paraId="1B1FA458" w14:textId="77777777" w:rsidR="00340740" w:rsidRPr="00F274C5" w:rsidRDefault="00340740" w:rsidP="00933093">
      <w:pPr>
        <w:pStyle w:val="Heading2"/>
        <w:spacing w:before="240"/>
      </w:pPr>
      <w:bookmarkStart w:id="55" w:name="_Toc535844471"/>
      <w:bookmarkStart w:id="56" w:name="_Toc3888647"/>
      <w:r w:rsidRPr="00F274C5">
        <w:t>Background</w:t>
      </w:r>
      <w:bookmarkEnd w:id="55"/>
      <w:bookmarkEnd w:id="56"/>
    </w:p>
    <w:p w14:paraId="27F09784" w14:textId="68087E37" w:rsidR="00340740" w:rsidRPr="00F274C5" w:rsidRDefault="00340740" w:rsidP="00933093">
      <w:pPr>
        <w:pStyle w:val="BodyText"/>
      </w:pPr>
      <w:r w:rsidRPr="00F274C5">
        <w:t>The draft standard proposed that all plans transition to an</w:t>
      </w:r>
      <w:r w:rsidR="005552EE" w:rsidRPr="00F274C5">
        <w:t xml:space="preserve"> electronic plan</w:t>
      </w:r>
      <w:r w:rsidRPr="00F274C5">
        <w:t xml:space="preserve"> </w:t>
      </w:r>
      <w:r w:rsidR="005552EE" w:rsidRPr="00F274C5">
        <w:t>(</w:t>
      </w:r>
      <w:r w:rsidRPr="00F274C5">
        <w:t>ePlan</w:t>
      </w:r>
      <w:r w:rsidR="005552EE" w:rsidRPr="00F274C5">
        <w:t>)</w:t>
      </w:r>
      <w:r w:rsidRPr="00F274C5">
        <w:t xml:space="preserve"> because </w:t>
      </w:r>
      <w:r w:rsidR="0019131A" w:rsidRPr="00F274C5">
        <w:t xml:space="preserve">ePlans </w:t>
      </w:r>
      <w:r w:rsidRPr="00F274C5">
        <w:t xml:space="preserve">provide a significantly improved user experience for people unfamiliar with RMA plans. </w:t>
      </w:r>
      <w:r w:rsidR="0019131A" w:rsidRPr="00F274C5">
        <w:t>For example, a</w:t>
      </w:r>
      <w:r w:rsidRPr="00F274C5">
        <w:t xml:space="preserve"> homeowner can easily find out if a resource consent is required for a proposed new garage by doing a property or activity search query on the ePlan. </w:t>
      </w:r>
      <w:r w:rsidR="0019131A" w:rsidRPr="00F274C5">
        <w:t>In contrast, n</w:t>
      </w:r>
      <w:r w:rsidRPr="00F274C5">
        <w:t>avigating through traditional paper-based plans is often overwhelming for these plan users. Professional plan users can still read the plan online as if it were a hard-copy document. Twenty-two per</w:t>
      </w:r>
      <w:r w:rsidR="005552EE" w:rsidRPr="00F274C5">
        <w:t xml:space="preserve"> </w:t>
      </w:r>
      <w:r w:rsidRPr="00F274C5">
        <w:t>cent of councils already have an ePlan or are currently developing one.</w:t>
      </w:r>
    </w:p>
    <w:p w14:paraId="53F16ABC" w14:textId="0A60789A" w:rsidR="00340740" w:rsidRPr="00F274C5" w:rsidRDefault="00340740" w:rsidP="00933093">
      <w:pPr>
        <w:pStyle w:val="BodyText"/>
      </w:pPr>
      <w:r w:rsidRPr="00F274C5">
        <w:t>The draft standard require</w:t>
      </w:r>
      <w:r w:rsidR="005552EE" w:rsidRPr="00F274C5">
        <w:t>d</w:t>
      </w:r>
      <w:r w:rsidRPr="00F274C5">
        <w:t xml:space="preserve"> ePlans to be at Level 5 on the Electronic Accessibility and Functionality Scale in the planning standard. Th</w:t>
      </w:r>
      <w:r w:rsidR="005552EE" w:rsidRPr="00F274C5">
        <w:t>e Ministry for the Environment developed this</w:t>
      </w:r>
      <w:r w:rsidRPr="00F274C5">
        <w:t xml:space="preserve"> scale to show the different levels of electronic accessibility that currently exist and what the</w:t>
      </w:r>
      <w:r w:rsidR="005552EE" w:rsidRPr="00F274C5">
        <w:t>y</w:t>
      </w:r>
      <w:r w:rsidRPr="00F274C5">
        <w:t xml:space="preserve"> might be</w:t>
      </w:r>
      <w:r w:rsidR="005552EE" w:rsidRPr="00F274C5">
        <w:t xml:space="preserve"> in future</w:t>
      </w:r>
      <w:r w:rsidRPr="00F274C5">
        <w:t>. Level 1 represented a paper</w:t>
      </w:r>
      <w:r w:rsidR="005552EE" w:rsidRPr="00F274C5">
        <w:t>-</w:t>
      </w:r>
      <w:r w:rsidRPr="00F274C5">
        <w:t xml:space="preserve">based plan, accessible on a website as a ‘static’ PDF. Level 5 was described as an </w:t>
      </w:r>
      <w:r w:rsidR="005552EE" w:rsidRPr="00F274C5">
        <w:t>‘</w:t>
      </w:r>
      <w:r w:rsidRPr="00F274C5">
        <w:t>ePlan that is spatially integrated with GIS system, allowing click to drill through different map layers and specific rules that apply to particular properties of activities and infrastructure services</w:t>
      </w:r>
      <w:r w:rsidR="005552EE" w:rsidRPr="00F274C5">
        <w:t>’</w:t>
      </w:r>
      <w:r w:rsidRPr="00F274C5">
        <w:t>.</w:t>
      </w:r>
    </w:p>
    <w:p w14:paraId="6F988895" w14:textId="79D71F59" w:rsidR="00340740" w:rsidRPr="00F274C5" w:rsidRDefault="005552EE" w:rsidP="00933093">
      <w:pPr>
        <w:pStyle w:val="BodyText"/>
      </w:pPr>
      <w:r w:rsidRPr="00F274C5">
        <w:t xml:space="preserve">About </w:t>
      </w:r>
      <w:r w:rsidR="00340740" w:rsidRPr="00F274C5">
        <w:t xml:space="preserve">half of the 51 submitters directly supported the transition to ePlans. </w:t>
      </w:r>
    </w:p>
    <w:p w14:paraId="49BCB79C" w14:textId="2010649F" w:rsidR="00340740" w:rsidRPr="00F274C5" w:rsidRDefault="00340740" w:rsidP="00933093">
      <w:pPr>
        <w:pStyle w:val="BodyText"/>
      </w:pPr>
      <w:r w:rsidRPr="00F274C5">
        <w:t xml:space="preserve">Four key points </w:t>
      </w:r>
      <w:r w:rsidR="002F3678" w:rsidRPr="00F274C5">
        <w:t xml:space="preserve">that </w:t>
      </w:r>
      <w:r w:rsidRPr="00F274C5">
        <w:t xml:space="preserve">submitters </w:t>
      </w:r>
      <w:r w:rsidR="005552EE" w:rsidRPr="00F274C5">
        <w:t xml:space="preserve">raised were: </w:t>
      </w:r>
      <w:r w:rsidRPr="00F274C5">
        <w:t>general concerns around the clarity of the standard</w:t>
      </w:r>
      <w:r w:rsidR="005552EE" w:rsidRPr="00F274C5">
        <w:t>;</w:t>
      </w:r>
      <w:r w:rsidRPr="00F274C5">
        <w:t xml:space="preserve"> a request for a national software platform</w:t>
      </w:r>
      <w:r w:rsidR="005552EE" w:rsidRPr="00F274C5">
        <w:t>;</w:t>
      </w:r>
      <w:r w:rsidRPr="00F274C5">
        <w:t xml:space="preserve"> restrictions on internet access</w:t>
      </w:r>
      <w:r w:rsidR="005552EE" w:rsidRPr="00F274C5">
        <w:t>;</w:t>
      </w:r>
      <w:r w:rsidRPr="00F274C5">
        <w:t xml:space="preserve"> and printing online maps.</w:t>
      </w:r>
    </w:p>
    <w:p w14:paraId="67DCC2B2" w14:textId="34F2203A" w:rsidR="00340740" w:rsidRPr="00F274C5" w:rsidRDefault="005552EE" w:rsidP="00933093">
      <w:pPr>
        <w:pStyle w:val="BodyText"/>
      </w:pPr>
      <w:r w:rsidRPr="00F274C5">
        <w:t>Submitters</w:t>
      </w:r>
      <w:r w:rsidR="00340740" w:rsidRPr="00F274C5">
        <w:t xml:space="preserve"> also raised </w:t>
      </w:r>
      <w:r w:rsidRPr="00F274C5">
        <w:t xml:space="preserve">concerns </w:t>
      </w:r>
      <w:r w:rsidR="00340740" w:rsidRPr="00F274C5">
        <w:t xml:space="preserve">about the implementation of this standard. For example, </w:t>
      </w:r>
      <w:proofErr w:type="spellStart"/>
      <w:r w:rsidR="00340740" w:rsidRPr="00F274C5">
        <w:t>Opotiki</w:t>
      </w:r>
      <w:proofErr w:type="spellEnd"/>
      <w:r w:rsidR="00340740" w:rsidRPr="00F274C5">
        <w:t xml:space="preserve"> District Council and </w:t>
      </w:r>
      <w:proofErr w:type="spellStart"/>
      <w:r w:rsidR="00340740" w:rsidRPr="00F274C5">
        <w:t>Kawerau</w:t>
      </w:r>
      <w:proofErr w:type="spellEnd"/>
      <w:r w:rsidR="00340740" w:rsidRPr="00F274C5">
        <w:t xml:space="preserve"> District Council opposed this standard on the basis that the level of enquiry and processed resourced consents is low and that they can fulfil their customer experience with access to a planner in-house. Th</w:t>
      </w:r>
      <w:r w:rsidR="00035852" w:rsidRPr="00F274C5">
        <w:t>is issue is addressed in the I</w:t>
      </w:r>
      <w:r w:rsidR="00340740" w:rsidRPr="00F274C5">
        <w:t xml:space="preserve">mplementation </w:t>
      </w:r>
      <w:r w:rsidR="00035852" w:rsidRPr="00F274C5">
        <w:t>R</w:t>
      </w:r>
      <w:r w:rsidR="00340740" w:rsidRPr="00F274C5">
        <w:t>eport.</w:t>
      </w:r>
    </w:p>
    <w:p w14:paraId="1B261D81" w14:textId="77777777" w:rsidR="00340740" w:rsidRPr="00F274C5" w:rsidRDefault="00340740" w:rsidP="00E6398B">
      <w:pPr>
        <w:pStyle w:val="Heading2"/>
      </w:pPr>
      <w:bookmarkStart w:id="57" w:name="_Toc535844472"/>
      <w:bookmarkStart w:id="58" w:name="_Toc3888648"/>
      <w:r w:rsidRPr="00F274C5">
        <w:t>Clarity of the standard – use of the ePlan scale</w:t>
      </w:r>
      <w:bookmarkEnd w:id="57"/>
      <w:bookmarkEnd w:id="58"/>
    </w:p>
    <w:p w14:paraId="2046947D" w14:textId="77777777" w:rsidR="00340740" w:rsidRPr="00F274C5" w:rsidRDefault="00340740" w:rsidP="00933093">
      <w:pPr>
        <w:pStyle w:val="Heading3"/>
        <w:spacing w:before="240"/>
        <w:ind w:left="851" w:hanging="851"/>
      </w:pPr>
      <w:bookmarkStart w:id="59" w:name="_Toc535844473"/>
      <w:r w:rsidRPr="00F274C5">
        <w:t>Submission, analysis and recommendation</w:t>
      </w:r>
      <w:bookmarkEnd w:id="59"/>
    </w:p>
    <w:p w14:paraId="4EBB42D8" w14:textId="64C6847F" w:rsidR="00340740" w:rsidRPr="00F274C5" w:rsidRDefault="00B10F62" w:rsidP="00340740">
      <w:pPr>
        <w:pStyle w:val="BodyText"/>
        <w:rPr>
          <w:rFonts w:asciiTheme="minorHAnsi" w:hAnsiTheme="minorHAnsi" w:cstheme="minorHAnsi"/>
        </w:rPr>
      </w:pPr>
      <w:r w:rsidRPr="00F274C5">
        <w:rPr>
          <w:rFonts w:asciiTheme="minorHAnsi" w:hAnsiTheme="minorHAnsi" w:cstheme="minorHAnsi"/>
        </w:rPr>
        <w:t xml:space="preserve">About </w:t>
      </w:r>
      <w:r w:rsidR="00340740" w:rsidRPr="00F274C5">
        <w:rPr>
          <w:rFonts w:asciiTheme="minorHAnsi" w:hAnsiTheme="minorHAnsi" w:cstheme="minorHAnsi"/>
        </w:rPr>
        <w:t xml:space="preserve">half of submitters requested </w:t>
      </w:r>
      <w:r w:rsidRPr="00F274C5">
        <w:rPr>
          <w:rFonts w:asciiTheme="minorHAnsi" w:hAnsiTheme="minorHAnsi" w:cstheme="minorHAnsi"/>
        </w:rPr>
        <w:t>clarification</w:t>
      </w:r>
      <w:r w:rsidR="00340740" w:rsidRPr="00F274C5">
        <w:rPr>
          <w:rFonts w:asciiTheme="minorHAnsi" w:hAnsiTheme="minorHAnsi" w:cstheme="minorHAnsi"/>
        </w:rPr>
        <w:t xml:space="preserve"> of the directions </w:t>
      </w:r>
      <w:r w:rsidRPr="00F274C5">
        <w:rPr>
          <w:rFonts w:asciiTheme="minorHAnsi" w:hAnsiTheme="minorHAnsi" w:cstheme="minorHAnsi"/>
        </w:rPr>
        <w:t>to make it easier</w:t>
      </w:r>
      <w:r w:rsidR="00340740" w:rsidRPr="00F274C5">
        <w:rPr>
          <w:rFonts w:asciiTheme="minorHAnsi" w:hAnsiTheme="minorHAnsi" w:cstheme="minorHAnsi"/>
        </w:rPr>
        <w:t xml:space="preserve"> to understand the expected requirements of an e</w:t>
      </w:r>
      <w:r w:rsidRPr="00F274C5">
        <w:rPr>
          <w:rFonts w:asciiTheme="minorHAnsi" w:hAnsiTheme="minorHAnsi" w:cstheme="minorHAnsi"/>
        </w:rPr>
        <w:t>P</w:t>
      </w:r>
      <w:r w:rsidR="00340740" w:rsidRPr="00F274C5">
        <w:rPr>
          <w:rFonts w:asciiTheme="minorHAnsi" w:hAnsiTheme="minorHAnsi" w:cstheme="minorHAnsi"/>
        </w:rPr>
        <w:t>lan. It was evident that the use of the ePlan scale (</w:t>
      </w:r>
      <w:r w:rsidRPr="00F274C5">
        <w:rPr>
          <w:rFonts w:asciiTheme="minorHAnsi" w:hAnsiTheme="minorHAnsi" w:cstheme="minorHAnsi"/>
        </w:rPr>
        <w:t>f</w:t>
      </w:r>
      <w:r w:rsidR="00340740" w:rsidRPr="00F274C5">
        <w:rPr>
          <w:rFonts w:asciiTheme="minorHAnsi" w:hAnsiTheme="minorHAnsi" w:cstheme="minorHAnsi"/>
        </w:rPr>
        <w:t>igure 1</w:t>
      </w:r>
      <w:r w:rsidRPr="00F274C5">
        <w:rPr>
          <w:rFonts w:asciiTheme="minorHAnsi" w:hAnsiTheme="minorHAnsi" w:cstheme="minorHAnsi"/>
        </w:rPr>
        <w:t xml:space="preserve"> in the draft standard</w:t>
      </w:r>
      <w:r w:rsidR="00340740" w:rsidRPr="00F274C5">
        <w:rPr>
          <w:rFonts w:asciiTheme="minorHAnsi" w:hAnsiTheme="minorHAnsi" w:cstheme="minorHAnsi"/>
        </w:rPr>
        <w:t xml:space="preserve">) and the additional description of the different levels, as set out in </w:t>
      </w:r>
      <w:r w:rsidRPr="00F274C5">
        <w:rPr>
          <w:rFonts w:asciiTheme="minorHAnsi" w:hAnsiTheme="minorHAnsi" w:cstheme="minorHAnsi"/>
        </w:rPr>
        <w:t>t</w:t>
      </w:r>
      <w:r w:rsidR="00340740" w:rsidRPr="00F274C5">
        <w:rPr>
          <w:rFonts w:asciiTheme="minorHAnsi" w:hAnsiTheme="minorHAnsi" w:cstheme="minorHAnsi"/>
        </w:rPr>
        <w:t>able 20</w:t>
      </w:r>
      <w:r w:rsidRPr="00F274C5">
        <w:rPr>
          <w:rFonts w:asciiTheme="minorHAnsi" w:hAnsiTheme="minorHAnsi" w:cstheme="minorHAnsi"/>
        </w:rPr>
        <w:t xml:space="preserve"> in the draft standard,</w:t>
      </w:r>
      <w:r w:rsidR="00340740" w:rsidRPr="00F274C5">
        <w:rPr>
          <w:rFonts w:asciiTheme="minorHAnsi" w:hAnsiTheme="minorHAnsi" w:cstheme="minorHAnsi"/>
        </w:rPr>
        <w:t xml:space="preserve"> </w:t>
      </w:r>
      <w:r w:rsidRPr="00F274C5">
        <w:rPr>
          <w:rFonts w:asciiTheme="minorHAnsi" w:hAnsiTheme="minorHAnsi" w:cstheme="minorHAnsi"/>
        </w:rPr>
        <w:t xml:space="preserve">were </w:t>
      </w:r>
      <w:r w:rsidR="00340740" w:rsidRPr="00F274C5">
        <w:rPr>
          <w:rFonts w:asciiTheme="minorHAnsi" w:hAnsiTheme="minorHAnsi" w:cstheme="minorHAnsi"/>
        </w:rPr>
        <w:t>confusing for submitters.</w:t>
      </w:r>
      <w:r w:rsidR="00301F20" w:rsidRPr="00F274C5">
        <w:rPr>
          <w:rFonts w:asciiTheme="minorHAnsi" w:hAnsiTheme="minorHAnsi" w:cstheme="minorHAnsi"/>
        </w:rPr>
        <w:t xml:space="preserve"> </w:t>
      </w:r>
    </w:p>
    <w:p w14:paraId="01004498" w14:textId="137A4009" w:rsidR="00340740" w:rsidRPr="00F274C5" w:rsidRDefault="00340740" w:rsidP="00340740">
      <w:pPr>
        <w:pStyle w:val="BodyText"/>
        <w:rPr>
          <w:rFonts w:asciiTheme="minorHAnsi" w:hAnsiTheme="minorHAnsi" w:cstheme="minorHAnsi"/>
        </w:rPr>
      </w:pPr>
      <w:r w:rsidRPr="00F274C5">
        <w:rPr>
          <w:rFonts w:asciiTheme="minorHAnsi" w:hAnsiTheme="minorHAnsi" w:cstheme="minorHAnsi"/>
        </w:rPr>
        <w:t>We accept this feedback and recommend removing the ‘e</w:t>
      </w:r>
      <w:r w:rsidR="00B10F62" w:rsidRPr="00F274C5">
        <w:rPr>
          <w:rFonts w:asciiTheme="minorHAnsi" w:hAnsiTheme="minorHAnsi" w:cstheme="minorHAnsi"/>
        </w:rPr>
        <w:t>P</w:t>
      </w:r>
      <w:r w:rsidRPr="00F274C5">
        <w:rPr>
          <w:rFonts w:asciiTheme="minorHAnsi" w:hAnsiTheme="minorHAnsi" w:cstheme="minorHAnsi"/>
        </w:rPr>
        <w:t>lan scale’ from the standard (but moving it to guidance for reference)</w:t>
      </w:r>
      <w:r w:rsidR="00E066A5">
        <w:rPr>
          <w:rFonts w:asciiTheme="minorHAnsi" w:hAnsiTheme="minorHAnsi" w:cstheme="minorHAnsi"/>
        </w:rPr>
        <w:t>.</w:t>
      </w:r>
      <w:r w:rsidR="00B10F62" w:rsidRPr="00F274C5">
        <w:rPr>
          <w:rFonts w:asciiTheme="minorHAnsi" w:hAnsiTheme="minorHAnsi" w:cstheme="minorHAnsi"/>
        </w:rPr>
        <w:t xml:space="preserve"> We also recommend</w:t>
      </w:r>
      <w:r w:rsidRPr="00F274C5">
        <w:rPr>
          <w:rFonts w:asciiTheme="minorHAnsi" w:hAnsiTheme="minorHAnsi" w:cstheme="minorHAnsi"/>
        </w:rPr>
        <w:t xml:space="preserve"> redrafting the requirements based more closely on the descriptive text originally set out in table 20, noting the recommendations below</w:t>
      </w:r>
      <w:r w:rsidR="00B10F62" w:rsidRPr="00F274C5">
        <w:rPr>
          <w:rFonts w:asciiTheme="minorHAnsi" w:hAnsiTheme="minorHAnsi" w:cstheme="minorHAnsi"/>
        </w:rPr>
        <w:t xml:space="preserve"> related</w:t>
      </w:r>
      <w:r w:rsidRPr="00F274C5">
        <w:rPr>
          <w:rFonts w:asciiTheme="minorHAnsi" w:hAnsiTheme="minorHAnsi" w:cstheme="minorHAnsi"/>
        </w:rPr>
        <w:t xml:space="preserve"> to specific issues identified in submissions. </w:t>
      </w:r>
    </w:p>
    <w:p w14:paraId="732E4D39" w14:textId="77777777" w:rsidR="00340740" w:rsidRPr="00F274C5" w:rsidRDefault="00340740" w:rsidP="00E6398B">
      <w:pPr>
        <w:pStyle w:val="Heading2"/>
      </w:pPr>
      <w:bookmarkStart w:id="60" w:name="_Toc535844474"/>
      <w:bookmarkStart w:id="61" w:name="_Toc3888649"/>
      <w:r w:rsidRPr="00F274C5">
        <w:t>National ePlan software platform</w:t>
      </w:r>
      <w:bookmarkEnd w:id="60"/>
      <w:bookmarkEnd w:id="61"/>
    </w:p>
    <w:p w14:paraId="52556C1E" w14:textId="77777777" w:rsidR="00340740" w:rsidRPr="00F274C5" w:rsidRDefault="00340740" w:rsidP="00933093">
      <w:pPr>
        <w:pStyle w:val="Heading3"/>
        <w:spacing w:before="240"/>
        <w:ind w:left="851" w:hanging="851"/>
      </w:pPr>
      <w:bookmarkStart w:id="62" w:name="_Toc535844475"/>
      <w:r w:rsidRPr="00F274C5">
        <w:t>Submission, analysis and recommendation</w:t>
      </w:r>
      <w:bookmarkEnd w:id="62"/>
    </w:p>
    <w:p w14:paraId="3221957D" w14:textId="3D859851" w:rsidR="00340740" w:rsidRPr="00F274C5" w:rsidRDefault="00340740" w:rsidP="00933093">
      <w:pPr>
        <w:pStyle w:val="BodyText"/>
      </w:pPr>
      <w:r w:rsidRPr="00F274C5">
        <w:t>Harrison Grierson Ltd believes that having a consistent national GIS platform would be important to ensure that users have a consistent experience across the country, regardless of the software they are using. Waitomo District Council, Tauranga City Council</w:t>
      </w:r>
      <w:r w:rsidR="00B10F62" w:rsidRPr="00F274C5">
        <w:t xml:space="preserve"> and</w:t>
      </w:r>
      <w:r w:rsidRPr="00F274C5">
        <w:t xml:space="preserve"> Tasman District Council also suggested that</w:t>
      </w:r>
      <w:r w:rsidR="00B10F62" w:rsidRPr="00F274C5">
        <w:t xml:space="preserve"> using</w:t>
      </w:r>
      <w:r w:rsidRPr="00F274C5">
        <w:t xml:space="preserve"> a nationally consistent software provider to implement e</w:t>
      </w:r>
      <w:r w:rsidR="00B10F62" w:rsidRPr="00F274C5">
        <w:t>P</w:t>
      </w:r>
      <w:r w:rsidRPr="00F274C5">
        <w:t>lans.</w:t>
      </w:r>
    </w:p>
    <w:p w14:paraId="4D70A70A" w14:textId="6B27DA77" w:rsidR="00340740" w:rsidRPr="00F274C5" w:rsidRDefault="00340740" w:rsidP="00933093">
      <w:pPr>
        <w:pStyle w:val="BodyText"/>
      </w:pPr>
      <w:r w:rsidRPr="00F274C5">
        <w:t>We have previously evaluated this as an option in the Section 32 report</w:t>
      </w:r>
      <w:r w:rsidR="00035852" w:rsidRPr="00F274C5">
        <w:t>, which was published alongside the standards at the consultation stage.</w:t>
      </w:r>
      <w:r w:rsidR="00301F20" w:rsidRPr="00F274C5">
        <w:t xml:space="preserve"> </w:t>
      </w:r>
      <w:r w:rsidRPr="00F274C5">
        <w:t xml:space="preserve">Though we accept </w:t>
      </w:r>
      <w:r w:rsidR="004D59AD" w:rsidRPr="00F274C5">
        <w:t xml:space="preserve">having </w:t>
      </w:r>
      <w:r w:rsidRPr="00F274C5">
        <w:t>a consistent platform</w:t>
      </w:r>
      <w:r w:rsidR="004D59AD" w:rsidRPr="00F274C5">
        <w:t xml:space="preserve"> brings benefits</w:t>
      </w:r>
      <w:r w:rsidRPr="00F274C5">
        <w:t>, our analysis o</w:t>
      </w:r>
      <w:r w:rsidR="004D59AD" w:rsidRPr="00F274C5">
        <w:t>f both</w:t>
      </w:r>
      <w:r w:rsidRPr="00F274C5">
        <w:t xml:space="preserve"> the costs and benefits of that approach alongside other options </w:t>
      </w:r>
      <w:r w:rsidR="004D59AD" w:rsidRPr="00F274C5">
        <w:t xml:space="preserve">led to the </w:t>
      </w:r>
      <w:r w:rsidRPr="00F274C5">
        <w:t>conclu</w:t>
      </w:r>
      <w:r w:rsidR="004D59AD" w:rsidRPr="00F274C5">
        <w:t>sion that</w:t>
      </w:r>
      <w:r w:rsidRPr="00F274C5">
        <w:t xml:space="preserve"> it was</w:t>
      </w:r>
      <w:r w:rsidR="004D59AD" w:rsidRPr="00F274C5">
        <w:t xml:space="preserve"> not</w:t>
      </w:r>
      <w:r w:rsidRPr="00F274C5">
        <w:t xml:space="preserve"> the preferred option. </w:t>
      </w:r>
      <w:r w:rsidR="004D59AD" w:rsidRPr="00F274C5">
        <w:t>We do</w:t>
      </w:r>
      <w:r w:rsidRPr="00F274C5">
        <w:t xml:space="preserve"> not recommend</w:t>
      </w:r>
      <w:r w:rsidR="004D59AD" w:rsidRPr="00F274C5">
        <w:t xml:space="preserve"> taking</w:t>
      </w:r>
      <w:r w:rsidRPr="00F274C5">
        <w:t xml:space="preserve"> this approach at this time.</w:t>
      </w:r>
      <w:r w:rsidR="00301F20" w:rsidRPr="00F274C5">
        <w:t xml:space="preserve"> </w:t>
      </w:r>
    </w:p>
    <w:p w14:paraId="75C5012C" w14:textId="77777777" w:rsidR="00340740" w:rsidRPr="00F274C5" w:rsidRDefault="00340740" w:rsidP="00933093">
      <w:pPr>
        <w:pStyle w:val="Heading2"/>
        <w:spacing w:before="320"/>
      </w:pPr>
      <w:bookmarkStart w:id="63" w:name="_Toc535844476"/>
      <w:bookmarkStart w:id="64" w:name="_Toc3888650"/>
      <w:r w:rsidRPr="00F274C5">
        <w:t>Internet access</w:t>
      </w:r>
      <w:bookmarkEnd w:id="63"/>
      <w:bookmarkEnd w:id="64"/>
    </w:p>
    <w:p w14:paraId="21CAED52" w14:textId="77777777" w:rsidR="00340740" w:rsidRPr="00F274C5" w:rsidRDefault="00340740" w:rsidP="00933093">
      <w:pPr>
        <w:pStyle w:val="Heading3"/>
        <w:spacing w:before="240"/>
        <w:ind w:left="851" w:hanging="851"/>
      </w:pPr>
      <w:bookmarkStart w:id="65" w:name="_Toc535844477"/>
      <w:r w:rsidRPr="00F274C5">
        <w:t>Submissions, analysis and recommendation</w:t>
      </w:r>
      <w:bookmarkEnd w:id="65"/>
    </w:p>
    <w:p w14:paraId="00FF31D8" w14:textId="0D9F16E7" w:rsidR="00340740" w:rsidRPr="00F274C5" w:rsidRDefault="00340740" w:rsidP="00933093">
      <w:pPr>
        <w:pStyle w:val="BodyText"/>
      </w:pPr>
      <w:proofErr w:type="spellStart"/>
      <w:r w:rsidRPr="00F274C5">
        <w:t>Opotiki</w:t>
      </w:r>
      <w:proofErr w:type="spellEnd"/>
      <w:r w:rsidRPr="00F274C5">
        <w:t xml:space="preserve"> </w:t>
      </w:r>
      <w:r w:rsidR="00A930FD" w:rsidRPr="00F274C5">
        <w:t xml:space="preserve">District Council </w:t>
      </w:r>
      <w:r w:rsidRPr="00F274C5">
        <w:t xml:space="preserve">and </w:t>
      </w:r>
      <w:proofErr w:type="spellStart"/>
      <w:r w:rsidRPr="00F274C5">
        <w:t>MidCentral</w:t>
      </w:r>
      <w:proofErr w:type="spellEnd"/>
      <w:r w:rsidRPr="00F274C5">
        <w:t xml:space="preserve"> Public Health Service expressed concern that some areas in New Zealand do not have sufficient internet connectivity to support ePlans. 2degrees, Vodafone New Zealand Limited, Spark Trading New Zealand Limited and Telecommunications Forum </w:t>
      </w:r>
      <w:proofErr w:type="spellStart"/>
      <w:r w:rsidRPr="00F274C5">
        <w:t>Inc</w:t>
      </w:r>
      <w:proofErr w:type="spellEnd"/>
      <w:r w:rsidRPr="00F274C5">
        <w:t xml:space="preserve"> submitted that 97</w:t>
      </w:r>
      <w:r w:rsidR="00A930FD" w:rsidRPr="00F274C5">
        <w:t xml:space="preserve"> per cent of</w:t>
      </w:r>
      <w:r w:rsidRPr="00F274C5">
        <w:t xml:space="preserve"> New Zealanders have the ability to access electronic planning documents. Mobile and fixed</w:t>
      </w:r>
      <w:r w:rsidR="00A930FD" w:rsidRPr="00F274C5">
        <w:t>-</w:t>
      </w:r>
      <w:r w:rsidRPr="00F274C5">
        <w:t>line access via the rural broadband and ultra-fast fibre projects will lead to connectivity almost anywhere in N</w:t>
      </w:r>
      <w:r w:rsidR="00A930FD" w:rsidRPr="00F274C5">
        <w:t>ew Zealand</w:t>
      </w:r>
      <w:r w:rsidRPr="00F274C5">
        <w:t>. Access is continually being improved by the roll-out of new technology and networks, the next being 5G.</w:t>
      </w:r>
    </w:p>
    <w:p w14:paraId="5927D0C8" w14:textId="3B9E50EB" w:rsidR="00340740" w:rsidRPr="00F274C5" w:rsidRDefault="00340740" w:rsidP="00933093">
      <w:pPr>
        <w:pStyle w:val="BodyText"/>
      </w:pPr>
      <w:r w:rsidRPr="00F274C5">
        <w:t xml:space="preserve">We disagree that </w:t>
      </w:r>
      <w:r w:rsidR="00366417" w:rsidRPr="00F274C5">
        <w:t xml:space="preserve">internet </w:t>
      </w:r>
      <w:r w:rsidRPr="00F274C5">
        <w:t xml:space="preserve">limitations in some areas justifies </w:t>
      </w:r>
      <w:r w:rsidR="00366417" w:rsidRPr="00F274C5">
        <w:t xml:space="preserve">a decision </w:t>
      </w:r>
      <w:r w:rsidRPr="00F274C5">
        <w:t xml:space="preserve">not </w:t>
      </w:r>
      <w:r w:rsidR="00366417" w:rsidRPr="00F274C5">
        <w:t xml:space="preserve">to </w:t>
      </w:r>
      <w:r w:rsidRPr="00F274C5">
        <w:t>pursu</w:t>
      </w:r>
      <w:r w:rsidR="00366417" w:rsidRPr="00F274C5">
        <w:t>e</w:t>
      </w:r>
      <w:r w:rsidRPr="00F274C5">
        <w:t xml:space="preserve"> the benefits of an e</w:t>
      </w:r>
      <w:r w:rsidR="00366417" w:rsidRPr="00F274C5">
        <w:t>P</w:t>
      </w:r>
      <w:r w:rsidRPr="00F274C5">
        <w:t>lan. Based on submissions from the telecommunications industry</w:t>
      </w:r>
      <w:r w:rsidR="00366417" w:rsidRPr="00F274C5">
        <w:t>,</w:t>
      </w:r>
      <w:r w:rsidRPr="00F274C5">
        <w:t xml:space="preserve"> </w:t>
      </w:r>
      <w:r w:rsidR="00366417" w:rsidRPr="00F274C5">
        <w:t>most people in</w:t>
      </w:r>
      <w:r w:rsidRPr="00F274C5">
        <w:t xml:space="preserve"> the country ha</w:t>
      </w:r>
      <w:r w:rsidR="00366417" w:rsidRPr="00F274C5">
        <w:t>ve</w:t>
      </w:r>
      <w:r w:rsidRPr="00F274C5">
        <w:t xml:space="preserve"> internet access that </w:t>
      </w:r>
      <w:r w:rsidR="00366417" w:rsidRPr="00F274C5">
        <w:t xml:space="preserve">allows them to access </w:t>
      </w:r>
      <w:r w:rsidRPr="00F274C5">
        <w:t>electronic planning documents. Few members of the public currently keep a copy of the district plan at home so</w:t>
      </w:r>
      <w:r w:rsidR="00366417" w:rsidRPr="00F274C5">
        <w:t>,</w:t>
      </w:r>
      <w:r w:rsidRPr="00F274C5">
        <w:t xml:space="preserve"> in reality, the 3</w:t>
      </w:r>
      <w:r w:rsidR="00366417" w:rsidRPr="00F274C5">
        <w:t xml:space="preserve"> per cent of people who</w:t>
      </w:r>
      <w:r w:rsidRPr="00F274C5">
        <w:t xml:space="preserve"> cannot currently access a plan online</w:t>
      </w:r>
      <w:r w:rsidR="00366417" w:rsidRPr="00F274C5">
        <w:t xml:space="preserve"> when</w:t>
      </w:r>
      <w:r w:rsidRPr="00F274C5">
        <w:t xml:space="preserve"> they need to would </w:t>
      </w:r>
      <w:r w:rsidR="00366417" w:rsidRPr="00F274C5">
        <w:t xml:space="preserve">have to </w:t>
      </w:r>
      <w:r w:rsidRPr="00F274C5">
        <w:t xml:space="preserve">visit a council or library to access </w:t>
      </w:r>
      <w:r w:rsidR="00366417" w:rsidRPr="00F274C5">
        <w:t>it and they could continue to do so</w:t>
      </w:r>
      <w:r w:rsidRPr="00F274C5">
        <w:t>.</w:t>
      </w:r>
      <w:r w:rsidR="00301F20" w:rsidRPr="00F274C5">
        <w:t xml:space="preserve"> </w:t>
      </w:r>
    </w:p>
    <w:p w14:paraId="67817407" w14:textId="5ECB8930" w:rsidR="00340740" w:rsidRPr="00F274C5" w:rsidRDefault="00340740" w:rsidP="00933093">
      <w:pPr>
        <w:pStyle w:val="BodyText"/>
      </w:pPr>
      <w:r w:rsidRPr="00F274C5">
        <w:t>We</w:t>
      </w:r>
      <w:r w:rsidR="007F6B4F" w:rsidRPr="00F274C5">
        <w:t xml:space="preserve"> also</w:t>
      </w:r>
      <w:r w:rsidRPr="00F274C5">
        <w:t xml:space="preserve"> note the implementation report</w:t>
      </w:r>
      <w:r w:rsidR="007F6B4F" w:rsidRPr="00F274C5">
        <w:t xml:space="preserve">’s recommendation to </w:t>
      </w:r>
      <w:r w:rsidRPr="00F274C5">
        <w:t>extend timeframes for meeting e</w:t>
      </w:r>
      <w:r w:rsidR="007F6B4F" w:rsidRPr="00F274C5">
        <w:t>P</w:t>
      </w:r>
      <w:r w:rsidRPr="00F274C5">
        <w:t xml:space="preserve">lan requirements to </w:t>
      </w:r>
      <w:r w:rsidR="007F6B4F" w:rsidRPr="00F274C5">
        <w:t xml:space="preserve">10 </w:t>
      </w:r>
      <w:r w:rsidRPr="00F274C5">
        <w:t xml:space="preserve">years for councils with small ratepayer bases </w:t>
      </w:r>
      <w:r w:rsidR="007F6B4F" w:rsidRPr="00F274C5">
        <w:t>(</w:t>
      </w:r>
      <w:r w:rsidRPr="00F274C5">
        <w:t>below 15,000</w:t>
      </w:r>
      <w:r w:rsidR="007F6B4F" w:rsidRPr="00F274C5">
        <w:t>)</w:t>
      </w:r>
      <w:r w:rsidRPr="00F274C5">
        <w:t xml:space="preserve">. These are commonly rural local authorities so we expect internet access will have improved by the time these local authorities implement this </w:t>
      </w:r>
      <w:r w:rsidR="007F6B4F" w:rsidRPr="00F274C5">
        <w:t>instruction</w:t>
      </w:r>
      <w:r w:rsidRPr="00F274C5">
        <w:t>.</w:t>
      </w:r>
    </w:p>
    <w:p w14:paraId="6C4D2102" w14:textId="415ACE07" w:rsidR="00340740" w:rsidRPr="00F274C5" w:rsidRDefault="00340740" w:rsidP="00933093">
      <w:pPr>
        <w:pStyle w:val="BodyText"/>
      </w:pPr>
      <w:r w:rsidRPr="00F274C5">
        <w:t xml:space="preserve">Therefore, we do not recommend any changes to </w:t>
      </w:r>
      <w:r w:rsidR="007F6B4F" w:rsidRPr="00F274C5">
        <w:t>this instruction</w:t>
      </w:r>
      <w:r w:rsidRPr="00F274C5">
        <w:t>.</w:t>
      </w:r>
    </w:p>
    <w:p w14:paraId="7F2AF8CC" w14:textId="77777777" w:rsidR="00340740" w:rsidRPr="00F274C5" w:rsidRDefault="00340740" w:rsidP="00933093">
      <w:pPr>
        <w:pStyle w:val="Heading2"/>
        <w:spacing w:before="320"/>
      </w:pPr>
      <w:bookmarkStart w:id="66" w:name="_Toc535844478"/>
      <w:bookmarkStart w:id="67" w:name="_Toc3888651"/>
      <w:r w:rsidRPr="00F274C5">
        <w:t>Printable maps with a GIS viewer</w:t>
      </w:r>
      <w:bookmarkEnd w:id="66"/>
      <w:bookmarkEnd w:id="67"/>
    </w:p>
    <w:p w14:paraId="2E979CC0" w14:textId="77777777" w:rsidR="00340740" w:rsidRPr="00F274C5" w:rsidRDefault="00340740" w:rsidP="00933093">
      <w:pPr>
        <w:pStyle w:val="Heading3"/>
        <w:spacing w:before="240"/>
        <w:ind w:left="851" w:hanging="851"/>
      </w:pPr>
      <w:bookmarkStart w:id="68" w:name="_Toc535844479"/>
      <w:r w:rsidRPr="00F274C5">
        <w:t>Submissions</w:t>
      </w:r>
      <w:bookmarkEnd w:id="68"/>
    </w:p>
    <w:p w14:paraId="0965484C" w14:textId="65190B5D" w:rsidR="00340740" w:rsidRPr="00F274C5" w:rsidRDefault="00340740" w:rsidP="00933093">
      <w:pPr>
        <w:pStyle w:val="BodyText"/>
      </w:pPr>
      <w:r w:rsidRPr="00F274C5">
        <w:t>Spark, Vodafone New Zealand Limited</w:t>
      </w:r>
      <w:r w:rsidR="007F6B4F" w:rsidRPr="00F274C5">
        <w:t xml:space="preserve"> and</w:t>
      </w:r>
      <w:r w:rsidRPr="00F274C5">
        <w:t xml:space="preserve"> 2degrees </w:t>
      </w:r>
      <w:r w:rsidR="007F6B4F" w:rsidRPr="00F274C5">
        <w:t xml:space="preserve">separately </w:t>
      </w:r>
      <w:r w:rsidRPr="00F274C5">
        <w:t>submitted that the requirement to have printed maps should be discretionary because an e</w:t>
      </w:r>
      <w:r w:rsidR="007F6B4F" w:rsidRPr="00F274C5">
        <w:t>P</w:t>
      </w:r>
      <w:r w:rsidRPr="00F274C5">
        <w:t xml:space="preserve">lan provides the ability to print the material relevant to a particular project, including the plans. For </w:t>
      </w:r>
      <w:r w:rsidR="007F6B4F" w:rsidRPr="00F274C5">
        <w:t>c</w:t>
      </w:r>
      <w:r w:rsidRPr="00F274C5">
        <w:t xml:space="preserve">ouncils that continue to use and search </w:t>
      </w:r>
      <w:r w:rsidR="007F6B4F" w:rsidRPr="00F274C5">
        <w:t xml:space="preserve">PDF </w:t>
      </w:r>
      <w:r w:rsidRPr="00F274C5">
        <w:t>documents, the requirement to have printed plans</w:t>
      </w:r>
      <w:r w:rsidR="007F6B4F" w:rsidRPr="00F274C5">
        <w:t xml:space="preserve"> and </w:t>
      </w:r>
      <w:r w:rsidRPr="00F274C5">
        <w:t>maps is important.</w:t>
      </w:r>
    </w:p>
    <w:p w14:paraId="585E8750" w14:textId="635B4975" w:rsidR="007F6B4F" w:rsidRPr="00F274C5" w:rsidRDefault="00340740" w:rsidP="000D4DCF">
      <w:pPr>
        <w:pStyle w:val="BodyText"/>
        <w:spacing w:after="80"/>
      </w:pPr>
      <w:r w:rsidRPr="00F274C5">
        <w:t>New Plymouth District Council submitted</w:t>
      </w:r>
      <w:r w:rsidR="002E5A94" w:rsidRPr="00F274C5">
        <w:t xml:space="preserve"> that</w:t>
      </w:r>
      <w:r w:rsidRPr="00F274C5">
        <w:t xml:space="preserve"> it</w:t>
      </w:r>
      <w:r w:rsidR="007F6B4F" w:rsidRPr="00F274C5">
        <w:t>:</w:t>
      </w:r>
    </w:p>
    <w:p w14:paraId="0D933739" w14:textId="0CD5C927" w:rsidR="00340740" w:rsidRPr="00F274C5" w:rsidRDefault="007F6B4F" w:rsidP="00933093">
      <w:pPr>
        <w:pStyle w:val="Quote"/>
        <w:spacing w:after="120"/>
      </w:pPr>
      <w:r w:rsidRPr="00F274C5">
        <w:t xml:space="preserve">… </w:t>
      </w:r>
      <w:proofErr w:type="gramStart"/>
      <w:r w:rsidR="00340740" w:rsidRPr="00F274C5">
        <w:t>does</w:t>
      </w:r>
      <w:proofErr w:type="gramEnd"/>
      <w:r w:rsidR="00340740" w:rsidRPr="00F274C5">
        <w:t xml:space="preserve"> not agree that planning maps must be completely printable and question what the intended purpose of this is. This implies that the National Planning Standards still require Councils to have a paper based plan which is contrary to the key purposes of an e‐plan. E‐plans have the functionality to compare maps online. Making planning maps printable and in particular for the whole Plan would be a step backwards for GIS data maintenance and may run the risk of losing ‘one source of the truth’ for GIS data at that point in time. Every time the planning map is updated, Council will still need to maintain the paper based version, which is doubling up. New Plymouth’s e‐plan does include printable property reports that include a property based planning map and aerial snapshot.</w:t>
      </w:r>
    </w:p>
    <w:p w14:paraId="4F614F7D" w14:textId="77777777" w:rsidR="007F6B4F" w:rsidRPr="00F274C5" w:rsidRDefault="00340740" w:rsidP="000D4DCF">
      <w:pPr>
        <w:pStyle w:val="BodyText"/>
        <w:spacing w:after="80"/>
      </w:pPr>
      <w:r w:rsidRPr="00F274C5">
        <w:t>Hutt City Council submitted that</w:t>
      </w:r>
      <w:r w:rsidR="007F6B4F" w:rsidRPr="00F274C5">
        <w:t>:</w:t>
      </w:r>
    </w:p>
    <w:p w14:paraId="63BA2E3E" w14:textId="5B51B095" w:rsidR="00340740" w:rsidRPr="00F274C5" w:rsidRDefault="00340740" w:rsidP="00035852">
      <w:pPr>
        <w:pStyle w:val="Quote"/>
      </w:pPr>
      <w:r w:rsidRPr="00F274C5">
        <w:t>…</w:t>
      </w:r>
      <w:r w:rsidR="007F6B4F" w:rsidRPr="00F274C5">
        <w:t xml:space="preserve"> </w:t>
      </w:r>
      <w:proofErr w:type="gramStart"/>
      <w:r w:rsidRPr="00F274C5">
        <w:t>it</w:t>
      </w:r>
      <w:proofErr w:type="gramEnd"/>
      <w:r w:rsidRPr="00F274C5">
        <w:t xml:space="preserve"> needs to be clear whether this needs to be through the electronic plan or whether it can be elsewhere on the website. While you can download and print any chapter or section of the HCC District Plan through the HCC ePlan, it is a bit awkward to download and print the entire plan. For the District Plan to be downloaded or printed through the ePlan, the ePlan needs to create a PDF of the entire District Plan, and this can be constrained by computing power and network speeds. This is only a problem when printing the entire plan or large chapters, and is not a problem when printing smaller sub</w:t>
      </w:r>
      <w:r w:rsidR="00933093" w:rsidRPr="00F274C5">
        <w:noBreakHyphen/>
      </w:r>
      <w:r w:rsidRPr="00F274C5">
        <w:t>chapters or specific provisions.</w:t>
      </w:r>
    </w:p>
    <w:p w14:paraId="788CE4A0" w14:textId="6CB8ED7C" w:rsidR="00340740" w:rsidRPr="00F274C5" w:rsidRDefault="00340740" w:rsidP="00035852">
      <w:pPr>
        <w:pStyle w:val="Quote"/>
      </w:pPr>
      <w:r w:rsidRPr="00F274C5">
        <w:t>It is also awkward to try to download or print the District Plan maps through our District Plan GIS viewer. It would be preferable to be able to</w:t>
      </w:r>
      <w:r w:rsidR="00437607" w:rsidRPr="00F274C5">
        <w:t xml:space="preserve"> …</w:t>
      </w:r>
      <w:r w:rsidRPr="00F274C5">
        <w:t xml:space="preserve"> enable the full District Plan (including maps) to be downloaded or printed on the Council website but not from within</w:t>
      </w:r>
      <w:r w:rsidR="00933093" w:rsidRPr="00F274C5">
        <w:t> </w:t>
      </w:r>
      <w:r w:rsidRPr="00F274C5">
        <w:t>the ePlan.</w:t>
      </w:r>
    </w:p>
    <w:p w14:paraId="502BC1BD" w14:textId="77777777" w:rsidR="00340740" w:rsidRPr="00F274C5" w:rsidRDefault="00340740" w:rsidP="00933093">
      <w:pPr>
        <w:pStyle w:val="Heading3"/>
        <w:ind w:left="851" w:hanging="851"/>
      </w:pPr>
      <w:bookmarkStart w:id="69" w:name="_Toc535844480"/>
      <w:r w:rsidRPr="00F274C5">
        <w:t>Analysis and recommendation</w:t>
      </w:r>
      <w:bookmarkEnd w:id="69"/>
    </w:p>
    <w:p w14:paraId="39B453FD" w14:textId="7AE87152" w:rsidR="00340740" w:rsidRPr="00F274C5" w:rsidRDefault="00340740" w:rsidP="00871069">
      <w:pPr>
        <w:pStyle w:val="BodyText"/>
      </w:pPr>
      <w:r w:rsidRPr="00F274C5">
        <w:t>The intent of this requirement was not that all plan maps continue to be printed, but that the</w:t>
      </w:r>
      <w:r w:rsidR="000C3501" w:rsidRPr="00F274C5">
        <w:t> </w:t>
      </w:r>
      <w:r w:rsidRPr="00F274C5">
        <w:t xml:space="preserve">ePlan functionality existed on the GIS viewer to enable </w:t>
      </w:r>
      <w:r w:rsidR="007F6B4F" w:rsidRPr="00F274C5">
        <w:t xml:space="preserve">users to </w:t>
      </w:r>
      <w:r w:rsidRPr="00F274C5">
        <w:t>print part of a plan map.</w:t>
      </w:r>
      <w:r w:rsidR="00301F20" w:rsidRPr="00F274C5">
        <w:t xml:space="preserve"> </w:t>
      </w:r>
      <w:r w:rsidRPr="00F274C5">
        <w:t>However, in light of submissions on this matter, it is clear that the instruction as drafted could be interpreted to mean councils have to maintain paper copies of planning maps.</w:t>
      </w:r>
      <w:r w:rsidR="00301F20" w:rsidRPr="00F274C5">
        <w:t xml:space="preserve"> </w:t>
      </w:r>
    </w:p>
    <w:p w14:paraId="5606F311" w14:textId="5CE50B43" w:rsidR="00340740" w:rsidRPr="00F274C5" w:rsidRDefault="00340740" w:rsidP="00871069">
      <w:pPr>
        <w:pStyle w:val="BodyText"/>
      </w:pPr>
      <w:r w:rsidRPr="00F274C5">
        <w:t>We agree that requir</w:t>
      </w:r>
      <w:r w:rsidR="00F07F61" w:rsidRPr="00F274C5">
        <w:t>ing</w:t>
      </w:r>
      <w:r w:rsidRPr="00F274C5">
        <w:t xml:space="preserve"> e</w:t>
      </w:r>
      <w:r w:rsidR="007F6B4F" w:rsidRPr="00F274C5">
        <w:t>P</w:t>
      </w:r>
      <w:r w:rsidRPr="00F274C5">
        <w:t xml:space="preserve">lans to have the ability to print the entire plan map would lead to an excessive amount of duplication and </w:t>
      </w:r>
      <w:r w:rsidR="00F07F61" w:rsidRPr="00F274C5">
        <w:t xml:space="preserve">use of </w:t>
      </w:r>
      <w:r w:rsidRPr="00F274C5">
        <w:t>paper. The online GIS viewer of a map should be</w:t>
      </w:r>
      <w:r w:rsidR="00933093" w:rsidRPr="00F274C5">
        <w:t> </w:t>
      </w:r>
      <w:r w:rsidRPr="00F274C5">
        <w:t xml:space="preserve">the current source of truth of planning maps. All electronic devices have the ability to capture an image of what is displayed on the screen. </w:t>
      </w:r>
      <w:r w:rsidR="00F07F61" w:rsidRPr="00F274C5">
        <w:t>We</w:t>
      </w:r>
      <w:r w:rsidRPr="00F274C5">
        <w:t xml:space="preserve"> recommend remov</w:t>
      </w:r>
      <w:r w:rsidR="00F07F61" w:rsidRPr="00F274C5">
        <w:t>ing</w:t>
      </w:r>
      <w:r w:rsidRPr="00F274C5">
        <w:t xml:space="preserve"> that specific requirement, but that guidance continue</w:t>
      </w:r>
      <w:r w:rsidR="00F07F61" w:rsidRPr="00F274C5">
        <w:t>s</w:t>
      </w:r>
      <w:r w:rsidRPr="00F274C5">
        <w:t xml:space="preserve"> to make it clear that plan users should be able to capture images of online GIS map viewers to </w:t>
      </w:r>
      <w:r w:rsidR="00F07F61" w:rsidRPr="00F274C5">
        <w:t>help them</w:t>
      </w:r>
      <w:r w:rsidRPr="00F274C5">
        <w:t xml:space="preserve"> prepar</w:t>
      </w:r>
      <w:r w:rsidR="00F07F61" w:rsidRPr="00F274C5">
        <w:t>e</w:t>
      </w:r>
      <w:r w:rsidRPr="00F274C5">
        <w:t xml:space="preserve"> resource consent applications</w:t>
      </w:r>
      <w:r w:rsidR="00F07F61" w:rsidRPr="00F274C5">
        <w:t>, for example</w:t>
      </w:r>
      <w:r w:rsidRPr="00F274C5">
        <w:t>.</w:t>
      </w:r>
      <w:r w:rsidR="00301F20" w:rsidRPr="00F274C5">
        <w:t xml:space="preserve"> </w:t>
      </w:r>
    </w:p>
    <w:p w14:paraId="4EE22777" w14:textId="4E9DC6F7" w:rsidR="00933093" w:rsidRPr="00F274C5" w:rsidRDefault="00933093" w:rsidP="00933093">
      <w:pPr>
        <w:pStyle w:val="BodyText"/>
      </w:pPr>
      <w:bookmarkStart w:id="70" w:name="_Toc535844481"/>
      <w:bookmarkEnd w:id="70"/>
    </w:p>
    <w:sectPr w:rsidR="00933093" w:rsidRPr="00F274C5" w:rsidSect="004E7BA3">
      <w:footerReference w:type="even" r:id="rId21"/>
      <w:footerReference w:type="default" r:id="rId22"/>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CF1DE" w14:textId="77777777" w:rsidR="0076752A" w:rsidRDefault="0076752A" w:rsidP="0080531E">
      <w:pPr>
        <w:spacing w:before="0" w:after="0" w:line="240" w:lineRule="auto"/>
      </w:pPr>
      <w:r>
        <w:separator/>
      </w:r>
    </w:p>
    <w:p w14:paraId="6497A3B1" w14:textId="77777777" w:rsidR="0076752A" w:rsidRDefault="0076752A"/>
  </w:endnote>
  <w:endnote w:type="continuationSeparator" w:id="0">
    <w:p w14:paraId="612D7663" w14:textId="77777777" w:rsidR="0076752A" w:rsidRDefault="0076752A" w:rsidP="0080531E">
      <w:pPr>
        <w:spacing w:before="0" w:after="0" w:line="240" w:lineRule="auto"/>
      </w:pPr>
      <w:r>
        <w:continuationSeparator/>
      </w:r>
    </w:p>
    <w:p w14:paraId="2823A7F5" w14:textId="77777777" w:rsidR="0076752A" w:rsidRDefault="00767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0DD5" w14:textId="77777777" w:rsidR="00BE6555" w:rsidRDefault="00BE6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95E19" w14:textId="7CB301D9" w:rsidR="00BD3A42" w:rsidRDefault="00BD3A42"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554FF" w14:textId="77777777" w:rsidR="00BE6555" w:rsidRDefault="00BE65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4025" w14:textId="77777777" w:rsidR="00BD3A42" w:rsidRDefault="00BD3A42"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D148" w14:textId="77777777" w:rsidR="00BD3A42" w:rsidRDefault="00BD3A4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7C278" w14:textId="6040D238" w:rsidR="00BD3A42" w:rsidRDefault="00BD3A42" w:rsidP="004E7BA3">
    <w:pPr>
      <w:pStyle w:val="Footereven"/>
    </w:pPr>
    <w:r w:rsidRPr="004F458A">
      <w:rPr>
        <w:b/>
      </w:rPr>
      <w:fldChar w:fldCharType="begin"/>
    </w:r>
    <w:r w:rsidRPr="004F458A">
      <w:instrText xml:space="preserve"> PAGE </w:instrText>
    </w:r>
    <w:r w:rsidRPr="004F458A">
      <w:rPr>
        <w:b/>
      </w:rPr>
      <w:fldChar w:fldCharType="separate"/>
    </w:r>
    <w:r w:rsidR="0017711D">
      <w:rPr>
        <w:noProof/>
      </w:rPr>
      <w:t>18</w:t>
    </w:r>
    <w:r w:rsidRPr="004F458A">
      <w:rPr>
        <w:b/>
      </w:rPr>
      <w:fldChar w:fldCharType="end"/>
    </w:r>
    <w:r>
      <w:tab/>
    </w:r>
    <w:r w:rsidRPr="004E7BA3">
      <w:t>2K Electronic Accessibility and Functionality Standard</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71D1C" w14:textId="2873FBDA" w:rsidR="00BD3A42" w:rsidRDefault="00BD3A42" w:rsidP="004E7BA3">
    <w:pPr>
      <w:pStyle w:val="Footerodd"/>
    </w:pPr>
    <w:r>
      <w:tab/>
    </w:r>
    <w:r w:rsidRPr="004E7BA3">
      <w:t>2K Electronic Accessibility and Functionality Standard</w:t>
    </w:r>
    <w:r>
      <w:tab/>
    </w:r>
    <w:r>
      <w:fldChar w:fldCharType="begin"/>
    </w:r>
    <w:r>
      <w:instrText xml:space="preserve"> PAGE   \* MERGEFORMAT </w:instrText>
    </w:r>
    <w:r>
      <w:fldChar w:fldCharType="separate"/>
    </w:r>
    <w:r w:rsidR="0017711D">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C27D8" w14:textId="77777777" w:rsidR="0076752A" w:rsidRDefault="0076752A" w:rsidP="00CB5C5F">
      <w:pPr>
        <w:spacing w:before="0" w:after="80" w:line="240" w:lineRule="auto"/>
      </w:pPr>
      <w:r>
        <w:separator/>
      </w:r>
    </w:p>
  </w:footnote>
  <w:footnote w:type="continuationSeparator" w:id="0">
    <w:p w14:paraId="5119ADDB" w14:textId="77777777" w:rsidR="0076752A" w:rsidRDefault="0076752A" w:rsidP="0080531E">
      <w:pPr>
        <w:spacing w:before="0" w:after="0" w:line="240" w:lineRule="auto"/>
      </w:pPr>
      <w:r>
        <w:continuationSeparator/>
      </w:r>
    </w:p>
    <w:p w14:paraId="612F8525" w14:textId="77777777" w:rsidR="0076752A" w:rsidRDefault="007675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DAE9D" w14:textId="77777777" w:rsidR="00BE6555" w:rsidRDefault="00BE65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CC65" w14:textId="45054C80" w:rsidR="00BD3A42" w:rsidRPr="00DE7BF8" w:rsidRDefault="00BD3A42"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F5A73" w14:textId="77777777" w:rsidR="00BE6555" w:rsidRDefault="00BE65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BC0C" w14:textId="77777777" w:rsidR="00BD3A42" w:rsidRDefault="00BD3A42" w:rsidP="0036151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C0A4" w14:textId="77777777" w:rsidR="00BD3A42" w:rsidRDefault="00BD3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E324EB1"/>
    <w:multiLevelType w:val="hybridMultilevel"/>
    <w:tmpl w:val="E856B1FC"/>
    <w:lvl w:ilvl="0" w:tplc="A282D07E">
      <w:start w:val="1"/>
      <w:numFmt w:val="lowerRoman"/>
      <w:lvlText w:val="%1."/>
      <w:lvlJc w:val="left"/>
      <w:pPr>
        <w:ind w:left="720" w:hanging="360"/>
      </w:pPr>
      <w:rPr>
        <w:rFonts w:ascii="Calibri" w:hAnsi="Calibri" w:hint="default"/>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5" w15:restartNumberingAfterBreak="0">
    <w:nsid w:val="1AB1319C"/>
    <w:multiLevelType w:val="hybridMultilevel"/>
    <w:tmpl w:val="E856B1FC"/>
    <w:lvl w:ilvl="0" w:tplc="A282D07E">
      <w:start w:val="1"/>
      <w:numFmt w:val="lowerRoman"/>
      <w:lvlText w:val="%1."/>
      <w:lvlJc w:val="left"/>
      <w:pPr>
        <w:ind w:left="720" w:hanging="360"/>
      </w:pPr>
      <w:rPr>
        <w:rFonts w:ascii="Calibri" w:hAnsi="Calibri" w:hint="default"/>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F4A213C"/>
    <w:multiLevelType w:val="multilevel"/>
    <w:tmpl w:val="599413F4"/>
    <w:lvl w:ilvl="0">
      <w:start w:val="1"/>
      <w:numFmt w:val="decimal"/>
      <w:pStyle w:val="TableTextnumbered"/>
      <w:lvlText w:val="%1"/>
      <w:lvlJc w:val="left"/>
      <w:pPr>
        <w:ind w:left="681" w:hanging="284"/>
      </w:pPr>
      <w:rPr>
        <w:rFonts w:ascii="Calibri" w:hAnsi="Calibri" w:hint="default"/>
        <w:b w:val="0"/>
        <w:i w:val="0"/>
        <w:sz w:val="18"/>
        <w:szCs w:val="22"/>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7" w15:restartNumberingAfterBreak="0">
    <w:nsid w:val="20424D96"/>
    <w:multiLevelType w:val="hybridMultilevel"/>
    <w:tmpl w:val="6B3C404A"/>
    <w:lvl w:ilvl="0" w:tplc="14090019">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27766FA"/>
    <w:multiLevelType w:val="hybridMultilevel"/>
    <w:tmpl w:val="BE4CE61C"/>
    <w:lvl w:ilvl="0" w:tplc="73F01820">
      <w:start w:val="1"/>
      <w:numFmt w:val="decimal"/>
      <w:lvlText w:val="Table %1:"/>
      <w:lvlJc w:val="left"/>
      <w:pPr>
        <w:ind w:left="720"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2F970C4"/>
    <w:multiLevelType w:val="hybridMultilevel"/>
    <w:tmpl w:val="C0F297B6"/>
    <w:lvl w:ilvl="0" w:tplc="1409000F">
      <w:start w:val="1"/>
      <w:numFmt w:val="decimal"/>
      <w:lvlText w:val="%1."/>
      <w:lvlJc w:val="left"/>
      <w:pPr>
        <w:ind w:left="720" w:hanging="360"/>
      </w:pPr>
    </w:lvl>
    <w:lvl w:ilvl="1" w:tplc="1568B066">
      <w:start w:val="1"/>
      <w:numFmt w:val="lowerRoman"/>
      <w:lvlText w:val="%2."/>
      <w:lvlJc w:val="right"/>
      <w:pPr>
        <w:ind w:left="1440" w:hanging="360"/>
      </w:pPr>
      <w:rPr>
        <w:rFonts w:hint="default"/>
      </w:rPr>
    </w:lvl>
    <w:lvl w:ilvl="2" w:tplc="ECA89E98">
      <w:start w:val="1"/>
      <w:numFmt w:val="lowerLetter"/>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062489"/>
    <w:multiLevelType w:val="hybridMultilevel"/>
    <w:tmpl w:val="24A07630"/>
    <w:lvl w:ilvl="0" w:tplc="7BAA9AB6">
      <w:start w:val="1"/>
      <w:numFmt w:val="lowerLetter"/>
      <w:pStyle w:val="Greenmandatorytex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25049D0"/>
    <w:multiLevelType w:val="hybridMultilevel"/>
    <w:tmpl w:val="D90C2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9DF3EE7"/>
    <w:multiLevelType w:val="hybridMultilevel"/>
    <w:tmpl w:val="2A96FFF0"/>
    <w:lvl w:ilvl="0" w:tplc="C6A2B466">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25" w15:restartNumberingAfterBreak="0">
    <w:nsid w:val="4E167298"/>
    <w:multiLevelType w:val="hybridMultilevel"/>
    <w:tmpl w:val="5E26737A"/>
    <w:lvl w:ilvl="0" w:tplc="C82A7A04">
      <w:start w:val="5"/>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F647D16"/>
    <w:multiLevelType w:val="hybridMultilevel"/>
    <w:tmpl w:val="2A289898"/>
    <w:lvl w:ilvl="0" w:tplc="B102321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FC92232"/>
    <w:multiLevelType w:val="multilevel"/>
    <w:tmpl w:val="02443620"/>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5897" w:hanging="1077"/>
      </w:pPr>
      <w:rPr>
        <w:rFonts w:hint="default"/>
      </w:rPr>
    </w:lvl>
    <w:lvl w:ilvl="2">
      <w:start w:val="1"/>
      <w:numFmt w:val="decimal"/>
      <w:pStyle w:val="Heading3"/>
      <w:isLgl/>
      <w:lvlText w:val="%1.%2.%3"/>
      <w:lvlJc w:val="left"/>
      <w:pPr>
        <w:ind w:left="1775"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9" w15:restartNumberingAfterBreak="0">
    <w:nsid w:val="5D8A448D"/>
    <w:multiLevelType w:val="hybridMultilevel"/>
    <w:tmpl w:val="1A4C3836"/>
    <w:lvl w:ilvl="0" w:tplc="1409000F">
      <w:start w:val="1"/>
      <w:numFmt w:val="decimal"/>
      <w:lvlText w:val="%1."/>
      <w:lvlJc w:val="left"/>
      <w:pPr>
        <w:ind w:left="720" w:hanging="360"/>
      </w:pPr>
    </w:lvl>
    <w:lvl w:ilvl="1" w:tplc="FE2EB2CC">
      <w:start w:val="1"/>
      <w:numFmt w:val="lowerRoman"/>
      <w:lvlText w:val="%2."/>
      <w:lvlJc w:val="right"/>
      <w:pPr>
        <w:ind w:left="1440" w:hanging="360"/>
      </w:pPr>
      <w:rPr>
        <w:rFonts w:hint="default"/>
      </w:rPr>
    </w:lvl>
    <w:lvl w:ilvl="2" w:tplc="ECA89E98">
      <w:start w:val="1"/>
      <w:numFmt w:val="lowerLetter"/>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FD25133"/>
    <w:multiLevelType w:val="hybridMultilevel"/>
    <w:tmpl w:val="825EDFB0"/>
    <w:lvl w:ilvl="0" w:tplc="FF6EBDC8">
      <w:start w:val="1"/>
      <w:numFmt w:val="lowerLetter"/>
      <w:lvlText w:val="%1."/>
      <w:lvlJc w:val="left"/>
      <w:pPr>
        <w:ind w:left="1080" w:hanging="360"/>
      </w:pPr>
      <w:rPr>
        <w:rFonts w:asciiTheme="minorHAnsi" w:hAnsiTheme="minorHAnsi" w:cstheme="minorHAnsi"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659D74C0"/>
    <w:multiLevelType w:val="multilevel"/>
    <w:tmpl w:val="80F470F6"/>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5"/>
  </w:num>
  <w:num w:numId="2">
    <w:abstractNumId w:val="28"/>
  </w:num>
  <w:num w:numId="3">
    <w:abstractNumId w:val="19"/>
  </w:num>
  <w:num w:numId="4">
    <w:abstractNumId w:val="14"/>
  </w:num>
  <w:num w:numId="5">
    <w:abstractNumId w:val="9"/>
  </w:num>
  <w:num w:numId="6">
    <w:abstractNumId w:val="21"/>
  </w:num>
  <w:num w:numId="7">
    <w:abstractNumId w:val="20"/>
  </w:num>
  <w:num w:numId="8">
    <w:abstractNumId w:val="3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2"/>
  </w:num>
  <w:num w:numId="12">
    <w:abstractNumId w:val="1"/>
  </w:num>
  <w:num w:numId="13">
    <w:abstractNumId w:val="12"/>
  </w:num>
  <w:num w:numId="14">
    <w:abstractNumId w:val="16"/>
  </w:num>
  <w:num w:numId="15">
    <w:abstractNumId w:val="8"/>
  </w:num>
  <w:num w:numId="16">
    <w:abstractNumId w:val="33"/>
  </w:num>
  <w:num w:numId="17">
    <w:abstractNumId w:val="6"/>
  </w:num>
  <w:num w:numId="18">
    <w:abstractNumId w:val="10"/>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6"/>
  </w:num>
  <w:num w:numId="24">
    <w:abstractNumId w:val="26"/>
  </w:num>
  <w:num w:numId="25">
    <w:abstractNumId w:val="25"/>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8"/>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1"/>
  </w:num>
  <w:num w:numId="35">
    <w:abstractNumId w:val="7"/>
  </w:num>
  <w:num w:numId="36">
    <w:abstractNumId w:val="27"/>
  </w:num>
  <w:num w:numId="37">
    <w:abstractNumId w:val="27"/>
  </w:num>
  <w:num w:numId="38">
    <w:abstractNumId w:val="27"/>
  </w:num>
  <w:num w:numId="39">
    <w:abstractNumId w:val="35"/>
  </w:num>
  <w:num w:numId="40">
    <w:abstractNumId w:val="29"/>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7"/>
  </w:num>
  <w:num w:numId="45">
    <w:abstractNumId w:val="3"/>
  </w:num>
  <w:num w:numId="46">
    <w:abstractNumId w:val="22"/>
  </w:num>
  <w:num w:numId="47">
    <w:abstractNumId w:val="27"/>
  </w:num>
  <w:num w:numId="48">
    <w:abstractNumId w:val="27"/>
  </w:num>
  <w:num w:numId="49">
    <w:abstractNumId w:val="27"/>
  </w:num>
  <w:num w:numId="50">
    <w:abstractNumId w:val="27"/>
  </w:num>
  <w:num w:numId="51">
    <w:abstractNumId w:val="27"/>
  </w:num>
  <w:num w:numId="52">
    <w:abstractNumId w:val="27"/>
  </w:num>
  <w:num w:numId="53">
    <w:abstractNumId w:val="27"/>
  </w:num>
  <w:num w:numId="54">
    <w:abstractNumId w:val="27"/>
  </w:num>
  <w:num w:numId="55">
    <w:abstractNumId w:val="27"/>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num>
  <w:num w:numId="59">
    <w:abstractNumId w:val="5"/>
  </w:num>
  <w:num w:numId="60">
    <w:abstractNumId w:val="2"/>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27"/>
  </w:num>
  <w:num w:numId="64">
    <w:abstractNumId w:val="27"/>
  </w:num>
  <w:num w:numId="65">
    <w:abstractNumId w:val="27"/>
  </w:num>
  <w:num w:numId="66">
    <w:abstractNumId w:val="27"/>
  </w:num>
  <w:num w:numId="67">
    <w:abstractNumId w:val="27"/>
  </w:num>
  <w:num w:numId="68">
    <w:abstractNumId w:val="27"/>
  </w:num>
  <w:num w:numId="69">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D2"/>
    <w:rsid w:val="00000792"/>
    <w:rsid w:val="00000F04"/>
    <w:rsid w:val="00003C4F"/>
    <w:rsid w:val="00004E0A"/>
    <w:rsid w:val="00004FD3"/>
    <w:rsid w:val="0000580A"/>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852"/>
    <w:rsid w:val="00035E15"/>
    <w:rsid w:val="0003640E"/>
    <w:rsid w:val="0003688A"/>
    <w:rsid w:val="000368FC"/>
    <w:rsid w:val="00036DA3"/>
    <w:rsid w:val="000379BF"/>
    <w:rsid w:val="00037BEC"/>
    <w:rsid w:val="000400D9"/>
    <w:rsid w:val="0004035C"/>
    <w:rsid w:val="00040860"/>
    <w:rsid w:val="00040CED"/>
    <w:rsid w:val="00040EA1"/>
    <w:rsid w:val="00041012"/>
    <w:rsid w:val="0004205F"/>
    <w:rsid w:val="000423C6"/>
    <w:rsid w:val="00042EDB"/>
    <w:rsid w:val="00044A50"/>
    <w:rsid w:val="00044C65"/>
    <w:rsid w:val="000458C7"/>
    <w:rsid w:val="00045991"/>
    <w:rsid w:val="00045E5C"/>
    <w:rsid w:val="00046288"/>
    <w:rsid w:val="00047941"/>
    <w:rsid w:val="00050A22"/>
    <w:rsid w:val="00050E27"/>
    <w:rsid w:val="00050E67"/>
    <w:rsid w:val="0005144F"/>
    <w:rsid w:val="00051AF1"/>
    <w:rsid w:val="00051D42"/>
    <w:rsid w:val="000538A1"/>
    <w:rsid w:val="00055375"/>
    <w:rsid w:val="00056319"/>
    <w:rsid w:val="000564E7"/>
    <w:rsid w:val="00056770"/>
    <w:rsid w:val="00057386"/>
    <w:rsid w:val="00057EEF"/>
    <w:rsid w:val="000619CB"/>
    <w:rsid w:val="00062387"/>
    <w:rsid w:val="00063D76"/>
    <w:rsid w:val="000640F0"/>
    <w:rsid w:val="0006434D"/>
    <w:rsid w:val="000643A1"/>
    <w:rsid w:val="00064679"/>
    <w:rsid w:val="00064A13"/>
    <w:rsid w:val="00064AF4"/>
    <w:rsid w:val="00064DB1"/>
    <w:rsid w:val="0006598D"/>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D4F"/>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92D"/>
    <w:rsid w:val="000B6D1F"/>
    <w:rsid w:val="000B6E86"/>
    <w:rsid w:val="000C062F"/>
    <w:rsid w:val="000C0BB9"/>
    <w:rsid w:val="000C17E7"/>
    <w:rsid w:val="000C3270"/>
    <w:rsid w:val="000C343D"/>
    <w:rsid w:val="000C3501"/>
    <w:rsid w:val="000C47F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DCF"/>
    <w:rsid w:val="000D5B16"/>
    <w:rsid w:val="000D5FD6"/>
    <w:rsid w:val="000D6201"/>
    <w:rsid w:val="000D6488"/>
    <w:rsid w:val="000D7088"/>
    <w:rsid w:val="000D770B"/>
    <w:rsid w:val="000D788E"/>
    <w:rsid w:val="000D7A5C"/>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3F"/>
    <w:rsid w:val="000F53A9"/>
    <w:rsid w:val="000F6464"/>
    <w:rsid w:val="000F6628"/>
    <w:rsid w:val="000F6C25"/>
    <w:rsid w:val="000F76EB"/>
    <w:rsid w:val="000F78AE"/>
    <w:rsid w:val="000F7E25"/>
    <w:rsid w:val="001007EE"/>
    <w:rsid w:val="00100B81"/>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2A98"/>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2246"/>
    <w:rsid w:val="00133E73"/>
    <w:rsid w:val="00133FDB"/>
    <w:rsid w:val="00134F4A"/>
    <w:rsid w:val="00135E4E"/>
    <w:rsid w:val="00136246"/>
    <w:rsid w:val="001364D4"/>
    <w:rsid w:val="001371C8"/>
    <w:rsid w:val="001372ED"/>
    <w:rsid w:val="001372F1"/>
    <w:rsid w:val="00141D33"/>
    <w:rsid w:val="00142699"/>
    <w:rsid w:val="00142B50"/>
    <w:rsid w:val="00143873"/>
    <w:rsid w:val="001439E9"/>
    <w:rsid w:val="00143C55"/>
    <w:rsid w:val="00144C6F"/>
    <w:rsid w:val="00145089"/>
    <w:rsid w:val="001451E7"/>
    <w:rsid w:val="001462E3"/>
    <w:rsid w:val="00146AAC"/>
    <w:rsid w:val="0014720C"/>
    <w:rsid w:val="001472C2"/>
    <w:rsid w:val="00147458"/>
    <w:rsid w:val="00147E21"/>
    <w:rsid w:val="00150BA8"/>
    <w:rsid w:val="00150D19"/>
    <w:rsid w:val="001512A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3960"/>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11D"/>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31A"/>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4419"/>
    <w:rsid w:val="001A46E2"/>
    <w:rsid w:val="001A65C8"/>
    <w:rsid w:val="001A6F7F"/>
    <w:rsid w:val="001A732E"/>
    <w:rsid w:val="001A7F30"/>
    <w:rsid w:val="001B06E2"/>
    <w:rsid w:val="001B103A"/>
    <w:rsid w:val="001B103D"/>
    <w:rsid w:val="001B1513"/>
    <w:rsid w:val="001B1767"/>
    <w:rsid w:val="001B2453"/>
    <w:rsid w:val="001B316B"/>
    <w:rsid w:val="001B3D48"/>
    <w:rsid w:val="001B5AF9"/>
    <w:rsid w:val="001B5E15"/>
    <w:rsid w:val="001B6600"/>
    <w:rsid w:val="001B6B9B"/>
    <w:rsid w:val="001B6C27"/>
    <w:rsid w:val="001B7144"/>
    <w:rsid w:val="001B7E91"/>
    <w:rsid w:val="001C147E"/>
    <w:rsid w:val="001C151B"/>
    <w:rsid w:val="001C19E5"/>
    <w:rsid w:val="001C3800"/>
    <w:rsid w:val="001C3C7B"/>
    <w:rsid w:val="001C3D91"/>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4"/>
    <w:rsid w:val="001D5818"/>
    <w:rsid w:val="001D653A"/>
    <w:rsid w:val="001D7DEE"/>
    <w:rsid w:val="001E02CB"/>
    <w:rsid w:val="001E14FD"/>
    <w:rsid w:val="001E180F"/>
    <w:rsid w:val="001E1C64"/>
    <w:rsid w:val="001E1CEC"/>
    <w:rsid w:val="001E2ECB"/>
    <w:rsid w:val="001E4B64"/>
    <w:rsid w:val="001E552A"/>
    <w:rsid w:val="001E57B9"/>
    <w:rsid w:val="001E5EE6"/>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449"/>
    <w:rsid w:val="00211737"/>
    <w:rsid w:val="0021181B"/>
    <w:rsid w:val="0021230F"/>
    <w:rsid w:val="002125B0"/>
    <w:rsid w:val="00212A82"/>
    <w:rsid w:val="002136AB"/>
    <w:rsid w:val="002141CC"/>
    <w:rsid w:val="00214EA2"/>
    <w:rsid w:val="002160FA"/>
    <w:rsid w:val="002166DD"/>
    <w:rsid w:val="002168A2"/>
    <w:rsid w:val="00217867"/>
    <w:rsid w:val="002205E4"/>
    <w:rsid w:val="00220D67"/>
    <w:rsid w:val="002215F8"/>
    <w:rsid w:val="00221F80"/>
    <w:rsid w:val="0022273A"/>
    <w:rsid w:val="00222D28"/>
    <w:rsid w:val="00223965"/>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24FF"/>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57DA6"/>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5D1F"/>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108"/>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AE5"/>
    <w:rsid w:val="002D0D43"/>
    <w:rsid w:val="002D15C2"/>
    <w:rsid w:val="002D1AFB"/>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A94"/>
    <w:rsid w:val="002E5DBF"/>
    <w:rsid w:val="002E5E01"/>
    <w:rsid w:val="002E60F5"/>
    <w:rsid w:val="002E6536"/>
    <w:rsid w:val="002E69F5"/>
    <w:rsid w:val="002E6CAA"/>
    <w:rsid w:val="002E73EC"/>
    <w:rsid w:val="002F023D"/>
    <w:rsid w:val="002F10EC"/>
    <w:rsid w:val="002F1136"/>
    <w:rsid w:val="002F1231"/>
    <w:rsid w:val="002F1521"/>
    <w:rsid w:val="002F15EE"/>
    <w:rsid w:val="002F2DE3"/>
    <w:rsid w:val="002F3632"/>
    <w:rsid w:val="002F3678"/>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1F20"/>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012"/>
    <w:rsid w:val="003242EF"/>
    <w:rsid w:val="00325339"/>
    <w:rsid w:val="003255AA"/>
    <w:rsid w:val="00326FF1"/>
    <w:rsid w:val="003314B6"/>
    <w:rsid w:val="00331A20"/>
    <w:rsid w:val="00331E65"/>
    <w:rsid w:val="00333107"/>
    <w:rsid w:val="0033343B"/>
    <w:rsid w:val="0033393C"/>
    <w:rsid w:val="003357EE"/>
    <w:rsid w:val="00337368"/>
    <w:rsid w:val="00337B4D"/>
    <w:rsid w:val="00340740"/>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334C"/>
    <w:rsid w:val="00364524"/>
    <w:rsid w:val="0036513A"/>
    <w:rsid w:val="00365237"/>
    <w:rsid w:val="0036559C"/>
    <w:rsid w:val="0036587E"/>
    <w:rsid w:val="003660CD"/>
    <w:rsid w:val="00366417"/>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DC9"/>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122"/>
    <w:rsid w:val="003A4296"/>
    <w:rsid w:val="003A4549"/>
    <w:rsid w:val="003A49B3"/>
    <w:rsid w:val="003A55B4"/>
    <w:rsid w:val="003A61B6"/>
    <w:rsid w:val="003A623F"/>
    <w:rsid w:val="003A71AD"/>
    <w:rsid w:val="003A7D1D"/>
    <w:rsid w:val="003B0792"/>
    <w:rsid w:val="003B155B"/>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5E96"/>
    <w:rsid w:val="003D62C0"/>
    <w:rsid w:val="003D65F6"/>
    <w:rsid w:val="003D6911"/>
    <w:rsid w:val="003D7B34"/>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C2B"/>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692"/>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37607"/>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4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D6C"/>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56C"/>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59AD"/>
    <w:rsid w:val="004D7C86"/>
    <w:rsid w:val="004E0197"/>
    <w:rsid w:val="004E019D"/>
    <w:rsid w:val="004E1122"/>
    <w:rsid w:val="004E1409"/>
    <w:rsid w:val="004E1A87"/>
    <w:rsid w:val="004E1BB0"/>
    <w:rsid w:val="004E2F71"/>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E7BA3"/>
    <w:rsid w:val="004F1F90"/>
    <w:rsid w:val="004F2401"/>
    <w:rsid w:val="004F2A44"/>
    <w:rsid w:val="004F2AA4"/>
    <w:rsid w:val="004F2DAD"/>
    <w:rsid w:val="004F34F7"/>
    <w:rsid w:val="004F4484"/>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69C"/>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B8A"/>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701"/>
    <w:rsid w:val="00544158"/>
    <w:rsid w:val="00544DA0"/>
    <w:rsid w:val="005454BD"/>
    <w:rsid w:val="00545617"/>
    <w:rsid w:val="005457E4"/>
    <w:rsid w:val="00546C49"/>
    <w:rsid w:val="0055010B"/>
    <w:rsid w:val="00550D59"/>
    <w:rsid w:val="0055110D"/>
    <w:rsid w:val="00551F81"/>
    <w:rsid w:val="0055210F"/>
    <w:rsid w:val="00552CD7"/>
    <w:rsid w:val="005533BE"/>
    <w:rsid w:val="00554B30"/>
    <w:rsid w:val="00554FFB"/>
    <w:rsid w:val="005552EE"/>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5F3"/>
    <w:rsid w:val="00567992"/>
    <w:rsid w:val="00567C3C"/>
    <w:rsid w:val="005702F8"/>
    <w:rsid w:val="00571231"/>
    <w:rsid w:val="00571767"/>
    <w:rsid w:val="00571E44"/>
    <w:rsid w:val="005726F7"/>
    <w:rsid w:val="00572E56"/>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B76D8"/>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675C"/>
    <w:rsid w:val="005D74E7"/>
    <w:rsid w:val="005D7F7B"/>
    <w:rsid w:val="005E101D"/>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A09"/>
    <w:rsid w:val="005F2C1F"/>
    <w:rsid w:val="005F2E44"/>
    <w:rsid w:val="005F3690"/>
    <w:rsid w:val="005F36F7"/>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0697"/>
    <w:rsid w:val="00611777"/>
    <w:rsid w:val="0061189F"/>
    <w:rsid w:val="0061219B"/>
    <w:rsid w:val="00612D05"/>
    <w:rsid w:val="00613FB6"/>
    <w:rsid w:val="006140C6"/>
    <w:rsid w:val="00614134"/>
    <w:rsid w:val="00614241"/>
    <w:rsid w:val="0061428D"/>
    <w:rsid w:val="00615411"/>
    <w:rsid w:val="0061599E"/>
    <w:rsid w:val="00615AC7"/>
    <w:rsid w:val="00615F9C"/>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64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5BB"/>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A3A"/>
    <w:rsid w:val="006900D1"/>
    <w:rsid w:val="00690297"/>
    <w:rsid w:val="0069115A"/>
    <w:rsid w:val="006912F1"/>
    <w:rsid w:val="00691387"/>
    <w:rsid w:val="006915AA"/>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3E"/>
    <w:rsid w:val="006A35E0"/>
    <w:rsid w:val="006A377F"/>
    <w:rsid w:val="006A384A"/>
    <w:rsid w:val="006A3875"/>
    <w:rsid w:val="006A3D40"/>
    <w:rsid w:val="006A561D"/>
    <w:rsid w:val="006A5A0C"/>
    <w:rsid w:val="006A5BA0"/>
    <w:rsid w:val="006A5BB1"/>
    <w:rsid w:val="006A5F88"/>
    <w:rsid w:val="006A7D95"/>
    <w:rsid w:val="006B120D"/>
    <w:rsid w:val="006B13C1"/>
    <w:rsid w:val="006B13D7"/>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225A"/>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FA7"/>
    <w:rsid w:val="0070167E"/>
    <w:rsid w:val="00701E1B"/>
    <w:rsid w:val="00702ED0"/>
    <w:rsid w:val="00703C09"/>
    <w:rsid w:val="00703F35"/>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85D"/>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A6C"/>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667"/>
    <w:rsid w:val="00747897"/>
    <w:rsid w:val="00747ABC"/>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DBE"/>
    <w:rsid w:val="00766277"/>
    <w:rsid w:val="0076656A"/>
    <w:rsid w:val="00766701"/>
    <w:rsid w:val="00766911"/>
    <w:rsid w:val="0076752A"/>
    <w:rsid w:val="00767793"/>
    <w:rsid w:val="007679D8"/>
    <w:rsid w:val="00770803"/>
    <w:rsid w:val="00771319"/>
    <w:rsid w:val="007713E8"/>
    <w:rsid w:val="00771625"/>
    <w:rsid w:val="00771794"/>
    <w:rsid w:val="00771CCF"/>
    <w:rsid w:val="00771F7D"/>
    <w:rsid w:val="00772C3E"/>
    <w:rsid w:val="00772C91"/>
    <w:rsid w:val="007736E8"/>
    <w:rsid w:val="00774ACE"/>
    <w:rsid w:val="00775823"/>
    <w:rsid w:val="00775F57"/>
    <w:rsid w:val="00776584"/>
    <w:rsid w:val="007765F1"/>
    <w:rsid w:val="007769EF"/>
    <w:rsid w:val="00776D4F"/>
    <w:rsid w:val="00776DDC"/>
    <w:rsid w:val="007770F9"/>
    <w:rsid w:val="00777179"/>
    <w:rsid w:val="007773C6"/>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692"/>
    <w:rsid w:val="007B5FB4"/>
    <w:rsid w:val="007B6B2B"/>
    <w:rsid w:val="007B7949"/>
    <w:rsid w:val="007B7D30"/>
    <w:rsid w:val="007C0FA9"/>
    <w:rsid w:val="007C2413"/>
    <w:rsid w:val="007C25AE"/>
    <w:rsid w:val="007C3152"/>
    <w:rsid w:val="007C333B"/>
    <w:rsid w:val="007C3914"/>
    <w:rsid w:val="007C3CEA"/>
    <w:rsid w:val="007C3D92"/>
    <w:rsid w:val="007C3E98"/>
    <w:rsid w:val="007C4809"/>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17"/>
    <w:rsid w:val="007E1B72"/>
    <w:rsid w:val="007E288D"/>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6B4F"/>
    <w:rsid w:val="007F72DC"/>
    <w:rsid w:val="007F795F"/>
    <w:rsid w:val="0080069C"/>
    <w:rsid w:val="008006FD"/>
    <w:rsid w:val="0080148D"/>
    <w:rsid w:val="0080156B"/>
    <w:rsid w:val="00801A3A"/>
    <w:rsid w:val="00801FF1"/>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69B"/>
    <w:rsid w:val="00813DCF"/>
    <w:rsid w:val="00813FAB"/>
    <w:rsid w:val="0081498C"/>
    <w:rsid w:val="00814AE1"/>
    <w:rsid w:val="00814DC9"/>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631"/>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63C9"/>
    <w:rsid w:val="00856E78"/>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069"/>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B78DF"/>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2A4C"/>
    <w:rsid w:val="008D427A"/>
    <w:rsid w:val="008D4DD5"/>
    <w:rsid w:val="008D5657"/>
    <w:rsid w:val="008D6752"/>
    <w:rsid w:val="008D69E7"/>
    <w:rsid w:val="008D6FC1"/>
    <w:rsid w:val="008E0140"/>
    <w:rsid w:val="008E0299"/>
    <w:rsid w:val="008E0688"/>
    <w:rsid w:val="008E06F3"/>
    <w:rsid w:val="008E0BEF"/>
    <w:rsid w:val="008E266D"/>
    <w:rsid w:val="008E2F0C"/>
    <w:rsid w:val="008E3E23"/>
    <w:rsid w:val="008E547B"/>
    <w:rsid w:val="008E5DF8"/>
    <w:rsid w:val="008F0250"/>
    <w:rsid w:val="008F11F4"/>
    <w:rsid w:val="008F14E7"/>
    <w:rsid w:val="008F1952"/>
    <w:rsid w:val="008F254D"/>
    <w:rsid w:val="008F3079"/>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093"/>
    <w:rsid w:val="009333D3"/>
    <w:rsid w:val="009339B6"/>
    <w:rsid w:val="00933B4C"/>
    <w:rsid w:val="00933DC4"/>
    <w:rsid w:val="0093431B"/>
    <w:rsid w:val="009346D6"/>
    <w:rsid w:val="00934743"/>
    <w:rsid w:val="0093487E"/>
    <w:rsid w:val="00934FFE"/>
    <w:rsid w:val="00936405"/>
    <w:rsid w:val="00936678"/>
    <w:rsid w:val="00936B64"/>
    <w:rsid w:val="009379C4"/>
    <w:rsid w:val="00940029"/>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6F52"/>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933"/>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1C0"/>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014"/>
    <w:rsid w:val="009F62D3"/>
    <w:rsid w:val="009F6B5C"/>
    <w:rsid w:val="00A00112"/>
    <w:rsid w:val="00A008B5"/>
    <w:rsid w:val="00A017B4"/>
    <w:rsid w:val="00A01C53"/>
    <w:rsid w:val="00A01D38"/>
    <w:rsid w:val="00A02414"/>
    <w:rsid w:val="00A025B9"/>
    <w:rsid w:val="00A0355C"/>
    <w:rsid w:val="00A03A13"/>
    <w:rsid w:val="00A040CD"/>
    <w:rsid w:val="00A04429"/>
    <w:rsid w:val="00A06446"/>
    <w:rsid w:val="00A06697"/>
    <w:rsid w:val="00A0677A"/>
    <w:rsid w:val="00A06C40"/>
    <w:rsid w:val="00A103C6"/>
    <w:rsid w:val="00A10586"/>
    <w:rsid w:val="00A10A48"/>
    <w:rsid w:val="00A110DA"/>
    <w:rsid w:val="00A1132B"/>
    <w:rsid w:val="00A11930"/>
    <w:rsid w:val="00A11B54"/>
    <w:rsid w:val="00A11CDC"/>
    <w:rsid w:val="00A1238C"/>
    <w:rsid w:val="00A1263D"/>
    <w:rsid w:val="00A12AF2"/>
    <w:rsid w:val="00A12D8A"/>
    <w:rsid w:val="00A12DFA"/>
    <w:rsid w:val="00A12E6C"/>
    <w:rsid w:val="00A136D0"/>
    <w:rsid w:val="00A13D1A"/>
    <w:rsid w:val="00A14DC2"/>
    <w:rsid w:val="00A14DD6"/>
    <w:rsid w:val="00A15D5E"/>
    <w:rsid w:val="00A161F8"/>
    <w:rsid w:val="00A169FA"/>
    <w:rsid w:val="00A16ECB"/>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38E"/>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6DD2"/>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26D1"/>
    <w:rsid w:val="00A7388E"/>
    <w:rsid w:val="00A74544"/>
    <w:rsid w:val="00A74548"/>
    <w:rsid w:val="00A74DF2"/>
    <w:rsid w:val="00A74E4D"/>
    <w:rsid w:val="00A758EC"/>
    <w:rsid w:val="00A7592E"/>
    <w:rsid w:val="00A76C1F"/>
    <w:rsid w:val="00A803FC"/>
    <w:rsid w:val="00A8071A"/>
    <w:rsid w:val="00A80749"/>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30FD"/>
    <w:rsid w:val="00A9468F"/>
    <w:rsid w:val="00A9498D"/>
    <w:rsid w:val="00A95335"/>
    <w:rsid w:val="00A9566B"/>
    <w:rsid w:val="00A9657F"/>
    <w:rsid w:val="00A96C37"/>
    <w:rsid w:val="00A97420"/>
    <w:rsid w:val="00A9797D"/>
    <w:rsid w:val="00AA015F"/>
    <w:rsid w:val="00AA0C3A"/>
    <w:rsid w:val="00AA1263"/>
    <w:rsid w:val="00AA1723"/>
    <w:rsid w:val="00AA190D"/>
    <w:rsid w:val="00AA1FDD"/>
    <w:rsid w:val="00AA22C3"/>
    <w:rsid w:val="00AA230D"/>
    <w:rsid w:val="00AA4941"/>
    <w:rsid w:val="00AA49E9"/>
    <w:rsid w:val="00AA5475"/>
    <w:rsid w:val="00AA5876"/>
    <w:rsid w:val="00AA59B9"/>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1E4"/>
    <w:rsid w:val="00AC6C53"/>
    <w:rsid w:val="00AC6E85"/>
    <w:rsid w:val="00AC7284"/>
    <w:rsid w:val="00AC7CE6"/>
    <w:rsid w:val="00AD0262"/>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F80"/>
    <w:rsid w:val="00B0236E"/>
    <w:rsid w:val="00B02506"/>
    <w:rsid w:val="00B02ACE"/>
    <w:rsid w:val="00B03913"/>
    <w:rsid w:val="00B04CEA"/>
    <w:rsid w:val="00B05607"/>
    <w:rsid w:val="00B05A08"/>
    <w:rsid w:val="00B05F14"/>
    <w:rsid w:val="00B06737"/>
    <w:rsid w:val="00B07574"/>
    <w:rsid w:val="00B0784C"/>
    <w:rsid w:val="00B07CE9"/>
    <w:rsid w:val="00B101D5"/>
    <w:rsid w:val="00B10633"/>
    <w:rsid w:val="00B10B08"/>
    <w:rsid w:val="00B10F62"/>
    <w:rsid w:val="00B11A78"/>
    <w:rsid w:val="00B11CFB"/>
    <w:rsid w:val="00B12111"/>
    <w:rsid w:val="00B12512"/>
    <w:rsid w:val="00B13E18"/>
    <w:rsid w:val="00B14109"/>
    <w:rsid w:val="00B14410"/>
    <w:rsid w:val="00B1486D"/>
    <w:rsid w:val="00B150D6"/>
    <w:rsid w:val="00B15373"/>
    <w:rsid w:val="00B15639"/>
    <w:rsid w:val="00B15976"/>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8BB"/>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711"/>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3CF"/>
    <w:rsid w:val="00B84FB4"/>
    <w:rsid w:val="00B859C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1C3"/>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02E"/>
    <w:rsid w:val="00BD3924"/>
    <w:rsid w:val="00BD3A42"/>
    <w:rsid w:val="00BD450F"/>
    <w:rsid w:val="00BD4512"/>
    <w:rsid w:val="00BD52AA"/>
    <w:rsid w:val="00BE1061"/>
    <w:rsid w:val="00BE1321"/>
    <w:rsid w:val="00BE2893"/>
    <w:rsid w:val="00BE2EB4"/>
    <w:rsid w:val="00BE2F5A"/>
    <w:rsid w:val="00BE37D3"/>
    <w:rsid w:val="00BE453F"/>
    <w:rsid w:val="00BE522A"/>
    <w:rsid w:val="00BE57B5"/>
    <w:rsid w:val="00BE5D33"/>
    <w:rsid w:val="00BE6555"/>
    <w:rsid w:val="00BE7A7C"/>
    <w:rsid w:val="00BF0A44"/>
    <w:rsid w:val="00BF0CEC"/>
    <w:rsid w:val="00BF1A44"/>
    <w:rsid w:val="00BF1EDF"/>
    <w:rsid w:val="00BF28C0"/>
    <w:rsid w:val="00BF3D56"/>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08C"/>
    <w:rsid w:val="00C106C4"/>
    <w:rsid w:val="00C111EA"/>
    <w:rsid w:val="00C119AD"/>
    <w:rsid w:val="00C1228D"/>
    <w:rsid w:val="00C12BE7"/>
    <w:rsid w:val="00C13FED"/>
    <w:rsid w:val="00C14E7D"/>
    <w:rsid w:val="00C15722"/>
    <w:rsid w:val="00C1587A"/>
    <w:rsid w:val="00C16897"/>
    <w:rsid w:val="00C17589"/>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526"/>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1F7A"/>
    <w:rsid w:val="00C9265D"/>
    <w:rsid w:val="00C92824"/>
    <w:rsid w:val="00C937BA"/>
    <w:rsid w:val="00C949FC"/>
    <w:rsid w:val="00C951DE"/>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2C36"/>
    <w:rsid w:val="00CD367C"/>
    <w:rsid w:val="00CD454A"/>
    <w:rsid w:val="00CD4F54"/>
    <w:rsid w:val="00CD4FFE"/>
    <w:rsid w:val="00CD56ED"/>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60DA"/>
    <w:rsid w:val="00CF783B"/>
    <w:rsid w:val="00CF7D97"/>
    <w:rsid w:val="00CF7EEC"/>
    <w:rsid w:val="00D001C2"/>
    <w:rsid w:val="00D00779"/>
    <w:rsid w:val="00D009D8"/>
    <w:rsid w:val="00D012E1"/>
    <w:rsid w:val="00D01318"/>
    <w:rsid w:val="00D01665"/>
    <w:rsid w:val="00D01D1E"/>
    <w:rsid w:val="00D02580"/>
    <w:rsid w:val="00D03980"/>
    <w:rsid w:val="00D03BF7"/>
    <w:rsid w:val="00D03F1E"/>
    <w:rsid w:val="00D0428E"/>
    <w:rsid w:val="00D04426"/>
    <w:rsid w:val="00D0482F"/>
    <w:rsid w:val="00D04A33"/>
    <w:rsid w:val="00D053D7"/>
    <w:rsid w:val="00D05892"/>
    <w:rsid w:val="00D06345"/>
    <w:rsid w:val="00D06824"/>
    <w:rsid w:val="00D06C03"/>
    <w:rsid w:val="00D1037A"/>
    <w:rsid w:val="00D10D09"/>
    <w:rsid w:val="00D1163E"/>
    <w:rsid w:val="00D12362"/>
    <w:rsid w:val="00D12A4F"/>
    <w:rsid w:val="00D14C15"/>
    <w:rsid w:val="00D15CB3"/>
    <w:rsid w:val="00D15F51"/>
    <w:rsid w:val="00D16ED5"/>
    <w:rsid w:val="00D16F21"/>
    <w:rsid w:val="00D177D6"/>
    <w:rsid w:val="00D202B1"/>
    <w:rsid w:val="00D20662"/>
    <w:rsid w:val="00D21291"/>
    <w:rsid w:val="00D21C8A"/>
    <w:rsid w:val="00D2297E"/>
    <w:rsid w:val="00D22DE5"/>
    <w:rsid w:val="00D233BD"/>
    <w:rsid w:val="00D233D7"/>
    <w:rsid w:val="00D23A71"/>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B01"/>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337"/>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1F7A"/>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666"/>
    <w:rsid w:val="00DD5737"/>
    <w:rsid w:val="00DD5E81"/>
    <w:rsid w:val="00DD6C46"/>
    <w:rsid w:val="00DD6C7A"/>
    <w:rsid w:val="00DD6F44"/>
    <w:rsid w:val="00DD7CCA"/>
    <w:rsid w:val="00DE0BDE"/>
    <w:rsid w:val="00DE10CF"/>
    <w:rsid w:val="00DE1270"/>
    <w:rsid w:val="00DE1E1E"/>
    <w:rsid w:val="00DE223E"/>
    <w:rsid w:val="00DE2D33"/>
    <w:rsid w:val="00DE349B"/>
    <w:rsid w:val="00DE34EB"/>
    <w:rsid w:val="00DE3592"/>
    <w:rsid w:val="00DE36F6"/>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47EF"/>
    <w:rsid w:val="00DF5443"/>
    <w:rsid w:val="00DF54D0"/>
    <w:rsid w:val="00DF580C"/>
    <w:rsid w:val="00DF5C1A"/>
    <w:rsid w:val="00DF6619"/>
    <w:rsid w:val="00DF6BCB"/>
    <w:rsid w:val="00DF6D45"/>
    <w:rsid w:val="00DF7042"/>
    <w:rsid w:val="00DF78FD"/>
    <w:rsid w:val="00DF7EFE"/>
    <w:rsid w:val="00E00E15"/>
    <w:rsid w:val="00E00F63"/>
    <w:rsid w:val="00E01210"/>
    <w:rsid w:val="00E01D50"/>
    <w:rsid w:val="00E01F67"/>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6A5"/>
    <w:rsid w:val="00E1024A"/>
    <w:rsid w:val="00E10B17"/>
    <w:rsid w:val="00E10B67"/>
    <w:rsid w:val="00E10FC4"/>
    <w:rsid w:val="00E12742"/>
    <w:rsid w:val="00E12AB9"/>
    <w:rsid w:val="00E12B67"/>
    <w:rsid w:val="00E141D3"/>
    <w:rsid w:val="00E14941"/>
    <w:rsid w:val="00E1526B"/>
    <w:rsid w:val="00E1534B"/>
    <w:rsid w:val="00E15408"/>
    <w:rsid w:val="00E15743"/>
    <w:rsid w:val="00E15B78"/>
    <w:rsid w:val="00E15C35"/>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EC"/>
    <w:rsid w:val="00E62DF6"/>
    <w:rsid w:val="00E6398B"/>
    <w:rsid w:val="00E63A22"/>
    <w:rsid w:val="00E63B8F"/>
    <w:rsid w:val="00E646B5"/>
    <w:rsid w:val="00E65427"/>
    <w:rsid w:val="00E6543F"/>
    <w:rsid w:val="00E65B88"/>
    <w:rsid w:val="00E661C0"/>
    <w:rsid w:val="00E663F5"/>
    <w:rsid w:val="00E66E97"/>
    <w:rsid w:val="00E67E58"/>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602"/>
    <w:rsid w:val="00EB5A21"/>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476B"/>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6D8"/>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07F61"/>
    <w:rsid w:val="00F10177"/>
    <w:rsid w:val="00F10D83"/>
    <w:rsid w:val="00F10F31"/>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4"/>
    <w:rsid w:val="00F22D65"/>
    <w:rsid w:val="00F23175"/>
    <w:rsid w:val="00F23FB0"/>
    <w:rsid w:val="00F2480A"/>
    <w:rsid w:val="00F24891"/>
    <w:rsid w:val="00F24B9F"/>
    <w:rsid w:val="00F24CA6"/>
    <w:rsid w:val="00F256AE"/>
    <w:rsid w:val="00F25773"/>
    <w:rsid w:val="00F257FA"/>
    <w:rsid w:val="00F26004"/>
    <w:rsid w:val="00F270E8"/>
    <w:rsid w:val="00F274C5"/>
    <w:rsid w:val="00F27EF5"/>
    <w:rsid w:val="00F27FDB"/>
    <w:rsid w:val="00F30251"/>
    <w:rsid w:val="00F305CC"/>
    <w:rsid w:val="00F3179A"/>
    <w:rsid w:val="00F31D54"/>
    <w:rsid w:val="00F32357"/>
    <w:rsid w:val="00F32C70"/>
    <w:rsid w:val="00F336CC"/>
    <w:rsid w:val="00F34E02"/>
    <w:rsid w:val="00F3549E"/>
    <w:rsid w:val="00F365A7"/>
    <w:rsid w:val="00F3681C"/>
    <w:rsid w:val="00F3769D"/>
    <w:rsid w:val="00F404F4"/>
    <w:rsid w:val="00F4080E"/>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CEC"/>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5FFC"/>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EE3"/>
    <w:rsid w:val="00FC43AD"/>
    <w:rsid w:val="00FC56F0"/>
    <w:rsid w:val="00FC577E"/>
    <w:rsid w:val="00FC5876"/>
    <w:rsid w:val="00FC62F5"/>
    <w:rsid w:val="00FC6D5D"/>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0CA4"/>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C83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26FF1"/>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9C3933"/>
    <w:pPr>
      <w:keepNext/>
      <w:numPr>
        <w:numId w:val="38"/>
      </w:numPr>
      <w:tabs>
        <w:tab w:val="left" w:pos="851"/>
      </w:tabs>
      <w:spacing w:before="0" w:after="360" w:line="240" w:lineRule="auto"/>
      <w:ind w:left="851" w:hanging="851"/>
      <w:jc w:val="left"/>
      <w:outlineLvl w:val="0"/>
    </w:pPr>
    <w:rPr>
      <w:rFonts w:eastAsia="Times New Roman" w:cs="Times New Roman"/>
      <w:b/>
      <w:bCs/>
      <w:color w:val="1C556C"/>
      <w:sz w:val="48"/>
      <w:szCs w:val="28"/>
    </w:rPr>
  </w:style>
  <w:style w:type="paragraph" w:styleId="Heading2">
    <w:name w:val="heading 2"/>
    <w:basedOn w:val="Normal"/>
    <w:next w:val="BodyText"/>
    <w:link w:val="Heading2Char"/>
    <w:qFormat/>
    <w:rsid w:val="009F6014"/>
    <w:pPr>
      <w:keepNext/>
      <w:numPr>
        <w:ilvl w:val="1"/>
        <w:numId w:val="38"/>
      </w:numPr>
      <w:tabs>
        <w:tab w:val="left" w:pos="851"/>
      </w:tabs>
      <w:spacing w:before="360" w:after="0" w:line="240" w:lineRule="auto"/>
      <w:ind w:left="851" w:hanging="851"/>
      <w:jc w:val="left"/>
      <w:outlineLvl w:val="1"/>
    </w:pPr>
    <w:rPr>
      <w:rFonts w:eastAsia="Times New Roman" w:cs="Times New Roman"/>
      <w:b/>
      <w:bCs/>
      <w:color w:val="0F7B7D"/>
      <w:sz w:val="36"/>
      <w:szCs w:val="26"/>
    </w:rPr>
  </w:style>
  <w:style w:type="paragraph" w:styleId="Heading3">
    <w:name w:val="heading 3"/>
    <w:basedOn w:val="Normal"/>
    <w:next w:val="BodyText"/>
    <w:link w:val="Heading3Char"/>
    <w:qFormat/>
    <w:rsid w:val="004F4484"/>
    <w:pPr>
      <w:keepNext/>
      <w:numPr>
        <w:ilvl w:val="2"/>
        <w:numId w:val="38"/>
      </w:numPr>
      <w:tabs>
        <w:tab w:val="left" w:pos="851"/>
      </w:tabs>
      <w:spacing w:before="360" w:after="0" w:line="240" w:lineRule="auto"/>
      <w:jc w:val="left"/>
      <w:outlineLvl w:val="2"/>
    </w:pPr>
    <w:rPr>
      <w:rFonts w:eastAsia="Times New Roman" w:cs="Times New Roman"/>
      <w:b/>
      <w:bCs/>
      <w:sz w:val="28"/>
    </w:rPr>
  </w:style>
  <w:style w:type="paragraph" w:styleId="Heading4">
    <w:name w:val="heading 4"/>
    <w:basedOn w:val="Heading3"/>
    <w:next w:val="BodyText"/>
    <w:link w:val="Heading4Char"/>
    <w:qFormat/>
    <w:rsid w:val="00BF3D56"/>
    <w:pPr>
      <w:numPr>
        <w:ilvl w:val="0"/>
        <w:numId w:val="0"/>
      </w:numPr>
      <w:outlineLvl w:val="3"/>
    </w:pPr>
    <w:rPr>
      <w:color w:val="0F7B7D"/>
      <w:sz w:val="24"/>
    </w:rPr>
  </w:style>
  <w:style w:type="paragraph" w:styleId="Heading5">
    <w:name w:val="heading 5"/>
    <w:basedOn w:val="Normal"/>
    <w:next w:val="BodyText"/>
    <w:link w:val="Heading5Char"/>
    <w:uiPriority w:val="9"/>
    <w:semiHidden/>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933"/>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9F6014"/>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4F4484"/>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326FF1"/>
    <w:rPr>
      <w:rFonts w:ascii="Calibri" w:eastAsia="Times New Roman" w:hAnsi="Calibri" w:cs="Times New Roman"/>
      <w:b/>
      <w:bCs/>
      <w:color w:val="0F7B7D"/>
      <w:sz w:val="24"/>
      <w:lang w:eastAsia="en-NZ"/>
    </w:rPr>
  </w:style>
  <w:style w:type="character" w:customStyle="1" w:styleId="Heading5Char">
    <w:name w:val="Heading 5 Char"/>
    <w:basedOn w:val="DefaultParagraphFont"/>
    <w:link w:val="Heading5"/>
    <w:uiPriority w:val="9"/>
    <w:semiHidden/>
    <w:rsid w:val="00BE5D33"/>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BE5D33"/>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326FF1"/>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99"/>
    <w:rsid w:val="00426692"/>
    <w:pPr>
      <w:numPr>
        <w:numId w:val="0"/>
      </w:numPr>
    </w:pPr>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BE5D33"/>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2"/>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99"/>
    <w:qFormat/>
    <w:rsid w:val="00624018"/>
    <w:pPr>
      <w:spacing w:line="360" w:lineRule="auto"/>
      <w:jc w:val="center"/>
    </w:pPr>
    <w:rPr>
      <w:b/>
      <w:color w:val="17556C"/>
      <w:sz w:val="52"/>
    </w:rPr>
  </w:style>
  <w:style w:type="character" w:customStyle="1" w:styleId="TitleChar">
    <w:name w:val="Title Char"/>
    <w:basedOn w:val="DefaultParagraphFont"/>
    <w:link w:val="Title"/>
    <w:uiPriority w:val="99"/>
    <w:rsid w:val="00BE5D33"/>
    <w:rPr>
      <w:rFonts w:ascii="Calibri" w:eastAsiaTheme="minorEastAsia" w:hAnsi="Calibri"/>
      <w:b/>
      <w:color w:val="17556C"/>
      <w:sz w:val="52"/>
      <w:lang w:eastAsia="en-NZ"/>
    </w:rPr>
  </w:style>
  <w:style w:type="paragraph" w:styleId="Subtitle">
    <w:name w:val="Subtitle"/>
    <w:basedOn w:val="Title"/>
    <w:link w:val="SubtitleChar"/>
    <w:uiPriority w:val="99"/>
    <w:rsid w:val="00D94120"/>
    <w:pPr>
      <w:spacing w:before="600" w:line="240" w:lineRule="auto"/>
    </w:pPr>
    <w:rPr>
      <w:sz w:val="36"/>
      <w:szCs w:val="36"/>
    </w:rPr>
  </w:style>
  <w:style w:type="character" w:customStyle="1" w:styleId="SubtitleChar">
    <w:name w:val="Subtitle Char"/>
    <w:basedOn w:val="DefaultParagraphFont"/>
    <w:link w:val="Subtitle"/>
    <w:uiPriority w:val="99"/>
    <w:rsid w:val="00BE5D33"/>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styleId="CommentText">
    <w:name w:val="annotation text"/>
    <w:basedOn w:val="Normal"/>
    <w:link w:val="CommentTextChar"/>
    <w:uiPriority w:val="99"/>
    <w:unhideWhenUsed/>
    <w:rsid w:val="00A56DD2"/>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A56DD2"/>
    <w:rPr>
      <w:rFonts w:ascii="Calibri" w:eastAsia="Times New Roman" w:hAnsi="Calibri" w:cs="Times New Roman"/>
      <w:sz w:val="20"/>
      <w:szCs w:val="20"/>
      <w:lang w:eastAsia="en-NZ"/>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semiHidden/>
    <w:locked/>
    <w:rsid w:val="00BE5D33"/>
    <w:rPr>
      <w:rFonts w:ascii="Times New Roman" w:eastAsiaTheme="minorEastAsia" w:hAnsi="Times New Roman"/>
      <w:szCs w:val="20"/>
      <w:lang w:eastAsia="en-GB"/>
    </w:rPr>
  </w:style>
  <w:style w:type="paragraph" w:customStyle="1" w:styleId="TableTextnumbered">
    <w:name w:val="TableText numbered"/>
    <w:basedOn w:val="TableText"/>
    <w:qFormat/>
    <w:rsid w:val="00D053D7"/>
    <w:pPr>
      <w:numPr>
        <w:numId w:val="23"/>
      </w:numPr>
      <w:ind w:left="284"/>
    </w:pPr>
    <w:rPr>
      <w:rFonts w:eastAsia="Times New Roman" w:cs="Times New Roman"/>
      <w:szCs w:val="20"/>
    </w:rPr>
  </w:style>
  <w:style w:type="paragraph" w:customStyle="1" w:styleId="Head1notforTOC">
    <w:name w:val="Head 1 not for TOC"/>
    <w:basedOn w:val="BodyText"/>
    <w:qFormat/>
    <w:rsid w:val="00A56DD2"/>
    <w:pPr>
      <w:keepNext/>
      <w:spacing w:after="240"/>
    </w:pPr>
    <w:rPr>
      <w:rFonts w:eastAsia="Times New Roman" w:cs="Times New Roman"/>
      <w:b/>
      <w:bCs/>
      <w:color w:val="2C9986"/>
      <w:sz w:val="48"/>
      <w:szCs w:val="48"/>
    </w:rPr>
  </w:style>
  <w:style w:type="paragraph" w:styleId="TOCHeading">
    <w:name w:val="TOC Heading"/>
    <w:basedOn w:val="Heading1"/>
    <w:next w:val="Normal"/>
    <w:uiPriority w:val="39"/>
    <w:semiHidden/>
    <w:qFormat/>
    <w:rsid w:val="00653646"/>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customStyle="1" w:styleId="Default">
    <w:name w:val="Default"/>
    <w:semiHidden/>
    <w:rsid w:val="00856E78"/>
    <w:pPr>
      <w:autoSpaceDE w:val="0"/>
      <w:autoSpaceDN w:val="0"/>
      <w:adjustRightInd w:val="0"/>
      <w:spacing w:after="0" w:line="240" w:lineRule="auto"/>
    </w:pPr>
    <w:rPr>
      <w:rFonts w:ascii="Calibri" w:hAnsi="Calibri" w:cs="Calibri"/>
      <w:color w:val="000000"/>
      <w:sz w:val="24"/>
      <w:szCs w:val="24"/>
    </w:rPr>
  </w:style>
  <w:style w:type="paragraph" w:customStyle="1" w:styleId="Greenmandatorytext">
    <w:name w:val="Green mandatory text"/>
    <w:basedOn w:val="BodyText"/>
    <w:semiHidden/>
    <w:qFormat/>
    <w:rsid w:val="00340740"/>
    <w:pPr>
      <w:numPr>
        <w:numId w:val="27"/>
      </w:numPr>
    </w:pPr>
    <w:rPr>
      <w:rFonts w:eastAsia="Times New Roman" w:cs="Times New Roman"/>
      <w:color w:val="D2DDE2" w:themeColor="accent3"/>
    </w:rPr>
  </w:style>
  <w:style w:type="paragraph" w:styleId="NormalIndent">
    <w:name w:val="Normal Indent"/>
    <w:basedOn w:val="Normal"/>
    <w:uiPriority w:val="99"/>
    <w:semiHidden/>
    <w:rsid w:val="007F6B4F"/>
    <w:pPr>
      <w:ind w:left="720"/>
    </w:pPr>
  </w:style>
  <w:style w:type="paragraph" w:customStyle="1" w:styleId="Bulletgrey">
    <w:name w:val="Bullet grey"/>
    <w:basedOn w:val="Bullet"/>
    <w:qFormat/>
    <w:rsid w:val="009C3933"/>
    <w:pPr>
      <w:numPr>
        <w:numId w:val="46"/>
      </w:numPr>
      <w:tabs>
        <w:tab w:val="left" w:pos="397"/>
      </w:tabs>
      <w:ind w:left="1361" w:hanging="397"/>
    </w:pPr>
    <w:rPr>
      <w:color w:val="BFBF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786318154">
      <w:bodyDiv w:val="1"/>
      <w:marLeft w:val="0"/>
      <w:marRight w:val="0"/>
      <w:marTop w:val="0"/>
      <w:marBottom w:val="0"/>
      <w:divBdr>
        <w:top w:val="none" w:sz="0" w:space="0" w:color="auto"/>
        <w:left w:val="none" w:sz="0" w:space="0" w:color="auto"/>
        <w:bottom w:val="none" w:sz="0" w:space="0" w:color="auto"/>
        <w:right w:val="none" w:sz="0" w:space="0" w:color="auto"/>
      </w:divBdr>
    </w:div>
    <w:div w:id="134035240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329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fe.govt.nz"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7.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505A7-26A3-47CA-90C6-DE5E9E6B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6051</Words>
  <Characters>34494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2019-03-24T22:44:00Z</dcterms:created>
  <dcterms:modified xsi:type="dcterms:W3CDTF">2019-03-24T22:44:00Z</dcterms:modified>
</cp:coreProperties>
</file>